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7169" w:rsidRDefault="00E63872">
      <w:pPr>
        <w:pStyle w:val="11"/>
        <w:tabs>
          <w:tab w:val="right" w:leader="dot" w:pos="8296"/>
        </w:tabs>
        <w:ind w:firstLineChars="0" w:firstLine="0"/>
        <w:rPr>
          <w:rFonts w:ascii="黑体" w:eastAsia="黑体" w:hAnsi="Times New Roman"/>
          <w:bCs w:val="0"/>
          <w:i w:val="0"/>
          <w:caps/>
          <w:sz w:val="36"/>
          <w:szCs w:val="52"/>
        </w:rPr>
        <w:sectPr w:rsidR="002D7169">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pgNumType w:fmt="upperRoman" w:start="1"/>
          <w:cols w:space="425"/>
          <w:titlePg/>
          <w:docGrid w:type="lines" w:linePitch="381"/>
        </w:sectPr>
      </w:pPr>
      <w:r>
        <w:rPr>
          <w:rFonts w:ascii="黑体" w:eastAsia="黑体" w:hAnsi="Times New Roman"/>
          <w:bCs w:val="0"/>
          <w:i w:val="0"/>
          <w:caps/>
          <w:noProof/>
          <w:sz w:val="36"/>
          <w:szCs w:val="52"/>
        </w:rPr>
        <mc:AlternateContent>
          <mc:Choice Requires="wps">
            <w:drawing>
              <wp:anchor distT="45720" distB="45720" distL="114300" distR="114300" simplePos="0" relativeHeight="251667456" behindDoc="0" locked="0" layoutInCell="1" allowOverlap="1">
                <wp:simplePos x="0" y="0"/>
                <wp:positionH relativeFrom="column">
                  <wp:posOffset>98425</wp:posOffset>
                </wp:positionH>
                <wp:positionV relativeFrom="paragraph">
                  <wp:posOffset>1794510</wp:posOffset>
                </wp:positionV>
                <wp:extent cx="5506720" cy="1084580"/>
                <wp:effectExtent l="0" t="0" r="0" b="127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84580"/>
                        </a:xfrm>
                        <a:prstGeom prst="rect">
                          <a:avLst/>
                        </a:prstGeom>
                        <a:solidFill>
                          <a:srgbClr val="FFFFFF"/>
                        </a:solidFill>
                        <a:ln w="9525">
                          <a:noFill/>
                          <a:miter lim="800000"/>
                        </a:ln>
                      </wps:spPr>
                      <wps:txbx>
                        <w:txbxContent>
                          <w:p w:rsidR="004E0042" w:rsidRDefault="004E0042">
                            <w:pPr>
                              <w:ind w:firstLineChars="0" w:firstLine="0"/>
                              <w:jc w:val="center"/>
                              <w:rPr>
                                <w:rFonts w:ascii="黑体" w:eastAsia="黑体" w:hAnsi="黑体"/>
                                <w:b/>
                                <w:sz w:val="44"/>
                                <w:szCs w:val="44"/>
                              </w:rPr>
                            </w:pPr>
                            <w:r>
                              <w:rPr>
                                <w:rFonts w:ascii="黑体" w:eastAsia="黑体" w:hAnsi="黑体" w:hint="eastAsia"/>
                                <w:b/>
                                <w:sz w:val="44"/>
                                <w:szCs w:val="44"/>
                              </w:rPr>
                              <w:t>长江师范学院</w:t>
                            </w:r>
                          </w:p>
                          <w:p w:rsidR="004E0042" w:rsidRDefault="004E0042">
                            <w:pPr>
                              <w:ind w:firstLineChars="0" w:firstLine="0"/>
                              <w:jc w:val="center"/>
                              <w:rPr>
                                <w:rFonts w:ascii="黑体" w:eastAsia="黑体" w:hAnsi="黑体"/>
                                <w:b/>
                                <w:sz w:val="44"/>
                                <w:szCs w:val="44"/>
                              </w:rPr>
                            </w:pPr>
                            <w:r>
                              <w:rPr>
                                <w:rFonts w:ascii="黑体" w:eastAsia="黑体" w:hAnsi="黑体" w:hint="eastAsia"/>
                                <w:b/>
                                <w:sz w:val="44"/>
                                <w:szCs w:val="44"/>
                              </w:rPr>
                              <w:t>2016-2017学年本科教学质量报告</w:t>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7.75pt;margin-top:141.3pt;width:433.6pt;height:85.4pt;z-index:251667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" stroked="f">
                <v:textbox>
                  <w:txbxContent>
                    <w:p w:rsidR="0091709D" w:rsidRDefault="0091709D">
                      <w:pPr>
                        <w:ind w:firstLineChars="0" w:firstLine="0"/>
                        <w:jc w:val="center"/>
                        <w:rPr>
                          <w:rFonts w:ascii="黑体" w:eastAsia="黑体" w:hAnsi="黑体"/>
                          <w:b/>
                          <w:sz w:val="44"/>
                          <w:szCs w:val="44"/>
                        </w:rPr>
                      </w:pPr>
                      <w:r>
                        <w:rPr>
                          <w:rFonts w:ascii="黑体" w:eastAsia="黑体" w:hAnsi="黑体" w:hint="eastAsia"/>
                          <w:b/>
                          <w:sz w:val="44"/>
                          <w:szCs w:val="44"/>
                        </w:rPr>
                        <w:t>长江师范学院</w:t>
                      </w:r>
                    </w:p>
                    <w:p w:rsidR="0091709D" w:rsidRDefault="0091709D">
                      <w:pPr>
                        <w:ind w:firstLineChars="0" w:firstLine="0"/>
                        <w:jc w:val="center"/>
                        <w:rPr>
                          <w:rFonts w:ascii="黑体" w:eastAsia="黑体" w:hAnsi="黑体"/>
                          <w:b/>
                          <w:sz w:val="44"/>
                          <w:szCs w:val="44"/>
                        </w:rPr>
                      </w:pPr>
                      <w:r>
                        <w:rPr>
                          <w:rFonts w:ascii="黑体" w:eastAsia="黑体" w:hAnsi="黑体" w:hint="eastAsia"/>
                          <w:b/>
                          <w:sz w:val="44"/>
                          <w:szCs w:val="44"/>
                        </w:rPr>
                        <w:t>2016-2017学年本科教学质量报告</w:t>
                      </w:r>
                    </w:p>
                  </w:txbxContent>
                </v:textbox>
                <w10:wrap type="square"/>
              </v:shape>
            </w:pict>
          </mc:Fallback>
        </mc:AlternateContent>
      </w:r>
      <w:r>
        <w:rPr>
          <w:rFonts w:ascii="黑体" w:eastAsia="黑体" w:hAnsi="黑体"/>
          <w:b w:val="0"/>
          <w:noProof/>
          <w:sz w:val="52"/>
          <w:szCs w:val="36"/>
        </w:rPr>
        <w:drawing>
          <wp:inline distT="0" distB="0" distL="0" distR="0">
            <wp:extent cx="1289050" cy="1231900"/>
            <wp:effectExtent l="0" t="0" r="635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289050" cy="1231900"/>
                    </a:xfrm>
                    <a:prstGeom prst="rect">
                      <a:avLst/>
                    </a:prstGeom>
                    <a:noFill/>
                    <a:ln>
                      <a:noFill/>
                    </a:ln>
                  </pic:spPr>
                </pic:pic>
              </a:graphicData>
            </a:graphic>
          </wp:inline>
        </w:drawing>
      </w:r>
      <w:r>
        <w:rPr>
          <w:rFonts w:ascii="Tahoma" w:hAnsi="Tahoma" w:cs="Tahoma"/>
          <w:noProof/>
          <w:color w:val="333333"/>
          <w:sz w:val="21"/>
          <w:szCs w:val="21"/>
        </w:rPr>
        <w:drawing>
          <wp:inline distT="0" distB="0" distL="0" distR="0">
            <wp:extent cx="5274310" cy="2258060"/>
            <wp:effectExtent l="0" t="0" r="2540" b="8890"/>
            <wp:docPr id="16" name="图片 16" descr="http://www.yznu.cn/_upload/article/images/0a/22/5a5807d44fa6bcef1855afe7d7de/4bf5c2ec-c48a-4fae-8030-a934778a54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www.yznu.cn/_upload/article/images/0a/22/5a5807d44fa6bcef1855afe7d7de/4bf5c2ec-c48a-4fae-8030-a934778a54f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310" cy="2258600"/>
                    </a:xfrm>
                    <a:prstGeom prst="rect">
                      <a:avLst/>
                    </a:prstGeom>
                    <a:noFill/>
                    <a:ln>
                      <a:noFill/>
                    </a:ln>
                  </pic:spPr>
                </pic:pic>
              </a:graphicData>
            </a:graphic>
          </wp:inline>
        </w:drawing>
      </w:r>
      <w:r>
        <w:rPr>
          <w:rFonts w:ascii="黑体" w:eastAsia="黑体" w:hAnsi="Times New Roman"/>
          <w:bCs w:val="0"/>
          <w:i w:val="0"/>
          <w:caps/>
          <w:noProof/>
          <w:sz w:val="36"/>
          <w:szCs w:val="52"/>
        </w:rPr>
        <mc:AlternateContent>
          <mc:Choice Requires="wps">
            <w:drawing>
              <wp:anchor distT="45720" distB="45720" distL="114300" distR="114300" simplePos="0" relativeHeight="251668480" behindDoc="0" locked="0" layoutInCell="1" allowOverlap="1">
                <wp:simplePos x="0" y="0"/>
                <wp:positionH relativeFrom="column">
                  <wp:posOffset>1412875</wp:posOffset>
                </wp:positionH>
                <wp:positionV relativeFrom="paragraph">
                  <wp:posOffset>8206740</wp:posOffset>
                </wp:positionV>
                <wp:extent cx="2360930" cy="1404620"/>
                <wp:effectExtent l="0" t="0" r="5080" b="0"/>
                <wp:wrapSquare wrapText="bothSides"/>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ln>
                      </wps:spPr>
                      <wps:txbx>
                        <w:txbxContent>
                          <w:p w:rsidR="004E0042" w:rsidRDefault="004E0042">
                            <w:pPr>
                              <w:ind w:firstLine="562"/>
                              <w:jc w:val="center"/>
                              <w:rPr>
                                <w:b/>
                              </w:rPr>
                            </w:pPr>
                            <w:r>
                              <w:rPr>
                                <w:rFonts w:hint="eastAsia"/>
                                <w:b/>
                              </w:rPr>
                              <w:t>2017</w:t>
                            </w:r>
                            <w:r>
                              <w:rPr>
                                <w:rFonts w:hint="eastAsia"/>
                                <w:b/>
                              </w:rPr>
                              <w:t>年</w:t>
                            </w:r>
                            <w:r>
                              <w:rPr>
                                <w:rFonts w:hint="eastAsia"/>
                                <w:b/>
                              </w:rPr>
                              <w:t>8</w:t>
                            </w:r>
                            <w:r>
                              <w:rPr>
                                <w:rFonts w:hint="eastAsia"/>
                                <w:b/>
                              </w:rPr>
                              <w:t>月</w:t>
                            </w:r>
                            <w:r>
                              <w:rPr>
                                <w:rFonts w:hint="eastAsia"/>
                                <w:b/>
                              </w:rPr>
                              <w:t>30</w:t>
                            </w:r>
                            <w:r>
                              <w:rPr>
                                <w:rFonts w:hint="eastAsia"/>
                                <w:b/>
                              </w:rPr>
                              <w:t>日</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111.25pt;margin-top:646.2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" stroked="f">
                <v:textbox style="mso-fit-shape-to-text:t">
                  <w:txbxContent>
                    <w:p w:rsidR="0091709D" w:rsidRDefault="0091709D">
                      <w:pPr>
                        <w:ind w:firstLine="562"/>
                        <w:jc w:val="center"/>
                        <w:rPr>
                          <w:b/>
                        </w:rPr>
                      </w:pPr>
                      <w:r>
                        <w:rPr>
                          <w:rFonts w:hint="eastAsia"/>
                          <w:b/>
                        </w:rPr>
                        <w:t>2017</w:t>
                      </w:r>
                      <w:r>
                        <w:rPr>
                          <w:rFonts w:hint="eastAsia"/>
                          <w:b/>
                        </w:rPr>
                        <w:t>年</w:t>
                      </w:r>
                      <w:r>
                        <w:rPr>
                          <w:rFonts w:hint="eastAsia"/>
                          <w:b/>
                        </w:rPr>
                        <w:t>8</w:t>
                      </w:r>
                      <w:r>
                        <w:rPr>
                          <w:rFonts w:hint="eastAsia"/>
                          <w:b/>
                        </w:rPr>
                        <w:t>月</w:t>
                      </w:r>
                      <w:r>
                        <w:rPr>
                          <w:rFonts w:hint="eastAsia"/>
                          <w:b/>
                        </w:rPr>
                        <w:t>30</w:t>
                      </w:r>
                      <w:r>
                        <w:rPr>
                          <w:rFonts w:hint="eastAsia"/>
                          <w:b/>
                        </w:rPr>
                        <w:t>日</w:t>
                      </w:r>
                    </w:p>
                  </w:txbxContent>
                </v:textbox>
                <w10:wrap type="square"/>
              </v:shape>
            </w:pict>
          </mc:Fallback>
        </mc:AlternateContent>
      </w:r>
    </w:p>
    <w:p w:rsidR="00961471" w:rsidRPr="00961471" w:rsidRDefault="00961471" w:rsidP="00961471">
      <w:pPr>
        <w:pStyle w:val="11"/>
        <w:tabs>
          <w:tab w:val="right" w:leader="dot" w:pos="8296"/>
        </w:tabs>
        <w:ind w:firstLineChars="0" w:firstLine="0"/>
        <w:jc w:val="center"/>
        <w:rPr>
          <w:rFonts w:ascii="黑体" w:eastAsia="黑体" w:hAnsi="黑体"/>
          <w:i w:val="0"/>
          <w:sz w:val="36"/>
        </w:rPr>
      </w:pPr>
      <w:r w:rsidRPr="00961471">
        <w:rPr>
          <w:rFonts w:ascii="黑体" w:eastAsia="黑体" w:hAnsi="黑体" w:hint="eastAsia"/>
          <w:i w:val="0"/>
          <w:sz w:val="36"/>
        </w:rPr>
        <w:lastRenderedPageBreak/>
        <w:t>目 录</w:t>
      </w:r>
    </w:p>
    <w:p w:rsidR="00B51538" w:rsidRPr="004E0042" w:rsidRDefault="00EA6FC0" w:rsidP="004E0042">
      <w:pPr>
        <w:pStyle w:val="11"/>
        <w:tabs>
          <w:tab w:val="right" w:leader="dot" w:pos="8296"/>
        </w:tabs>
        <w:spacing w:line="288" w:lineRule="auto"/>
        <w:ind w:firstLine="482"/>
        <w:rPr>
          <w:rFonts w:asciiTheme="minorHAnsi" w:eastAsiaTheme="minorEastAsia" w:hAnsiTheme="minorHAnsi" w:cstheme="minorBidi"/>
          <w:b w:val="0"/>
          <w:bCs w:val="0"/>
          <w:i w:val="0"/>
          <w:iCs w:val="0"/>
          <w:noProof/>
        </w:rPr>
      </w:pPr>
      <w:r w:rsidRPr="00976416">
        <w:rPr>
          <w:i w:val="0"/>
        </w:rPr>
        <w:fldChar w:fldCharType="begin"/>
      </w:r>
      <w:r w:rsidRPr="00976416">
        <w:rPr>
          <w:i w:val="0"/>
        </w:rPr>
        <w:instrText xml:space="preserve"> TOC \o "1-3" \h \z \u </w:instrText>
      </w:r>
      <w:r w:rsidRPr="00976416">
        <w:rPr>
          <w:i w:val="0"/>
        </w:rPr>
        <w:fldChar w:fldCharType="separate"/>
      </w:r>
      <w:hyperlink w:anchor="_Toc500750235" w:history="1">
        <w:r w:rsidR="00B51538" w:rsidRPr="004E0042">
          <w:rPr>
            <w:rStyle w:val="af0"/>
            <w:rFonts w:ascii="黑体" w:eastAsia="黑体" w:hAnsi="黑体" w:hint="eastAsia"/>
            <w:i w:val="0"/>
            <w:noProof/>
          </w:rPr>
          <w:t>学校概况</w:t>
        </w:r>
        <w:r w:rsidR="00B51538" w:rsidRPr="004E0042">
          <w:rPr>
            <w:i w:val="0"/>
            <w:noProof/>
            <w:webHidden/>
          </w:rPr>
          <w:tab/>
        </w:r>
        <w:r w:rsidR="00B51538" w:rsidRPr="004E0042">
          <w:rPr>
            <w:i w:val="0"/>
            <w:noProof/>
            <w:webHidden/>
          </w:rPr>
          <w:fldChar w:fldCharType="begin"/>
        </w:r>
        <w:r w:rsidR="00B51538" w:rsidRPr="004E0042">
          <w:rPr>
            <w:i w:val="0"/>
            <w:noProof/>
            <w:webHidden/>
          </w:rPr>
          <w:instrText xml:space="preserve"> PAGEREF _Toc500750235 \h </w:instrText>
        </w:r>
        <w:r w:rsidR="00B51538" w:rsidRPr="004E0042">
          <w:rPr>
            <w:i w:val="0"/>
            <w:noProof/>
            <w:webHidden/>
          </w:rPr>
        </w:r>
        <w:r w:rsidR="00B51538" w:rsidRPr="004E0042">
          <w:rPr>
            <w:i w:val="0"/>
            <w:noProof/>
            <w:webHidden/>
          </w:rPr>
          <w:fldChar w:fldCharType="separate"/>
        </w:r>
        <w:r w:rsidR="0071042D">
          <w:rPr>
            <w:i w:val="0"/>
            <w:noProof/>
            <w:webHidden/>
          </w:rPr>
          <w:t>1</w:t>
        </w:r>
        <w:r w:rsidR="00B51538" w:rsidRPr="004E0042">
          <w:rPr>
            <w:i w:val="0"/>
            <w:noProof/>
            <w:webHidden/>
          </w:rPr>
          <w:fldChar w:fldCharType="end"/>
        </w:r>
      </w:hyperlink>
    </w:p>
    <w:p w:rsidR="00B51538" w:rsidRPr="004E0042" w:rsidRDefault="0071042D" w:rsidP="004E0042">
      <w:pPr>
        <w:pStyle w:val="11"/>
        <w:tabs>
          <w:tab w:val="right" w:leader="dot" w:pos="8296"/>
        </w:tabs>
        <w:spacing w:line="288" w:lineRule="auto"/>
        <w:ind w:firstLine="482"/>
        <w:rPr>
          <w:rFonts w:asciiTheme="minorHAnsi" w:eastAsiaTheme="minorEastAsia" w:hAnsiTheme="minorHAnsi" w:cstheme="minorBidi"/>
          <w:b w:val="0"/>
          <w:bCs w:val="0"/>
          <w:i w:val="0"/>
          <w:iCs w:val="0"/>
          <w:noProof/>
        </w:rPr>
      </w:pPr>
      <w:hyperlink w:anchor="_Toc500750236" w:history="1">
        <w:r w:rsidR="00B51538" w:rsidRPr="004E0042">
          <w:rPr>
            <w:rStyle w:val="af0"/>
            <w:rFonts w:ascii="黑体" w:eastAsia="黑体" w:hAnsi="黑体" w:hint="eastAsia"/>
            <w:i w:val="0"/>
            <w:noProof/>
          </w:rPr>
          <w:t>一、本科教育概况</w:t>
        </w:r>
        <w:r w:rsidR="00B51538" w:rsidRPr="004E0042">
          <w:rPr>
            <w:i w:val="0"/>
            <w:noProof/>
            <w:webHidden/>
          </w:rPr>
          <w:tab/>
        </w:r>
        <w:r w:rsidR="00B51538" w:rsidRPr="004E0042">
          <w:rPr>
            <w:i w:val="0"/>
            <w:noProof/>
            <w:webHidden/>
          </w:rPr>
          <w:fldChar w:fldCharType="begin"/>
        </w:r>
        <w:r w:rsidR="00B51538" w:rsidRPr="004E0042">
          <w:rPr>
            <w:i w:val="0"/>
            <w:noProof/>
            <w:webHidden/>
          </w:rPr>
          <w:instrText xml:space="preserve"> PAGEREF _Toc500750236 \h </w:instrText>
        </w:r>
        <w:r w:rsidR="00B51538" w:rsidRPr="004E0042">
          <w:rPr>
            <w:i w:val="0"/>
            <w:noProof/>
            <w:webHidden/>
          </w:rPr>
        </w:r>
        <w:r w:rsidR="00B51538" w:rsidRPr="004E0042">
          <w:rPr>
            <w:i w:val="0"/>
            <w:noProof/>
            <w:webHidden/>
          </w:rPr>
          <w:fldChar w:fldCharType="separate"/>
        </w:r>
        <w:r>
          <w:rPr>
            <w:i w:val="0"/>
            <w:noProof/>
            <w:webHidden/>
          </w:rPr>
          <w:t>2</w:t>
        </w:r>
        <w:r w:rsidR="00B51538" w:rsidRPr="004E0042">
          <w:rPr>
            <w:i w:val="0"/>
            <w:noProof/>
            <w:webHidden/>
          </w:rPr>
          <w:fldChar w:fldCharType="end"/>
        </w:r>
      </w:hyperlink>
    </w:p>
    <w:p w:rsidR="00B51538" w:rsidRPr="004E0042" w:rsidRDefault="0071042D" w:rsidP="0071042D">
      <w:pPr>
        <w:pStyle w:val="21"/>
        <w:tabs>
          <w:tab w:val="right" w:leader="dot" w:pos="8296"/>
        </w:tabs>
        <w:spacing w:line="288" w:lineRule="auto"/>
        <w:ind w:firstLine="442"/>
        <w:rPr>
          <w:rFonts w:asciiTheme="minorHAnsi" w:eastAsiaTheme="minorEastAsia" w:hAnsiTheme="minorHAnsi" w:cstheme="minorBidi"/>
          <w:b w:val="0"/>
          <w:bCs w:val="0"/>
          <w:noProof/>
          <w:sz w:val="24"/>
          <w:szCs w:val="24"/>
        </w:rPr>
      </w:pPr>
      <w:hyperlink w:anchor="_Toc500750237" w:history="1">
        <w:r w:rsidR="00B51538" w:rsidRPr="004E0042">
          <w:rPr>
            <w:rStyle w:val="af0"/>
            <w:rFonts w:ascii="黑体" w:eastAsia="黑体" w:hAnsi="黑体" w:hint="eastAsia"/>
            <w:noProof/>
            <w:kern w:val="44"/>
            <w:sz w:val="24"/>
            <w:szCs w:val="24"/>
          </w:rPr>
          <w:t>（一）人才培养目标与服务面向</w:t>
        </w:r>
        <w:r w:rsidR="00B51538" w:rsidRPr="004E0042">
          <w:rPr>
            <w:noProof/>
            <w:webHidden/>
            <w:sz w:val="24"/>
            <w:szCs w:val="24"/>
          </w:rPr>
          <w:tab/>
        </w:r>
        <w:r w:rsidR="00B51538" w:rsidRPr="004E0042">
          <w:rPr>
            <w:noProof/>
            <w:webHidden/>
            <w:sz w:val="24"/>
            <w:szCs w:val="24"/>
          </w:rPr>
          <w:fldChar w:fldCharType="begin"/>
        </w:r>
        <w:r w:rsidR="00B51538" w:rsidRPr="004E0042">
          <w:rPr>
            <w:noProof/>
            <w:webHidden/>
            <w:sz w:val="24"/>
            <w:szCs w:val="24"/>
          </w:rPr>
          <w:instrText xml:space="preserve"> PAGEREF _Toc500750237 \h </w:instrText>
        </w:r>
        <w:r w:rsidR="00B51538" w:rsidRPr="004E0042">
          <w:rPr>
            <w:noProof/>
            <w:webHidden/>
            <w:sz w:val="24"/>
            <w:szCs w:val="24"/>
          </w:rPr>
        </w:r>
        <w:r w:rsidR="00B51538" w:rsidRPr="004E0042">
          <w:rPr>
            <w:noProof/>
            <w:webHidden/>
            <w:sz w:val="24"/>
            <w:szCs w:val="24"/>
          </w:rPr>
          <w:fldChar w:fldCharType="separate"/>
        </w:r>
        <w:r>
          <w:rPr>
            <w:noProof/>
            <w:webHidden/>
            <w:sz w:val="24"/>
            <w:szCs w:val="24"/>
          </w:rPr>
          <w:t>2</w:t>
        </w:r>
        <w:r w:rsidR="00B51538" w:rsidRPr="004E0042">
          <w:rPr>
            <w:noProof/>
            <w:webHidden/>
            <w:sz w:val="24"/>
            <w:szCs w:val="24"/>
          </w:rPr>
          <w:fldChar w:fldCharType="end"/>
        </w:r>
      </w:hyperlink>
    </w:p>
    <w:p w:rsidR="00B51538" w:rsidRPr="004E0042" w:rsidRDefault="0071042D" w:rsidP="0071042D">
      <w:pPr>
        <w:pStyle w:val="21"/>
        <w:tabs>
          <w:tab w:val="right" w:leader="dot" w:pos="8296"/>
        </w:tabs>
        <w:spacing w:line="288" w:lineRule="auto"/>
        <w:ind w:firstLine="442"/>
        <w:rPr>
          <w:rFonts w:asciiTheme="minorHAnsi" w:eastAsiaTheme="minorEastAsia" w:hAnsiTheme="minorHAnsi" w:cstheme="minorBidi"/>
          <w:b w:val="0"/>
          <w:bCs w:val="0"/>
          <w:noProof/>
          <w:sz w:val="24"/>
          <w:szCs w:val="24"/>
        </w:rPr>
      </w:pPr>
      <w:hyperlink w:anchor="_Toc500750238" w:history="1">
        <w:r w:rsidR="00B51538" w:rsidRPr="004E0042">
          <w:rPr>
            <w:rStyle w:val="af0"/>
            <w:rFonts w:ascii="黑体" w:eastAsia="黑体" w:hAnsi="黑体" w:hint="eastAsia"/>
            <w:noProof/>
            <w:kern w:val="44"/>
            <w:sz w:val="24"/>
            <w:szCs w:val="24"/>
          </w:rPr>
          <w:t>（二）本科专业设置</w:t>
        </w:r>
        <w:r w:rsidR="00B51538" w:rsidRPr="004E0042">
          <w:rPr>
            <w:noProof/>
            <w:webHidden/>
            <w:sz w:val="24"/>
            <w:szCs w:val="24"/>
          </w:rPr>
          <w:tab/>
        </w:r>
        <w:r w:rsidR="00B51538" w:rsidRPr="004E0042">
          <w:rPr>
            <w:noProof/>
            <w:webHidden/>
            <w:sz w:val="24"/>
            <w:szCs w:val="24"/>
          </w:rPr>
          <w:fldChar w:fldCharType="begin"/>
        </w:r>
        <w:r w:rsidR="00B51538" w:rsidRPr="004E0042">
          <w:rPr>
            <w:noProof/>
            <w:webHidden/>
            <w:sz w:val="24"/>
            <w:szCs w:val="24"/>
          </w:rPr>
          <w:instrText xml:space="preserve"> PAGEREF _Toc500750238 \h </w:instrText>
        </w:r>
        <w:r w:rsidR="00B51538" w:rsidRPr="004E0042">
          <w:rPr>
            <w:noProof/>
            <w:webHidden/>
            <w:sz w:val="24"/>
            <w:szCs w:val="24"/>
          </w:rPr>
        </w:r>
        <w:r w:rsidR="00B51538" w:rsidRPr="004E0042">
          <w:rPr>
            <w:noProof/>
            <w:webHidden/>
            <w:sz w:val="24"/>
            <w:szCs w:val="24"/>
          </w:rPr>
          <w:fldChar w:fldCharType="separate"/>
        </w:r>
        <w:r>
          <w:rPr>
            <w:noProof/>
            <w:webHidden/>
            <w:sz w:val="24"/>
            <w:szCs w:val="24"/>
          </w:rPr>
          <w:t>3</w:t>
        </w:r>
        <w:r w:rsidR="00B51538" w:rsidRPr="004E0042">
          <w:rPr>
            <w:noProof/>
            <w:webHidden/>
            <w:sz w:val="24"/>
            <w:szCs w:val="24"/>
          </w:rPr>
          <w:fldChar w:fldCharType="end"/>
        </w:r>
      </w:hyperlink>
    </w:p>
    <w:p w:rsidR="00B51538" w:rsidRPr="004E0042" w:rsidRDefault="0071042D" w:rsidP="0071042D">
      <w:pPr>
        <w:pStyle w:val="21"/>
        <w:tabs>
          <w:tab w:val="right" w:leader="dot" w:pos="8296"/>
        </w:tabs>
        <w:spacing w:line="288" w:lineRule="auto"/>
        <w:ind w:firstLine="442"/>
        <w:rPr>
          <w:rFonts w:asciiTheme="minorHAnsi" w:eastAsiaTheme="minorEastAsia" w:hAnsiTheme="minorHAnsi" w:cstheme="minorBidi"/>
          <w:b w:val="0"/>
          <w:bCs w:val="0"/>
          <w:noProof/>
          <w:sz w:val="24"/>
          <w:szCs w:val="24"/>
        </w:rPr>
      </w:pPr>
      <w:hyperlink w:anchor="_Toc500750239" w:history="1">
        <w:r w:rsidR="00B51538" w:rsidRPr="004E0042">
          <w:rPr>
            <w:rStyle w:val="af0"/>
            <w:rFonts w:ascii="黑体" w:eastAsia="黑体" w:hAnsi="黑体" w:hint="eastAsia"/>
            <w:noProof/>
            <w:kern w:val="44"/>
            <w:sz w:val="24"/>
            <w:szCs w:val="24"/>
          </w:rPr>
          <w:t>（三）本科生规模与结构</w:t>
        </w:r>
        <w:r w:rsidR="00B51538" w:rsidRPr="004E0042">
          <w:rPr>
            <w:noProof/>
            <w:webHidden/>
            <w:sz w:val="24"/>
            <w:szCs w:val="24"/>
          </w:rPr>
          <w:tab/>
        </w:r>
        <w:r w:rsidR="00B51538" w:rsidRPr="004E0042">
          <w:rPr>
            <w:noProof/>
            <w:webHidden/>
            <w:sz w:val="24"/>
            <w:szCs w:val="24"/>
          </w:rPr>
          <w:fldChar w:fldCharType="begin"/>
        </w:r>
        <w:r w:rsidR="00B51538" w:rsidRPr="004E0042">
          <w:rPr>
            <w:noProof/>
            <w:webHidden/>
            <w:sz w:val="24"/>
            <w:szCs w:val="24"/>
          </w:rPr>
          <w:instrText xml:space="preserve"> PAGEREF _Toc500750239 \h </w:instrText>
        </w:r>
        <w:r w:rsidR="00B51538" w:rsidRPr="004E0042">
          <w:rPr>
            <w:noProof/>
            <w:webHidden/>
            <w:sz w:val="24"/>
            <w:szCs w:val="24"/>
          </w:rPr>
        </w:r>
        <w:r w:rsidR="00B51538" w:rsidRPr="004E0042">
          <w:rPr>
            <w:noProof/>
            <w:webHidden/>
            <w:sz w:val="24"/>
            <w:szCs w:val="24"/>
          </w:rPr>
          <w:fldChar w:fldCharType="separate"/>
        </w:r>
        <w:r>
          <w:rPr>
            <w:noProof/>
            <w:webHidden/>
            <w:sz w:val="24"/>
            <w:szCs w:val="24"/>
          </w:rPr>
          <w:t>5</w:t>
        </w:r>
        <w:r w:rsidR="00B51538" w:rsidRPr="004E0042">
          <w:rPr>
            <w:noProof/>
            <w:webHidden/>
            <w:sz w:val="24"/>
            <w:szCs w:val="24"/>
          </w:rPr>
          <w:fldChar w:fldCharType="end"/>
        </w:r>
      </w:hyperlink>
    </w:p>
    <w:p w:rsidR="00B51538" w:rsidRPr="004E0042" w:rsidRDefault="0071042D" w:rsidP="0071042D">
      <w:pPr>
        <w:pStyle w:val="21"/>
        <w:tabs>
          <w:tab w:val="right" w:leader="dot" w:pos="8296"/>
        </w:tabs>
        <w:spacing w:line="288" w:lineRule="auto"/>
        <w:ind w:firstLine="442"/>
        <w:rPr>
          <w:rFonts w:asciiTheme="minorHAnsi" w:eastAsiaTheme="minorEastAsia" w:hAnsiTheme="minorHAnsi" w:cstheme="minorBidi"/>
          <w:b w:val="0"/>
          <w:bCs w:val="0"/>
          <w:noProof/>
          <w:sz w:val="24"/>
          <w:szCs w:val="24"/>
        </w:rPr>
      </w:pPr>
      <w:hyperlink w:anchor="_Toc500750240" w:history="1">
        <w:r w:rsidR="00B51538" w:rsidRPr="004E0042">
          <w:rPr>
            <w:rStyle w:val="af0"/>
            <w:rFonts w:ascii="黑体" w:eastAsia="黑体" w:hAnsi="黑体" w:hint="eastAsia"/>
            <w:noProof/>
            <w:kern w:val="44"/>
            <w:sz w:val="24"/>
            <w:szCs w:val="24"/>
          </w:rPr>
          <w:t>（四）本科生招生情况</w:t>
        </w:r>
        <w:r w:rsidR="00B51538" w:rsidRPr="004E0042">
          <w:rPr>
            <w:noProof/>
            <w:webHidden/>
            <w:sz w:val="24"/>
            <w:szCs w:val="24"/>
          </w:rPr>
          <w:tab/>
        </w:r>
        <w:r w:rsidR="00B51538" w:rsidRPr="004E0042">
          <w:rPr>
            <w:noProof/>
            <w:webHidden/>
            <w:sz w:val="24"/>
            <w:szCs w:val="24"/>
          </w:rPr>
          <w:fldChar w:fldCharType="begin"/>
        </w:r>
        <w:r w:rsidR="00B51538" w:rsidRPr="004E0042">
          <w:rPr>
            <w:noProof/>
            <w:webHidden/>
            <w:sz w:val="24"/>
            <w:szCs w:val="24"/>
          </w:rPr>
          <w:instrText xml:space="preserve"> PAGEREF _Toc500750240 \h </w:instrText>
        </w:r>
        <w:r w:rsidR="00B51538" w:rsidRPr="004E0042">
          <w:rPr>
            <w:noProof/>
            <w:webHidden/>
            <w:sz w:val="24"/>
            <w:szCs w:val="24"/>
          </w:rPr>
        </w:r>
        <w:r w:rsidR="00B51538" w:rsidRPr="004E0042">
          <w:rPr>
            <w:noProof/>
            <w:webHidden/>
            <w:sz w:val="24"/>
            <w:szCs w:val="24"/>
          </w:rPr>
          <w:fldChar w:fldCharType="separate"/>
        </w:r>
        <w:r>
          <w:rPr>
            <w:noProof/>
            <w:webHidden/>
            <w:sz w:val="24"/>
            <w:szCs w:val="24"/>
          </w:rPr>
          <w:t>6</w:t>
        </w:r>
        <w:r w:rsidR="00B51538" w:rsidRPr="004E0042">
          <w:rPr>
            <w:noProof/>
            <w:webHidden/>
            <w:sz w:val="24"/>
            <w:szCs w:val="24"/>
          </w:rPr>
          <w:fldChar w:fldCharType="end"/>
        </w:r>
      </w:hyperlink>
    </w:p>
    <w:p w:rsidR="00B51538" w:rsidRPr="004E0042" w:rsidRDefault="0071042D" w:rsidP="004E0042">
      <w:pPr>
        <w:pStyle w:val="11"/>
        <w:tabs>
          <w:tab w:val="right" w:leader="dot" w:pos="8296"/>
        </w:tabs>
        <w:spacing w:line="288" w:lineRule="auto"/>
        <w:ind w:firstLine="482"/>
        <w:rPr>
          <w:rFonts w:asciiTheme="minorHAnsi" w:eastAsiaTheme="minorEastAsia" w:hAnsiTheme="minorHAnsi" w:cstheme="minorBidi"/>
          <w:b w:val="0"/>
          <w:bCs w:val="0"/>
          <w:i w:val="0"/>
          <w:iCs w:val="0"/>
          <w:noProof/>
        </w:rPr>
      </w:pPr>
      <w:hyperlink w:anchor="_Toc500750241" w:history="1">
        <w:r w:rsidR="00B51538" w:rsidRPr="004E0042">
          <w:rPr>
            <w:rStyle w:val="af0"/>
            <w:rFonts w:ascii="黑体" w:eastAsia="黑体" w:hAnsi="黑体" w:hint="eastAsia"/>
            <w:i w:val="0"/>
            <w:noProof/>
          </w:rPr>
          <w:t>二、师资与教学条件</w:t>
        </w:r>
        <w:r w:rsidR="00B51538" w:rsidRPr="004E0042">
          <w:rPr>
            <w:i w:val="0"/>
            <w:noProof/>
            <w:webHidden/>
          </w:rPr>
          <w:tab/>
        </w:r>
        <w:r w:rsidR="00B51538" w:rsidRPr="004E0042">
          <w:rPr>
            <w:i w:val="0"/>
            <w:noProof/>
            <w:webHidden/>
          </w:rPr>
          <w:fldChar w:fldCharType="begin"/>
        </w:r>
        <w:r w:rsidR="00B51538" w:rsidRPr="004E0042">
          <w:rPr>
            <w:i w:val="0"/>
            <w:noProof/>
            <w:webHidden/>
          </w:rPr>
          <w:instrText xml:space="preserve"> PAGEREF _Toc500750241 \h </w:instrText>
        </w:r>
        <w:r w:rsidR="00B51538" w:rsidRPr="004E0042">
          <w:rPr>
            <w:i w:val="0"/>
            <w:noProof/>
            <w:webHidden/>
          </w:rPr>
        </w:r>
        <w:r w:rsidR="00B51538" w:rsidRPr="004E0042">
          <w:rPr>
            <w:i w:val="0"/>
            <w:noProof/>
            <w:webHidden/>
          </w:rPr>
          <w:fldChar w:fldCharType="separate"/>
        </w:r>
        <w:r>
          <w:rPr>
            <w:i w:val="0"/>
            <w:noProof/>
            <w:webHidden/>
          </w:rPr>
          <w:t>6</w:t>
        </w:r>
        <w:r w:rsidR="00B51538" w:rsidRPr="004E0042">
          <w:rPr>
            <w:i w:val="0"/>
            <w:noProof/>
            <w:webHidden/>
          </w:rPr>
          <w:fldChar w:fldCharType="end"/>
        </w:r>
      </w:hyperlink>
    </w:p>
    <w:p w:rsidR="00B51538" w:rsidRPr="004E0042" w:rsidRDefault="0071042D" w:rsidP="0071042D">
      <w:pPr>
        <w:pStyle w:val="21"/>
        <w:tabs>
          <w:tab w:val="right" w:leader="dot" w:pos="8296"/>
        </w:tabs>
        <w:spacing w:line="288" w:lineRule="auto"/>
        <w:ind w:firstLine="442"/>
        <w:rPr>
          <w:rFonts w:asciiTheme="minorHAnsi" w:eastAsiaTheme="minorEastAsia" w:hAnsiTheme="minorHAnsi" w:cstheme="minorBidi"/>
          <w:b w:val="0"/>
          <w:bCs w:val="0"/>
          <w:noProof/>
          <w:sz w:val="24"/>
          <w:szCs w:val="24"/>
        </w:rPr>
      </w:pPr>
      <w:hyperlink w:anchor="_Toc500750242" w:history="1">
        <w:r w:rsidR="00B51538" w:rsidRPr="004E0042">
          <w:rPr>
            <w:rStyle w:val="af0"/>
            <w:rFonts w:ascii="黑体" w:eastAsia="黑体" w:hAnsi="黑体" w:hint="eastAsia"/>
            <w:noProof/>
            <w:kern w:val="44"/>
            <w:sz w:val="24"/>
            <w:szCs w:val="24"/>
          </w:rPr>
          <w:t>（一）师资队伍建设力度加大</w:t>
        </w:r>
        <w:r w:rsidR="00B51538" w:rsidRPr="004E0042">
          <w:rPr>
            <w:noProof/>
            <w:webHidden/>
            <w:sz w:val="24"/>
            <w:szCs w:val="24"/>
          </w:rPr>
          <w:tab/>
        </w:r>
        <w:r w:rsidR="00B51538" w:rsidRPr="004E0042">
          <w:rPr>
            <w:noProof/>
            <w:webHidden/>
            <w:sz w:val="24"/>
            <w:szCs w:val="24"/>
          </w:rPr>
          <w:fldChar w:fldCharType="begin"/>
        </w:r>
        <w:r w:rsidR="00B51538" w:rsidRPr="004E0042">
          <w:rPr>
            <w:noProof/>
            <w:webHidden/>
            <w:sz w:val="24"/>
            <w:szCs w:val="24"/>
          </w:rPr>
          <w:instrText xml:space="preserve"> PAGEREF _Toc500750242 \h </w:instrText>
        </w:r>
        <w:r w:rsidR="00B51538" w:rsidRPr="004E0042">
          <w:rPr>
            <w:noProof/>
            <w:webHidden/>
            <w:sz w:val="24"/>
            <w:szCs w:val="24"/>
          </w:rPr>
        </w:r>
        <w:r w:rsidR="00B51538" w:rsidRPr="004E0042">
          <w:rPr>
            <w:noProof/>
            <w:webHidden/>
            <w:sz w:val="24"/>
            <w:szCs w:val="24"/>
          </w:rPr>
          <w:fldChar w:fldCharType="separate"/>
        </w:r>
        <w:r>
          <w:rPr>
            <w:noProof/>
            <w:webHidden/>
            <w:sz w:val="24"/>
            <w:szCs w:val="24"/>
          </w:rPr>
          <w:t>6</w:t>
        </w:r>
        <w:r w:rsidR="00B51538" w:rsidRPr="004E0042">
          <w:rPr>
            <w:noProof/>
            <w:webHidden/>
            <w:sz w:val="24"/>
            <w:szCs w:val="24"/>
          </w:rPr>
          <w:fldChar w:fldCharType="end"/>
        </w:r>
      </w:hyperlink>
    </w:p>
    <w:p w:rsidR="00B51538" w:rsidRPr="004E0042" w:rsidRDefault="0071042D" w:rsidP="0071042D">
      <w:pPr>
        <w:pStyle w:val="21"/>
        <w:tabs>
          <w:tab w:val="right" w:leader="dot" w:pos="8296"/>
        </w:tabs>
        <w:spacing w:line="288" w:lineRule="auto"/>
        <w:ind w:firstLine="442"/>
        <w:rPr>
          <w:rFonts w:asciiTheme="minorHAnsi" w:eastAsiaTheme="minorEastAsia" w:hAnsiTheme="minorHAnsi" w:cstheme="minorBidi"/>
          <w:b w:val="0"/>
          <w:bCs w:val="0"/>
          <w:noProof/>
          <w:sz w:val="24"/>
          <w:szCs w:val="24"/>
        </w:rPr>
      </w:pPr>
      <w:hyperlink w:anchor="_Toc500750243" w:history="1">
        <w:r w:rsidR="00B51538" w:rsidRPr="004E0042">
          <w:rPr>
            <w:rStyle w:val="af0"/>
            <w:rFonts w:ascii="黑体" w:eastAsia="黑体" w:hAnsi="黑体" w:hint="eastAsia"/>
            <w:noProof/>
            <w:kern w:val="44"/>
            <w:sz w:val="24"/>
            <w:szCs w:val="24"/>
          </w:rPr>
          <w:t>（二）基本办学条件不断完善</w:t>
        </w:r>
        <w:r w:rsidR="00B51538" w:rsidRPr="004E0042">
          <w:rPr>
            <w:noProof/>
            <w:webHidden/>
            <w:sz w:val="24"/>
            <w:szCs w:val="24"/>
          </w:rPr>
          <w:tab/>
        </w:r>
        <w:r w:rsidR="00B51538" w:rsidRPr="004E0042">
          <w:rPr>
            <w:noProof/>
            <w:webHidden/>
            <w:sz w:val="24"/>
            <w:szCs w:val="24"/>
          </w:rPr>
          <w:fldChar w:fldCharType="begin"/>
        </w:r>
        <w:r w:rsidR="00B51538" w:rsidRPr="004E0042">
          <w:rPr>
            <w:noProof/>
            <w:webHidden/>
            <w:sz w:val="24"/>
            <w:szCs w:val="24"/>
          </w:rPr>
          <w:instrText xml:space="preserve"> PAGEREF _Toc500750243 \h </w:instrText>
        </w:r>
        <w:r w:rsidR="00B51538" w:rsidRPr="004E0042">
          <w:rPr>
            <w:noProof/>
            <w:webHidden/>
            <w:sz w:val="24"/>
            <w:szCs w:val="24"/>
          </w:rPr>
        </w:r>
        <w:r w:rsidR="00B51538" w:rsidRPr="004E0042">
          <w:rPr>
            <w:noProof/>
            <w:webHidden/>
            <w:sz w:val="24"/>
            <w:szCs w:val="24"/>
          </w:rPr>
          <w:fldChar w:fldCharType="separate"/>
        </w:r>
        <w:r>
          <w:rPr>
            <w:noProof/>
            <w:webHidden/>
            <w:sz w:val="24"/>
            <w:szCs w:val="24"/>
          </w:rPr>
          <w:t>8</w:t>
        </w:r>
        <w:r w:rsidR="00B51538" w:rsidRPr="004E0042">
          <w:rPr>
            <w:noProof/>
            <w:webHidden/>
            <w:sz w:val="24"/>
            <w:szCs w:val="24"/>
          </w:rPr>
          <w:fldChar w:fldCharType="end"/>
        </w:r>
      </w:hyperlink>
    </w:p>
    <w:p w:rsidR="00B51538" w:rsidRPr="004E0042" w:rsidRDefault="0071042D" w:rsidP="0071042D">
      <w:pPr>
        <w:pStyle w:val="21"/>
        <w:tabs>
          <w:tab w:val="right" w:leader="dot" w:pos="8296"/>
        </w:tabs>
        <w:spacing w:line="288" w:lineRule="auto"/>
        <w:ind w:firstLine="442"/>
        <w:rPr>
          <w:rFonts w:asciiTheme="minorHAnsi" w:eastAsiaTheme="minorEastAsia" w:hAnsiTheme="minorHAnsi" w:cstheme="minorBidi"/>
          <w:b w:val="0"/>
          <w:bCs w:val="0"/>
          <w:noProof/>
          <w:sz w:val="24"/>
          <w:szCs w:val="24"/>
        </w:rPr>
      </w:pPr>
      <w:hyperlink w:anchor="_Toc500750244" w:history="1">
        <w:r w:rsidR="00B51538" w:rsidRPr="004E0042">
          <w:rPr>
            <w:rStyle w:val="af0"/>
            <w:rFonts w:ascii="黑体" w:eastAsia="黑体" w:hAnsi="黑体" w:hint="eastAsia"/>
            <w:noProof/>
            <w:kern w:val="44"/>
            <w:sz w:val="24"/>
            <w:szCs w:val="24"/>
          </w:rPr>
          <w:t>（三）教学经费持续增加</w:t>
        </w:r>
        <w:r w:rsidR="00B51538" w:rsidRPr="004E0042">
          <w:rPr>
            <w:noProof/>
            <w:webHidden/>
            <w:sz w:val="24"/>
            <w:szCs w:val="24"/>
          </w:rPr>
          <w:tab/>
        </w:r>
        <w:r w:rsidR="00B51538" w:rsidRPr="004E0042">
          <w:rPr>
            <w:noProof/>
            <w:webHidden/>
            <w:sz w:val="24"/>
            <w:szCs w:val="24"/>
          </w:rPr>
          <w:fldChar w:fldCharType="begin"/>
        </w:r>
        <w:r w:rsidR="00B51538" w:rsidRPr="004E0042">
          <w:rPr>
            <w:noProof/>
            <w:webHidden/>
            <w:sz w:val="24"/>
            <w:szCs w:val="24"/>
          </w:rPr>
          <w:instrText xml:space="preserve"> PAGEREF _Toc500750244 \h </w:instrText>
        </w:r>
        <w:r w:rsidR="00B51538" w:rsidRPr="004E0042">
          <w:rPr>
            <w:noProof/>
            <w:webHidden/>
            <w:sz w:val="24"/>
            <w:szCs w:val="24"/>
          </w:rPr>
        </w:r>
        <w:r w:rsidR="00B51538" w:rsidRPr="004E0042">
          <w:rPr>
            <w:noProof/>
            <w:webHidden/>
            <w:sz w:val="24"/>
            <w:szCs w:val="24"/>
          </w:rPr>
          <w:fldChar w:fldCharType="separate"/>
        </w:r>
        <w:r>
          <w:rPr>
            <w:noProof/>
            <w:webHidden/>
            <w:sz w:val="24"/>
            <w:szCs w:val="24"/>
          </w:rPr>
          <w:t>10</w:t>
        </w:r>
        <w:r w:rsidR="00B51538" w:rsidRPr="004E0042">
          <w:rPr>
            <w:noProof/>
            <w:webHidden/>
            <w:sz w:val="24"/>
            <w:szCs w:val="24"/>
          </w:rPr>
          <w:fldChar w:fldCharType="end"/>
        </w:r>
      </w:hyperlink>
    </w:p>
    <w:p w:rsidR="00B51538" w:rsidRPr="004E0042" w:rsidRDefault="0071042D" w:rsidP="004E0042">
      <w:pPr>
        <w:pStyle w:val="11"/>
        <w:tabs>
          <w:tab w:val="right" w:leader="dot" w:pos="8296"/>
        </w:tabs>
        <w:spacing w:line="288" w:lineRule="auto"/>
        <w:ind w:firstLine="482"/>
        <w:rPr>
          <w:rFonts w:asciiTheme="minorHAnsi" w:eastAsiaTheme="minorEastAsia" w:hAnsiTheme="minorHAnsi" w:cstheme="minorBidi"/>
          <w:b w:val="0"/>
          <w:bCs w:val="0"/>
          <w:i w:val="0"/>
          <w:iCs w:val="0"/>
          <w:noProof/>
        </w:rPr>
      </w:pPr>
      <w:hyperlink w:anchor="_Toc500750245" w:history="1">
        <w:r w:rsidR="00B51538" w:rsidRPr="004E0042">
          <w:rPr>
            <w:rStyle w:val="af0"/>
            <w:rFonts w:ascii="黑体" w:eastAsia="黑体" w:hAnsi="黑体" w:hint="eastAsia"/>
            <w:i w:val="0"/>
            <w:noProof/>
          </w:rPr>
          <w:t>三、教学内涵建设</w:t>
        </w:r>
        <w:r w:rsidR="00B51538" w:rsidRPr="004E0042">
          <w:rPr>
            <w:i w:val="0"/>
            <w:noProof/>
            <w:webHidden/>
          </w:rPr>
          <w:tab/>
        </w:r>
        <w:r w:rsidR="00B51538" w:rsidRPr="004E0042">
          <w:rPr>
            <w:i w:val="0"/>
            <w:noProof/>
            <w:webHidden/>
          </w:rPr>
          <w:fldChar w:fldCharType="begin"/>
        </w:r>
        <w:r w:rsidR="00B51538" w:rsidRPr="004E0042">
          <w:rPr>
            <w:i w:val="0"/>
            <w:noProof/>
            <w:webHidden/>
          </w:rPr>
          <w:instrText xml:space="preserve"> PAGEREF _Toc500750245 \h </w:instrText>
        </w:r>
        <w:r w:rsidR="00B51538" w:rsidRPr="004E0042">
          <w:rPr>
            <w:i w:val="0"/>
            <w:noProof/>
            <w:webHidden/>
          </w:rPr>
        </w:r>
        <w:r w:rsidR="00B51538" w:rsidRPr="004E0042">
          <w:rPr>
            <w:i w:val="0"/>
            <w:noProof/>
            <w:webHidden/>
          </w:rPr>
          <w:fldChar w:fldCharType="separate"/>
        </w:r>
        <w:r>
          <w:rPr>
            <w:i w:val="0"/>
            <w:noProof/>
            <w:webHidden/>
          </w:rPr>
          <w:t>11</w:t>
        </w:r>
        <w:r w:rsidR="00B51538" w:rsidRPr="004E0042">
          <w:rPr>
            <w:i w:val="0"/>
            <w:noProof/>
            <w:webHidden/>
          </w:rPr>
          <w:fldChar w:fldCharType="end"/>
        </w:r>
      </w:hyperlink>
    </w:p>
    <w:p w:rsidR="00B51538" w:rsidRPr="004E0042" w:rsidRDefault="0071042D" w:rsidP="0071042D">
      <w:pPr>
        <w:pStyle w:val="21"/>
        <w:tabs>
          <w:tab w:val="right" w:leader="dot" w:pos="8296"/>
        </w:tabs>
        <w:spacing w:line="288" w:lineRule="auto"/>
        <w:ind w:firstLine="442"/>
        <w:rPr>
          <w:rFonts w:asciiTheme="minorHAnsi" w:eastAsiaTheme="minorEastAsia" w:hAnsiTheme="minorHAnsi" w:cstheme="minorBidi"/>
          <w:b w:val="0"/>
          <w:bCs w:val="0"/>
          <w:noProof/>
          <w:sz w:val="24"/>
          <w:szCs w:val="24"/>
        </w:rPr>
      </w:pPr>
      <w:hyperlink w:anchor="_Toc500750246" w:history="1">
        <w:r w:rsidR="00B51538" w:rsidRPr="004E0042">
          <w:rPr>
            <w:rStyle w:val="af0"/>
            <w:rFonts w:ascii="黑体" w:eastAsia="黑体" w:hAnsi="黑体" w:hint="eastAsia"/>
            <w:noProof/>
            <w:kern w:val="44"/>
            <w:sz w:val="24"/>
            <w:szCs w:val="24"/>
          </w:rPr>
          <w:t>（一）专业建设与改革深入推进</w:t>
        </w:r>
        <w:r w:rsidR="00B51538" w:rsidRPr="004E0042">
          <w:rPr>
            <w:noProof/>
            <w:webHidden/>
            <w:sz w:val="24"/>
            <w:szCs w:val="24"/>
          </w:rPr>
          <w:tab/>
        </w:r>
        <w:r w:rsidR="00B51538" w:rsidRPr="004E0042">
          <w:rPr>
            <w:noProof/>
            <w:webHidden/>
            <w:sz w:val="24"/>
            <w:szCs w:val="24"/>
          </w:rPr>
          <w:fldChar w:fldCharType="begin"/>
        </w:r>
        <w:r w:rsidR="00B51538" w:rsidRPr="004E0042">
          <w:rPr>
            <w:noProof/>
            <w:webHidden/>
            <w:sz w:val="24"/>
            <w:szCs w:val="24"/>
          </w:rPr>
          <w:instrText xml:space="preserve"> PAGEREF _Toc500750246 \h </w:instrText>
        </w:r>
        <w:r w:rsidR="00B51538" w:rsidRPr="004E0042">
          <w:rPr>
            <w:noProof/>
            <w:webHidden/>
            <w:sz w:val="24"/>
            <w:szCs w:val="24"/>
          </w:rPr>
        </w:r>
        <w:r w:rsidR="00B51538" w:rsidRPr="004E0042">
          <w:rPr>
            <w:noProof/>
            <w:webHidden/>
            <w:sz w:val="24"/>
            <w:szCs w:val="24"/>
          </w:rPr>
          <w:fldChar w:fldCharType="separate"/>
        </w:r>
        <w:r>
          <w:rPr>
            <w:noProof/>
            <w:webHidden/>
            <w:sz w:val="24"/>
            <w:szCs w:val="24"/>
          </w:rPr>
          <w:t>11</w:t>
        </w:r>
        <w:r w:rsidR="00B51538" w:rsidRPr="004E0042">
          <w:rPr>
            <w:noProof/>
            <w:webHidden/>
            <w:sz w:val="24"/>
            <w:szCs w:val="24"/>
          </w:rPr>
          <w:fldChar w:fldCharType="end"/>
        </w:r>
      </w:hyperlink>
    </w:p>
    <w:p w:rsidR="00B51538" w:rsidRPr="004E0042" w:rsidRDefault="0071042D" w:rsidP="0071042D">
      <w:pPr>
        <w:pStyle w:val="21"/>
        <w:tabs>
          <w:tab w:val="right" w:leader="dot" w:pos="8296"/>
        </w:tabs>
        <w:spacing w:line="288" w:lineRule="auto"/>
        <w:ind w:firstLine="442"/>
        <w:rPr>
          <w:rFonts w:asciiTheme="minorHAnsi" w:eastAsiaTheme="minorEastAsia" w:hAnsiTheme="minorHAnsi" w:cstheme="minorBidi"/>
          <w:b w:val="0"/>
          <w:bCs w:val="0"/>
          <w:noProof/>
          <w:sz w:val="24"/>
          <w:szCs w:val="24"/>
        </w:rPr>
      </w:pPr>
      <w:hyperlink w:anchor="_Toc500750247" w:history="1">
        <w:r w:rsidR="00B51538" w:rsidRPr="004E0042">
          <w:rPr>
            <w:rStyle w:val="af0"/>
            <w:rFonts w:ascii="黑体" w:eastAsia="黑体" w:hAnsi="黑体" w:hint="eastAsia"/>
            <w:noProof/>
            <w:kern w:val="44"/>
            <w:sz w:val="24"/>
            <w:szCs w:val="24"/>
          </w:rPr>
          <w:t>（二）课程建设与改革不断强化</w:t>
        </w:r>
        <w:r w:rsidR="00B51538" w:rsidRPr="004E0042">
          <w:rPr>
            <w:noProof/>
            <w:webHidden/>
            <w:sz w:val="24"/>
            <w:szCs w:val="24"/>
          </w:rPr>
          <w:tab/>
        </w:r>
        <w:r w:rsidR="00B51538" w:rsidRPr="004E0042">
          <w:rPr>
            <w:noProof/>
            <w:webHidden/>
            <w:sz w:val="24"/>
            <w:szCs w:val="24"/>
          </w:rPr>
          <w:fldChar w:fldCharType="begin"/>
        </w:r>
        <w:r w:rsidR="00B51538" w:rsidRPr="004E0042">
          <w:rPr>
            <w:noProof/>
            <w:webHidden/>
            <w:sz w:val="24"/>
            <w:szCs w:val="24"/>
          </w:rPr>
          <w:instrText xml:space="preserve"> PAGEREF _Toc500750247 \h </w:instrText>
        </w:r>
        <w:r w:rsidR="00B51538" w:rsidRPr="004E0042">
          <w:rPr>
            <w:noProof/>
            <w:webHidden/>
            <w:sz w:val="24"/>
            <w:szCs w:val="24"/>
          </w:rPr>
        </w:r>
        <w:r w:rsidR="00B51538" w:rsidRPr="004E0042">
          <w:rPr>
            <w:noProof/>
            <w:webHidden/>
            <w:sz w:val="24"/>
            <w:szCs w:val="24"/>
          </w:rPr>
          <w:fldChar w:fldCharType="separate"/>
        </w:r>
        <w:r>
          <w:rPr>
            <w:noProof/>
            <w:webHidden/>
            <w:sz w:val="24"/>
            <w:szCs w:val="24"/>
          </w:rPr>
          <w:t>14</w:t>
        </w:r>
        <w:r w:rsidR="00B51538" w:rsidRPr="004E0042">
          <w:rPr>
            <w:noProof/>
            <w:webHidden/>
            <w:sz w:val="24"/>
            <w:szCs w:val="24"/>
          </w:rPr>
          <w:fldChar w:fldCharType="end"/>
        </w:r>
      </w:hyperlink>
    </w:p>
    <w:p w:rsidR="00B51538" w:rsidRPr="004E0042" w:rsidRDefault="0071042D" w:rsidP="0071042D">
      <w:pPr>
        <w:pStyle w:val="21"/>
        <w:tabs>
          <w:tab w:val="right" w:leader="dot" w:pos="8296"/>
        </w:tabs>
        <w:spacing w:line="288" w:lineRule="auto"/>
        <w:ind w:firstLine="442"/>
        <w:rPr>
          <w:rFonts w:asciiTheme="minorHAnsi" w:eastAsiaTheme="minorEastAsia" w:hAnsiTheme="minorHAnsi" w:cstheme="minorBidi"/>
          <w:b w:val="0"/>
          <w:bCs w:val="0"/>
          <w:noProof/>
          <w:sz w:val="24"/>
          <w:szCs w:val="24"/>
        </w:rPr>
      </w:pPr>
      <w:hyperlink w:anchor="_Toc500750248" w:history="1">
        <w:r w:rsidR="00B51538" w:rsidRPr="004E0042">
          <w:rPr>
            <w:rStyle w:val="af0"/>
            <w:rFonts w:ascii="黑体" w:eastAsia="黑体" w:hAnsi="黑体" w:hint="eastAsia"/>
            <w:noProof/>
            <w:kern w:val="44"/>
            <w:sz w:val="24"/>
            <w:szCs w:val="24"/>
          </w:rPr>
          <w:t>（三）实践教学建设与改革不断加强</w:t>
        </w:r>
        <w:r w:rsidR="00B51538" w:rsidRPr="004E0042">
          <w:rPr>
            <w:noProof/>
            <w:webHidden/>
            <w:sz w:val="24"/>
            <w:szCs w:val="24"/>
          </w:rPr>
          <w:tab/>
        </w:r>
        <w:r w:rsidR="00B51538" w:rsidRPr="004E0042">
          <w:rPr>
            <w:noProof/>
            <w:webHidden/>
            <w:sz w:val="24"/>
            <w:szCs w:val="24"/>
          </w:rPr>
          <w:fldChar w:fldCharType="begin"/>
        </w:r>
        <w:r w:rsidR="00B51538" w:rsidRPr="004E0042">
          <w:rPr>
            <w:noProof/>
            <w:webHidden/>
            <w:sz w:val="24"/>
            <w:szCs w:val="24"/>
          </w:rPr>
          <w:instrText xml:space="preserve"> PAGEREF _Toc500750248 \h </w:instrText>
        </w:r>
        <w:r w:rsidR="00B51538" w:rsidRPr="004E0042">
          <w:rPr>
            <w:noProof/>
            <w:webHidden/>
            <w:sz w:val="24"/>
            <w:szCs w:val="24"/>
          </w:rPr>
        </w:r>
        <w:r w:rsidR="00B51538" w:rsidRPr="004E0042">
          <w:rPr>
            <w:noProof/>
            <w:webHidden/>
            <w:sz w:val="24"/>
            <w:szCs w:val="24"/>
          </w:rPr>
          <w:fldChar w:fldCharType="separate"/>
        </w:r>
        <w:r>
          <w:rPr>
            <w:noProof/>
            <w:webHidden/>
            <w:sz w:val="24"/>
            <w:szCs w:val="24"/>
          </w:rPr>
          <w:t>16</w:t>
        </w:r>
        <w:r w:rsidR="00B51538" w:rsidRPr="004E0042">
          <w:rPr>
            <w:noProof/>
            <w:webHidden/>
            <w:sz w:val="24"/>
            <w:szCs w:val="24"/>
          </w:rPr>
          <w:fldChar w:fldCharType="end"/>
        </w:r>
      </w:hyperlink>
    </w:p>
    <w:p w:rsidR="00B51538" w:rsidRPr="004E0042" w:rsidRDefault="0071042D" w:rsidP="0071042D">
      <w:pPr>
        <w:pStyle w:val="21"/>
        <w:tabs>
          <w:tab w:val="right" w:leader="dot" w:pos="8296"/>
        </w:tabs>
        <w:spacing w:line="288" w:lineRule="auto"/>
        <w:ind w:firstLine="442"/>
        <w:rPr>
          <w:rFonts w:asciiTheme="minorHAnsi" w:eastAsiaTheme="minorEastAsia" w:hAnsiTheme="minorHAnsi" w:cstheme="minorBidi"/>
          <w:b w:val="0"/>
          <w:bCs w:val="0"/>
          <w:noProof/>
          <w:sz w:val="24"/>
          <w:szCs w:val="24"/>
        </w:rPr>
      </w:pPr>
      <w:hyperlink w:anchor="_Toc500750249" w:history="1">
        <w:r w:rsidR="00B51538" w:rsidRPr="004E0042">
          <w:rPr>
            <w:rStyle w:val="af0"/>
            <w:rFonts w:ascii="黑体" w:eastAsia="黑体" w:hAnsi="黑体" w:hint="eastAsia"/>
            <w:noProof/>
            <w:kern w:val="44"/>
            <w:sz w:val="24"/>
            <w:szCs w:val="24"/>
          </w:rPr>
          <w:t>（四）科研促进教学积极推进</w:t>
        </w:r>
        <w:r w:rsidR="00B51538" w:rsidRPr="004E0042">
          <w:rPr>
            <w:noProof/>
            <w:webHidden/>
            <w:sz w:val="24"/>
            <w:szCs w:val="24"/>
          </w:rPr>
          <w:tab/>
        </w:r>
        <w:r w:rsidR="00B51538" w:rsidRPr="004E0042">
          <w:rPr>
            <w:noProof/>
            <w:webHidden/>
            <w:sz w:val="24"/>
            <w:szCs w:val="24"/>
          </w:rPr>
          <w:fldChar w:fldCharType="begin"/>
        </w:r>
        <w:r w:rsidR="00B51538" w:rsidRPr="004E0042">
          <w:rPr>
            <w:noProof/>
            <w:webHidden/>
            <w:sz w:val="24"/>
            <w:szCs w:val="24"/>
          </w:rPr>
          <w:instrText xml:space="preserve"> PAGEREF _Toc500750249 \h </w:instrText>
        </w:r>
        <w:r w:rsidR="00B51538" w:rsidRPr="004E0042">
          <w:rPr>
            <w:noProof/>
            <w:webHidden/>
            <w:sz w:val="24"/>
            <w:szCs w:val="24"/>
          </w:rPr>
        </w:r>
        <w:r w:rsidR="00B51538" w:rsidRPr="004E0042">
          <w:rPr>
            <w:noProof/>
            <w:webHidden/>
            <w:sz w:val="24"/>
            <w:szCs w:val="24"/>
          </w:rPr>
          <w:fldChar w:fldCharType="separate"/>
        </w:r>
        <w:r>
          <w:rPr>
            <w:noProof/>
            <w:webHidden/>
            <w:sz w:val="24"/>
            <w:szCs w:val="24"/>
          </w:rPr>
          <w:t>19</w:t>
        </w:r>
        <w:r w:rsidR="00B51538" w:rsidRPr="004E0042">
          <w:rPr>
            <w:noProof/>
            <w:webHidden/>
            <w:sz w:val="24"/>
            <w:szCs w:val="24"/>
          </w:rPr>
          <w:fldChar w:fldCharType="end"/>
        </w:r>
      </w:hyperlink>
    </w:p>
    <w:p w:rsidR="00B51538" w:rsidRPr="004E0042" w:rsidRDefault="0071042D" w:rsidP="004E0042">
      <w:pPr>
        <w:pStyle w:val="11"/>
        <w:tabs>
          <w:tab w:val="right" w:leader="dot" w:pos="8296"/>
        </w:tabs>
        <w:spacing w:line="288" w:lineRule="auto"/>
        <w:ind w:firstLine="482"/>
        <w:rPr>
          <w:rFonts w:asciiTheme="minorHAnsi" w:eastAsiaTheme="minorEastAsia" w:hAnsiTheme="minorHAnsi" w:cstheme="minorBidi"/>
          <w:b w:val="0"/>
          <w:bCs w:val="0"/>
          <w:i w:val="0"/>
          <w:iCs w:val="0"/>
          <w:noProof/>
        </w:rPr>
      </w:pPr>
      <w:hyperlink w:anchor="_Toc500750250" w:history="1">
        <w:r w:rsidR="00B51538" w:rsidRPr="004E0042">
          <w:rPr>
            <w:rStyle w:val="af0"/>
            <w:rFonts w:ascii="黑体" w:eastAsia="黑体" w:hAnsi="黑体" w:hint="eastAsia"/>
            <w:i w:val="0"/>
            <w:noProof/>
          </w:rPr>
          <w:t>四、学生发展与服务</w:t>
        </w:r>
        <w:r w:rsidR="00B51538" w:rsidRPr="004E0042">
          <w:rPr>
            <w:i w:val="0"/>
            <w:noProof/>
            <w:webHidden/>
          </w:rPr>
          <w:tab/>
        </w:r>
        <w:r w:rsidR="00B51538" w:rsidRPr="004E0042">
          <w:rPr>
            <w:i w:val="0"/>
            <w:noProof/>
            <w:webHidden/>
          </w:rPr>
          <w:fldChar w:fldCharType="begin"/>
        </w:r>
        <w:r w:rsidR="00B51538" w:rsidRPr="004E0042">
          <w:rPr>
            <w:i w:val="0"/>
            <w:noProof/>
            <w:webHidden/>
          </w:rPr>
          <w:instrText xml:space="preserve"> PAGEREF _Toc500750250 \h </w:instrText>
        </w:r>
        <w:r w:rsidR="00B51538" w:rsidRPr="004E0042">
          <w:rPr>
            <w:i w:val="0"/>
            <w:noProof/>
            <w:webHidden/>
          </w:rPr>
        </w:r>
        <w:r w:rsidR="00B51538" w:rsidRPr="004E0042">
          <w:rPr>
            <w:i w:val="0"/>
            <w:noProof/>
            <w:webHidden/>
          </w:rPr>
          <w:fldChar w:fldCharType="separate"/>
        </w:r>
        <w:r>
          <w:rPr>
            <w:i w:val="0"/>
            <w:noProof/>
            <w:webHidden/>
          </w:rPr>
          <w:t>20</w:t>
        </w:r>
        <w:r w:rsidR="00B51538" w:rsidRPr="004E0042">
          <w:rPr>
            <w:i w:val="0"/>
            <w:noProof/>
            <w:webHidden/>
          </w:rPr>
          <w:fldChar w:fldCharType="end"/>
        </w:r>
      </w:hyperlink>
    </w:p>
    <w:p w:rsidR="00B51538" w:rsidRPr="004E0042" w:rsidRDefault="0071042D" w:rsidP="0071042D">
      <w:pPr>
        <w:pStyle w:val="21"/>
        <w:tabs>
          <w:tab w:val="right" w:leader="dot" w:pos="8296"/>
        </w:tabs>
        <w:spacing w:line="288" w:lineRule="auto"/>
        <w:ind w:firstLine="442"/>
        <w:rPr>
          <w:rFonts w:asciiTheme="minorHAnsi" w:eastAsiaTheme="minorEastAsia" w:hAnsiTheme="minorHAnsi" w:cstheme="minorBidi"/>
          <w:b w:val="0"/>
          <w:bCs w:val="0"/>
          <w:noProof/>
          <w:sz w:val="24"/>
          <w:szCs w:val="24"/>
        </w:rPr>
      </w:pPr>
      <w:hyperlink w:anchor="_Toc500750251" w:history="1">
        <w:r w:rsidR="00B51538" w:rsidRPr="004E0042">
          <w:rPr>
            <w:rStyle w:val="af0"/>
            <w:rFonts w:ascii="黑体" w:eastAsia="黑体" w:hAnsi="黑体" w:hint="eastAsia"/>
            <w:noProof/>
            <w:kern w:val="44"/>
            <w:sz w:val="24"/>
            <w:szCs w:val="24"/>
          </w:rPr>
          <w:t>（一）第一、二课堂形成人才培养合力</w:t>
        </w:r>
        <w:r w:rsidR="00B51538" w:rsidRPr="004E0042">
          <w:rPr>
            <w:noProof/>
            <w:webHidden/>
            <w:sz w:val="24"/>
            <w:szCs w:val="24"/>
          </w:rPr>
          <w:tab/>
        </w:r>
        <w:r w:rsidR="00B51538" w:rsidRPr="004E0042">
          <w:rPr>
            <w:noProof/>
            <w:webHidden/>
            <w:sz w:val="24"/>
            <w:szCs w:val="24"/>
          </w:rPr>
          <w:fldChar w:fldCharType="begin"/>
        </w:r>
        <w:r w:rsidR="00B51538" w:rsidRPr="004E0042">
          <w:rPr>
            <w:noProof/>
            <w:webHidden/>
            <w:sz w:val="24"/>
            <w:szCs w:val="24"/>
          </w:rPr>
          <w:instrText xml:space="preserve"> PAGEREF _Toc500750251 \h </w:instrText>
        </w:r>
        <w:r w:rsidR="00B51538" w:rsidRPr="004E0042">
          <w:rPr>
            <w:noProof/>
            <w:webHidden/>
            <w:sz w:val="24"/>
            <w:szCs w:val="24"/>
          </w:rPr>
        </w:r>
        <w:r w:rsidR="00B51538" w:rsidRPr="004E0042">
          <w:rPr>
            <w:noProof/>
            <w:webHidden/>
            <w:sz w:val="24"/>
            <w:szCs w:val="24"/>
          </w:rPr>
          <w:fldChar w:fldCharType="separate"/>
        </w:r>
        <w:r>
          <w:rPr>
            <w:noProof/>
            <w:webHidden/>
            <w:sz w:val="24"/>
            <w:szCs w:val="24"/>
          </w:rPr>
          <w:t>20</w:t>
        </w:r>
        <w:r w:rsidR="00B51538" w:rsidRPr="004E0042">
          <w:rPr>
            <w:noProof/>
            <w:webHidden/>
            <w:sz w:val="24"/>
            <w:szCs w:val="24"/>
          </w:rPr>
          <w:fldChar w:fldCharType="end"/>
        </w:r>
      </w:hyperlink>
    </w:p>
    <w:p w:rsidR="00B51538" w:rsidRPr="004E0042" w:rsidRDefault="0071042D" w:rsidP="0071042D">
      <w:pPr>
        <w:pStyle w:val="21"/>
        <w:tabs>
          <w:tab w:val="right" w:leader="dot" w:pos="8296"/>
        </w:tabs>
        <w:spacing w:line="288" w:lineRule="auto"/>
        <w:ind w:firstLine="442"/>
        <w:rPr>
          <w:rFonts w:asciiTheme="minorHAnsi" w:eastAsiaTheme="minorEastAsia" w:hAnsiTheme="minorHAnsi" w:cstheme="minorBidi"/>
          <w:b w:val="0"/>
          <w:bCs w:val="0"/>
          <w:noProof/>
          <w:sz w:val="24"/>
          <w:szCs w:val="24"/>
        </w:rPr>
      </w:pPr>
      <w:hyperlink w:anchor="_Toc500750252" w:history="1">
        <w:r w:rsidR="00B51538" w:rsidRPr="004E0042">
          <w:rPr>
            <w:rStyle w:val="af0"/>
            <w:rFonts w:ascii="黑体" w:eastAsia="黑体" w:hAnsi="黑体" w:hint="eastAsia"/>
            <w:noProof/>
            <w:kern w:val="44"/>
            <w:sz w:val="24"/>
            <w:szCs w:val="24"/>
          </w:rPr>
          <w:t>（二）学生指导与服务不断强化</w:t>
        </w:r>
        <w:r w:rsidR="00B51538" w:rsidRPr="004E0042">
          <w:rPr>
            <w:noProof/>
            <w:webHidden/>
            <w:sz w:val="24"/>
            <w:szCs w:val="24"/>
          </w:rPr>
          <w:tab/>
        </w:r>
        <w:r w:rsidR="00B51538" w:rsidRPr="004E0042">
          <w:rPr>
            <w:noProof/>
            <w:webHidden/>
            <w:sz w:val="24"/>
            <w:szCs w:val="24"/>
          </w:rPr>
          <w:fldChar w:fldCharType="begin"/>
        </w:r>
        <w:r w:rsidR="00B51538" w:rsidRPr="004E0042">
          <w:rPr>
            <w:noProof/>
            <w:webHidden/>
            <w:sz w:val="24"/>
            <w:szCs w:val="24"/>
          </w:rPr>
          <w:instrText xml:space="preserve"> PAGEREF _Toc500750252 \h </w:instrText>
        </w:r>
        <w:r w:rsidR="00B51538" w:rsidRPr="004E0042">
          <w:rPr>
            <w:noProof/>
            <w:webHidden/>
            <w:sz w:val="24"/>
            <w:szCs w:val="24"/>
          </w:rPr>
        </w:r>
        <w:r w:rsidR="00B51538" w:rsidRPr="004E0042">
          <w:rPr>
            <w:noProof/>
            <w:webHidden/>
            <w:sz w:val="24"/>
            <w:szCs w:val="24"/>
          </w:rPr>
          <w:fldChar w:fldCharType="separate"/>
        </w:r>
        <w:r>
          <w:rPr>
            <w:noProof/>
            <w:webHidden/>
            <w:sz w:val="24"/>
            <w:szCs w:val="24"/>
          </w:rPr>
          <w:t>22</w:t>
        </w:r>
        <w:r w:rsidR="00B51538" w:rsidRPr="004E0042">
          <w:rPr>
            <w:noProof/>
            <w:webHidden/>
            <w:sz w:val="24"/>
            <w:szCs w:val="24"/>
          </w:rPr>
          <w:fldChar w:fldCharType="end"/>
        </w:r>
      </w:hyperlink>
    </w:p>
    <w:p w:rsidR="00B51538" w:rsidRPr="004E0042" w:rsidRDefault="0071042D" w:rsidP="0071042D">
      <w:pPr>
        <w:pStyle w:val="21"/>
        <w:tabs>
          <w:tab w:val="right" w:leader="dot" w:pos="8296"/>
        </w:tabs>
        <w:spacing w:line="288" w:lineRule="auto"/>
        <w:ind w:firstLine="442"/>
        <w:rPr>
          <w:rFonts w:asciiTheme="minorHAnsi" w:eastAsiaTheme="minorEastAsia" w:hAnsiTheme="minorHAnsi" w:cstheme="minorBidi"/>
          <w:b w:val="0"/>
          <w:bCs w:val="0"/>
          <w:noProof/>
          <w:sz w:val="24"/>
          <w:szCs w:val="24"/>
        </w:rPr>
      </w:pPr>
      <w:hyperlink w:anchor="_Toc500750253" w:history="1">
        <w:r w:rsidR="00B51538" w:rsidRPr="004E0042">
          <w:rPr>
            <w:rStyle w:val="af0"/>
            <w:rFonts w:ascii="黑体" w:eastAsia="黑体" w:hAnsi="黑体" w:hint="eastAsia"/>
            <w:noProof/>
            <w:kern w:val="44"/>
            <w:sz w:val="24"/>
            <w:szCs w:val="24"/>
          </w:rPr>
          <w:t>（三）国际合作交流积极推进</w:t>
        </w:r>
        <w:r w:rsidR="00B51538" w:rsidRPr="004E0042">
          <w:rPr>
            <w:noProof/>
            <w:webHidden/>
            <w:sz w:val="24"/>
            <w:szCs w:val="24"/>
          </w:rPr>
          <w:tab/>
        </w:r>
        <w:r w:rsidR="00B51538" w:rsidRPr="004E0042">
          <w:rPr>
            <w:noProof/>
            <w:webHidden/>
            <w:sz w:val="24"/>
            <w:szCs w:val="24"/>
          </w:rPr>
          <w:fldChar w:fldCharType="begin"/>
        </w:r>
        <w:r w:rsidR="00B51538" w:rsidRPr="004E0042">
          <w:rPr>
            <w:noProof/>
            <w:webHidden/>
            <w:sz w:val="24"/>
            <w:szCs w:val="24"/>
          </w:rPr>
          <w:instrText xml:space="preserve"> PAGEREF _Toc500750253 \h </w:instrText>
        </w:r>
        <w:r w:rsidR="00B51538" w:rsidRPr="004E0042">
          <w:rPr>
            <w:noProof/>
            <w:webHidden/>
            <w:sz w:val="24"/>
            <w:szCs w:val="24"/>
          </w:rPr>
        </w:r>
        <w:r w:rsidR="00B51538" w:rsidRPr="004E0042">
          <w:rPr>
            <w:noProof/>
            <w:webHidden/>
            <w:sz w:val="24"/>
            <w:szCs w:val="24"/>
          </w:rPr>
          <w:fldChar w:fldCharType="separate"/>
        </w:r>
        <w:r>
          <w:rPr>
            <w:noProof/>
            <w:webHidden/>
            <w:sz w:val="24"/>
            <w:szCs w:val="24"/>
          </w:rPr>
          <w:t>24</w:t>
        </w:r>
        <w:r w:rsidR="00B51538" w:rsidRPr="004E0042">
          <w:rPr>
            <w:noProof/>
            <w:webHidden/>
            <w:sz w:val="24"/>
            <w:szCs w:val="24"/>
          </w:rPr>
          <w:fldChar w:fldCharType="end"/>
        </w:r>
      </w:hyperlink>
    </w:p>
    <w:p w:rsidR="00B51538" w:rsidRPr="004E0042" w:rsidRDefault="0071042D" w:rsidP="004E0042">
      <w:pPr>
        <w:pStyle w:val="11"/>
        <w:tabs>
          <w:tab w:val="right" w:leader="dot" w:pos="8296"/>
        </w:tabs>
        <w:spacing w:line="288" w:lineRule="auto"/>
        <w:ind w:firstLine="482"/>
        <w:rPr>
          <w:rFonts w:asciiTheme="minorHAnsi" w:eastAsiaTheme="minorEastAsia" w:hAnsiTheme="minorHAnsi" w:cstheme="minorBidi"/>
          <w:b w:val="0"/>
          <w:bCs w:val="0"/>
          <w:i w:val="0"/>
          <w:iCs w:val="0"/>
          <w:noProof/>
        </w:rPr>
      </w:pPr>
      <w:hyperlink w:anchor="_Toc500750254" w:history="1">
        <w:r w:rsidR="00B51538" w:rsidRPr="004E0042">
          <w:rPr>
            <w:rStyle w:val="af0"/>
            <w:rFonts w:ascii="黑体" w:eastAsia="黑体" w:hAnsi="黑体" w:hint="eastAsia"/>
            <w:i w:val="0"/>
            <w:noProof/>
          </w:rPr>
          <w:t>五、本科生就业质量</w:t>
        </w:r>
        <w:r w:rsidR="00B51538" w:rsidRPr="004E0042">
          <w:rPr>
            <w:i w:val="0"/>
            <w:noProof/>
            <w:webHidden/>
          </w:rPr>
          <w:tab/>
        </w:r>
        <w:r w:rsidR="00B51538" w:rsidRPr="004E0042">
          <w:rPr>
            <w:i w:val="0"/>
            <w:noProof/>
            <w:webHidden/>
          </w:rPr>
          <w:fldChar w:fldCharType="begin"/>
        </w:r>
        <w:r w:rsidR="00B51538" w:rsidRPr="004E0042">
          <w:rPr>
            <w:i w:val="0"/>
            <w:noProof/>
            <w:webHidden/>
          </w:rPr>
          <w:instrText xml:space="preserve"> PAGEREF _Toc500750254 \h </w:instrText>
        </w:r>
        <w:r w:rsidR="00B51538" w:rsidRPr="004E0042">
          <w:rPr>
            <w:i w:val="0"/>
            <w:noProof/>
            <w:webHidden/>
          </w:rPr>
        </w:r>
        <w:r w:rsidR="00B51538" w:rsidRPr="004E0042">
          <w:rPr>
            <w:i w:val="0"/>
            <w:noProof/>
            <w:webHidden/>
          </w:rPr>
          <w:fldChar w:fldCharType="separate"/>
        </w:r>
        <w:r>
          <w:rPr>
            <w:i w:val="0"/>
            <w:noProof/>
            <w:webHidden/>
          </w:rPr>
          <w:t>26</w:t>
        </w:r>
        <w:r w:rsidR="00B51538" w:rsidRPr="004E0042">
          <w:rPr>
            <w:i w:val="0"/>
            <w:noProof/>
            <w:webHidden/>
          </w:rPr>
          <w:fldChar w:fldCharType="end"/>
        </w:r>
      </w:hyperlink>
    </w:p>
    <w:p w:rsidR="00B51538" w:rsidRPr="004E0042" w:rsidRDefault="0071042D" w:rsidP="0071042D">
      <w:pPr>
        <w:pStyle w:val="21"/>
        <w:tabs>
          <w:tab w:val="right" w:leader="dot" w:pos="8296"/>
        </w:tabs>
        <w:spacing w:line="288" w:lineRule="auto"/>
        <w:ind w:firstLine="442"/>
        <w:rPr>
          <w:rFonts w:asciiTheme="minorHAnsi" w:eastAsiaTheme="minorEastAsia" w:hAnsiTheme="minorHAnsi" w:cstheme="minorBidi"/>
          <w:b w:val="0"/>
          <w:bCs w:val="0"/>
          <w:noProof/>
          <w:sz w:val="24"/>
          <w:szCs w:val="24"/>
        </w:rPr>
      </w:pPr>
      <w:hyperlink w:anchor="_Toc500750255" w:history="1">
        <w:r w:rsidR="00B51538" w:rsidRPr="004E0042">
          <w:rPr>
            <w:rStyle w:val="af0"/>
            <w:rFonts w:ascii="黑体" w:eastAsia="黑体" w:hAnsi="黑体" w:hint="eastAsia"/>
            <w:noProof/>
            <w:kern w:val="44"/>
            <w:sz w:val="24"/>
            <w:szCs w:val="24"/>
          </w:rPr>
          <w:t>（一）毕业生毕业和就业情况良好</w:t>
        </w:r>
        <w:r w:rsidR="00B51538" w:rsidRPr="004E0042">
          <w:rPr>
            <w:noProof/>
            <w:webHidden/>
            <w:sz w:val="24"/>
            <w:szCs w:val="24"/>
          </w:rPr>
          <w:tab/>
        </w:r>
        <w:r w:rsidR="00B51538" w:rsidRPr="004E0042">
          <w:rPr>
            <w:noProof/>
            <w:webHidden/>
            <w:sz w:val="24"/>
            <w:szCs w:val="24"/>
          </w:rPr>
          <w:fldChar w:fldCharType="begin"/>
        </w:r>
        <w:r w:rsidR="00B51538" w:rsidRPr="004E0042">
          <w:rPr>
            <w:noProof/>
            <w:webHidden/>
            <w:sz w:val="24"/>
            <w:szCs w:val="24"/>
          </w:rPr>
          <w:instrText xml:space="preserve"> PAGEREF _Toc500750255 \h </w:instrText>
        </w:r>
        <w:r w:rsidR="00B51538" w:rsidRPr="004E0042">
          <w:rPr>
            <w:noProof/>
            <w:webHidden/>
            <w:sz w:val="24"/>
            <w:szCs w:val="24"/>
          </w:rPr>
        </w:r>
        <w:r w:rsidR="00B51538" w:rsidRPr="004E0042">
          <w:rPr>
            <w:noProof/>
            <w:webHidden/>
            <w:sz w:val="24"/>
            <w:szCs w:val="24"/>
          </w:rPr>
          <w:fldChar w:fldCharType="separate"/>
        </w:r>
        <w:r>
          <w:rPr>
            <w:noProof/>
            <w:webHidden/>
            <w:sz w:val="24"/>
            <w:szCs w:val="24"/>
          </w:rPr>
          <w:t>26</w:t>
        </w:r>
        <w:r w:rsidR="00B51538" w:rsidRPr="004E0042">
          <w:rPr>
            <w:noProof/>
            <w:webHidden/>
            <w:sz w:val="24"/>
            <w:szCs w:val="24"/>
          </w:rPr>
          <w:fldChar w:fldCharType="end"/>
        </w:r>
      </w:hyperlink>
    </w:p>
    <w:p w:rsidR="00B51538" w:rsidRPr="004E0042" w:rsidRDefault="0071042D" w:rsidP="0071042D">
      <w:pPr>
        <w:pStyle w:val="21"/>
        <w:tabs>
          <w:tab w:val="right" w:leader="dot" w:pos="8296"/>
        </w:tabs>
        <w:spacing w:line="288" w:lineRule="auto"/>
        <w:ind w:firstLine="442"/>
        <w:rPr>
          <w:rFonts w:asciiTheme="minorHAnsi" w:eastAsiaTheme="minorEastAsia" w:hAnsiTheme="minorHAnsi" w:cstheme="minorBidi"/>
          <w:b w:val="0"/>
          <w:bCs w:val="0"/>
          <w:noProof/>
          <w:sz w:val="24"/>
          <w:szCs w:val="24"/>
        </w:rPr>
      </w:pPr>
      <w:hyperlink w:anchor="_Toc500750256" w:history="1">
        <w:r w:rsidR="00B51538" w:rsidRPr="004E0042">
          <w:rPr>
            <w:rStyle w:val="af0"/>
            <w:rFonts w:ascii="黑体" w:eastAsia="黑体" w:hAnsi="黑体" w:hint="eastAsia"/>
            <w:noProof/>
            <w:kern w:val="44"/>
            <w:sz w:val="24"/>
            <w:szCs w:val="24"/>
          </w:rPr>
          <w:t>（二）毕业生考研取得历史性突破</w:t>
        </w:r>
        <w:r w:rsidR="00B51538" w:rsidRPr="004E0042">
          <w:rPr>
            <w:noProof/>
            <w:webHidden/>
            <w:sz w:val="24"/>
            <w:szCs w:val="24"/>
          </w:rPr>
          <w:tab/>
        </w:r>
        <w:r w:rsidR="00B51538" w:rsidRPr="004E0042">
          <w:rPr>
            <w:noProof/>
            <w:webHidden/>
            <w:sz w:val="24"/>
            <w:szCs w:val="24"/>
          </w:rPr>
          <w:fldChar w:fldCharType="begin"/>
        </w:r>
        <w:r w:rsidR="00B51538" w:rsidRPr="004E0042">
          <w:rPr>
            <w:noProof/>
            <w:webHidden/>
            <w:sz w:val="24"/>
            <w:szCs w:val="24"/>
          </w:rPr>
          <w:instrText xml:space="preserve"> PAGEREF _Toc500750256 \h </w:instrText>
        </w:r>
        <w:r w:rsidR="00B51538" w:rsidRPr="004E0042">
          <w:rPr>
            <w:noProof/>
            <w:webHidden/>
            <w:sz w:val="24"/>
            <w:szCs w:val="24"/>
          </w:rPr>
        </w:r>
        <w:r w:rsidR="00B51538" w:rsidRPr="004E0042">
          <w:rPr>
            <w:noProof/>
            <w:webHidden/>
            <w:sz w:val="24"/>
            <w:szCs w:val="24"/>
          </w:rPr>
          <w:fldChar w:fldCharType="separate"/>
        </w:r>
        <w:r>
          <w:rPr>
            <w:noProof/>
            <w:webHidden/>
            <w:sz w:val="24"/>
            <w:szCs w:val="24"/>
          </w:rPr>
          <w:t>27</w:t>
        </w:r>
        <w:r w:rsidR="00B51538" w:rsidRPr="004E0042">
          <w:rPr>
            <w:noProof/>
            <w:webHidden/>
            <w:sz w:val="24"/>
            <w:szCs w:val="24"/>
          </w:rPr>
          <w:fldChar w:fldCharType="end"/>
        </w:r>
      </w:hyperlink>
    </w:p>
    <w:p w:rsidR="00B51538" w:rsidRPr="004E0042" w:rsidRDefault="0071042D" w:rsidP="004E0042">
      <w:pPr>
        <w:pStyle w:val="11"/>
        <w:tabs>
          <w:tab w:val="right" w:leader="dot" w:pos="8296"/>
        </w:tabs>
        <w:spacing w:line="288" w:lineRule="auto"/>
        <w:ind w:firstLine="482"/>
        <w:rPr>
          <w:rFonts w:asciiTheme="minorHAnsi" w:eastAsiaTheme="minorEastAsia" w:hAnsiTheme="minorHAnsi" w:cstheme="minorBidi"/>
          <w:b w:val="0"/>
          <w:bCs w:val="0"/>
          <w:i w:val="0"/>
          <w:iCs w:val="0"/>
          <w:noProof/>
        </w:rPr>
      </w:pPr>
      <w:hyperlink w:anchor="_Toc500750257" w:history="1">
        <w:r w:rsidR="00B51538" w:rsidRPr="004E0042">
          <w:rPr>
            <w:rStyle w:val="af0"/>
            <w:rFonts w:ascii="黑体" w:eastAsia="黑体" w:hAnsi="黑体" w:hint="eastAsia"/>
            <w:i w:val="0"/>
            <w:noProof/>
          </w:rPr>
          <w:t>六、教学质量保障体系建设</w:t>
        </w:r>
        <w:r w:rsidR="00B51538" w:rsidRPr="004E0042">
          <w:rPr>
            <w:i w:val="0"/>
            <w:noProof/>
            <w:webHidden/>
          </w:rPr>
          <w:tab/>
        </w:r>
        <w:r w:rsidR="00B51538" w:rsidRPr="004E0042">
          <w:rPr>
            <w:i w:val="0"/>
            <w:noProof/>
            <w:webHidden/>
          </w:rPr>
          <w:fldChar w:fldCharType="begin"/>
        </w:r>
        <w:r w:rsidR="00B51538" w:rsidRPr="004E0042">
          <w:rPr>
            <w:i w:val="0"/>
            <w:noProof/>
            <w:webHidden/>
          </w:rPr>
          <w:instrText xml:space="preserve"> PAGEREF _Toc500750257 \h </w:instrText>
        </w:r>
        <w:r w:rsidR="00B51538" w:rsidRPr="004E0042">
          <w:rPr>
            <w:i w:val="0"/>
            <w:noProof/>
            <w:webHidden/>
          </w:rPr>
        </w:r>
        <w:r w:rsidR="00B51538" w:rsidRPr="004E0042">
          <w:rPr>
            <w:i w:val="0"/>
            <w:noProof/>
            <w:webHidden/>
          </w:rPr>
          <w:fldChar w:fldCharType="separate"/>
        </w:r>
        <w:r>
          <w:rPr>
            <w:i w:val="0"/>
            <w:noProof/>
            <w:webHidden/>
          </w:rPr>
          <w:t>28</w:t>
        </w:r>
        <w:r w:rsidR="00B51538" w:rsidRPr="004E0042">
          <w:rPr>
            <w:i w:val="0"/>
            <w:noProof/>
            <w:webHidden/>
          </w:rPr>
          <w:fldChar w:fldCharType="end"/>
        </w:r>
      </w:hyperlink>
    </w:p>
    <w:p w:rsidR="00B51538" w:rsidRPr="004E0042" w:rsidRDefault="0071042D" w:rsidP="0071042D">
      <w:pPr>
        <w:pStyle w:val="21"/>
        <w:tabs>
          <w:tab w:val="right" w:leader="dot" w:pos="8296"/>
        </w:tabs>
        <w:spacing w:line="288" w:lineRule="auto"/>
        <w:ind w:firstLine="442"/>
        <w:rPr>
          <w:rFonts w:asciiTheme="minorHAnsi" w:eastAsiaTheme="minorEastAsia" w:hAnsiTheme="minorHAnsi" w:cstheme="minorBidi"/>
          <w:b w:val="0"/>
          <w:bCs w:val="0"/>
          <w:noProof/>
          <w:sz w:val="24"/>
          <w:szCs w:val="24"/>
        </w:rPr>
      </w:pPr>
      <w:hyperlink w:anchor="_Toc500750258" w:history="1">
        <w:r w:rsidR="00B51538" w:rsidRPr="004E0042">
          <w:rPr>
            <w:rStyle w:val="af0"/>
            <w:rFonts w:ascii="黑体" w:eastAsia="黑体" w:hAnsi="黑体" w:hint="eastAsia"/>
            <w:noProof/>
            <w:kern w:val="44"/>
            <w:sz w:val="24"/>
            <w:szCs w:val="24"/>
          </w:rPr>
          <w:t>（一）坚持教学工作中心地位</w:t>
        </w:r>
        <w:r w:rsidR="00B51538" w:rsidRPr="004E0042">
          <w:rPr>
            <w:noProof/>
            <w:webHidden/>
            <w:sz w:val="24"/>
            <w:szCs w:val="24"/>
          </w:rPr>
          <w:tab/>
        </w:r>
        <w:r w:rsidR="00B51538" w:rsidRPr="004E0042">
          <w:rPr>
            <w:noProof/>
            <w:webHidden/>
            <w:sz w:val="24"/>
            <w:szCs w:val="24"/>
          </w:rPr>
          <w:fldChar w:fldCharType="begin"/>
        </w:r>
        <w:r w:rsidR="00B51538" w:rsidRPr="004E0042">
          <w:rPr>
            <w:noProof/>
            <w:webHidden/>
            <w:sz w:val="24"/>
            <w:szCs w:val="24"/>
          </w:rPr>
          <w:instrText xml:space="preserve"> PAGEREF _Toc500750258 \h </w:instrText>
        </w:r>
        <w:r w:rsidR="00B51538" w:rsidRPr="004E0042">
          <w:rPr>
            <w:noProof/>
            <w:webHidden/>
            <w:sz w:val="24"/>
            <w:szCs w:val="24"/>
          </w:rPr>
        </w:r>
        <w:r w:rsidR="00B51538" w:rsidRPr="004E0042">
          <w:rPr>
            <w:noProof/>
            <w:webHidden/>
            <w:sz w:val="24"/>
            <w:szCs w:val="24"/>
          </w:rPr>
          <w:fldChar w:fldCharType="separate"/>
        </w:r>
        <w:r>
          <w:rPr>
            <w:noProof/>
            <w:webHidden/>
            <w:sz w:val="24"/>
            <w:szCs w:val="24"/>
          </w:rPr>
          <w:t>28</w:t>
        </w:r>
        <w:r w:rsidR="00B51538" w:rsidRPr="004E0042">
          <w:rPr>
            <w:noProof/>
            <w:webHidden/>
            <w:sz w:val="24"/>
            <w:szCs w:val="24"/>
          </w:rPr>
          <w:fldChar w:fldCharType="end"/>
        </w:r>
      </w:hyperlink>
    </w:p>
    <w:p w:rsidR="00B51538" w:rsidRPr="004E0042" w:rsidRDefault="0071042D" w:rsidP="0071042D">
      <w:pPr>
        <w:pStyle w:val="21"/>
        <w:tabs>
          <w:tab w:val="right" w:leader="dot" w:pos="8296"/>
        </w:tabs>
        <w:spacing w:line="288" w:lineRule="auto"/>
        <w:ind w:firstLine="442"/>
        <w:rPr>
          <w:rFonts w:asciiTheme="minorHAnsi" w:eastAsiaTheme="minorEastAsia" w:hAnsiTheme="minorHAnsi" w:cstheme="minorBidi"/>
          <w:b w:val="0"/>
          <w:bCs w:val="0"/>
          <w:noProof/>
          <w:sz w:val="24"/>
          <w:szCs w:val="24"/>
        </w:rPr>
      </w:pPr>
      <w:hyperlink w:anchor="_Toc500750259" w:history="1">
        <w:r w:rsidR="00B51538" w:rsidRPr="004E0042">
          <w:rPr>
            <w:rStyle w:val="af0"/>
            <w:rFonts w:ascii="黑体" w:eastAsia="黑体" w:hAnsi="黑体" w:hint="eastAsia"/>
            <w:noProof/>
            <w:kern w:val="44"/>
            <w:sz w:val="24"/>
            <w:szCs w:val="24"/>
          </w:rPr>
          <w:t>（二）健全完善教学质量保障体系</w:t>
        </w:r>
        <w:r w:rsidR="00B51538" w:rsidRPr="004E0042">
          <w:rPr>
            <w:noProof/>
            <w:webHidden/>
            <w:sz w:val="24"/>
            <w:szCs w:val="24"/>
          </w:rPr>
          <w:tab/>
        </w:r>
        <w:r w:rsidR="00B51538" w:rsidRPr="004E0042">
          <w:rPr>
            <w:noProof/>
            <w:webHidden/>
            <w:sz w:val="24"/>
            <w:szCs w:val="24"/>
          </w:rPr>
          <w:fldChar w:fldCharType="begin"/>
        </w:r>
        <w:r w:rsidR="00B51538" w:rsidRPr="004E0042">
          <w:rPr>
            <w:noProof/>
            <w:webHidden/>
            <w:sz w:val="24"/>
            <w:szCs w:val="24"/>
          </w:rPr>
          <w:instrText xml:space="preserve"> PAGEREF _Toc500750259 \h </w:instrText>
        </w:r>
        <w:r w:rsidR="00B51538" w:rsidRPr="004E0042">
          <w:rPr>
            <w:noProof/>
            <w:webHidden/>
            <w:sz w:val="24"/>
            <w:szCs w:val="24"/>
          </w:rPr>
        </w:r>
        <w:r w:rsidR="00B51538" w:rsidRPr="004E0042">
          <w:rPr>
            <w:noProof/>
            <w:webHidden/>
            <w:sz w:val="24"/>
            <w:szCs w:val="24"/>
          </w:rPr>
          <w:fldChar w:fldCharType="separate"/>
        </w:r>
        <w:r>
          <w:rPr>
            <w:noProof/>
            <w:webHidden/>
            <w:sz w:val="24"/>
            <w:szCs w:val="24"/>
          </w:rPr>
          <w:t>28</w:t>
        </w:r>
        <w:r w:rsidR="00B51538" w:rsidRPr="004E0042">
          <w:rPr>
            <w:noProof/>
            <w:webHidden/>
            <w:sz w:val="24"/>
            <w:szCs w:val="24"/>
          </w:rPr>
          <w:fldChar w:fldCharType="end"/>
        </w:r>
      </w:hyperlink>
    </w:p>
    <w:p w:rsidR="00B51538" w:rsidRPr="004E0042" w:rsidRDefault="0071042D" w:rsidP="0071042D">
      <w:pPr>
        <w:pStyle w:val="21"/>
        <w:tabs>
          <w:tab w:val="right" w:leader="dot" w:pos="8296"/>
        </w:tabs>
        <w:spacing w:line="288" w:lineRule="auto"/>
        <w:ind w:firstLine="442"/>
        <w:rPr>
          <w:rFonts w:asciiTheme="minorHAnsi" w:eastAsiaTheme="minorEastAsia" w:hAnsiTheme="minorHAnsi" w:cstheme="minorBidi"/>
          <w:b w:val="0"/>
          <w:bCs w:val="0"/>
          <w:noProof/>
          <w:sz w:val="24"/>
          <w:szCs w:val="24"/>
        </w:rPr>
      </w:pPr>
      <w:hyperlink w:anchor="_Toc500750260" w:history="1">
        <w:r w:rsidR="00B51538" w:rsidRPr="004E0042">
          <w:rPr>
            <w:rStyle w:val="af0"/>
            <w:rFonts w:ascii="黑体" w:eastAsia="黑体" w:hAnsi="黑体" w:hint="eastAsia"/>
            <w:noProof/>
            <w:kern w:val="44"/>
            <w:sz w:val="24"/>
            <w:szCs w:val="24"/>
          </w:rPr>
          <w:t>（三）全过程、多维度监控教学质量</w:t>
        </w:r>
        <w:r w:rsidR="00B51538" w:rsidRPr="004E0042">
          <w:rPr>
            <w:noProof/>
            <w:webHidden/>
            <w:sz w:val="24"/>
            <w:szCs w:val="24"/>
          </w:rPr>
          <w:tab/>
        </w:r>
        <w:r w:rsidR="00B51538" w:rsidRPr="004E0042">
          <w:rPr>
            <w:noProof/>
            <w:webHidden/>
            <w:sz w:val="24"/>
            <w:szCs w:val="24"/>
          </w:rPr>
          <w:fldChar w:fldCharType="begin"/>
        </w:r>
        <w:r w:rsidR="00B51538" w:rsidRPr="004E0042">
          <w:rPr>
            <w:noProof/>
            <w:webHidden/>
            <w:sz w:val="24"/>
            <w:szCs w:val="24"/>
          </w:rPr>
          <w:instrText xml:space="preserve"> PAGEREF _Toc500750260 \h </w:instrText>
        </w:r>
        <w:r w:rsidR="00B51538" w:rsidRPr="004E0042">
          <w:rPr>
            <w:noProof/>
            <w:webHidden/>
            <w:sz w:val="24"/>
            <w:szCs w:val="24"/>
          </w:rPr>
        </w:r>
        <w:r w:rsidR="00B51538" w:rsidRPr="004E0042">
          <w:rPr>
            <w:noProof/>
            <w:webHidden/>
            <w:sz w:val="24"/>
            <w:szCs w:val="24"/>
          </w:rPr>
          <w:fldChar w:fldCharType="separate"/>
        </w:r>
        <w:r>
          <w:rPr>
            <w:noProof/>
            <w:webHidden/>
            <w:sz w:val="24"/>
            <w:szCs w:val="24"/>
          </w:rPr>
          <w:t>29</w:t>
        </w:r>
        <w:r w:rsidR="00B51538" w:rsidRPr="004E0042">
          <w:rPr>
            <w:noProof/>
            <w:webHidden/>
            <w:sz w:val="24"/>
            <w:szCs w:val="24"/>
          </w:rPr>
          <w:fldChar w:fldCharType="end"/>
        </w:r>
      </w:hyperlink>
    </w:p>
    <w:p w:rsidR="00B51538" w:rsidRPr="004E0042" w:rsidRDefault="0071042D" w:rsidP="0071042D">
      <w:pPr>
        <w:pStyle w:val="21"/>
        <w:tabs>
          <w:tab w:val="right" w:leader="dot" w:pos="8296"/>
        </w:tabs>
        <w:spacing w:line="288" w:lineRule="auto"/>
        <w:ind w:firstLine="442"/>
        <w:rPr>
          <w:rFonts w:asciiTheme="minorHAnsi" w:eastAsiaTheme="minorEastAsia" w:hAnsiTheme="minorHAnsi" w:cstheme="minorBidi"/>
          <w:b w:val="0"/>
          <w:bCs w:val="0"/>
          <w:noProof/>
          <w:sz w:val="24"/>
          <w:szCs w:val="24"/>
        </w:rPr>
      </w:pPr>
      <w:hyperlink w:anchor="_Toc500750261" w:history="1">
        <w:r w:rsidR="00B51538" w:rsidRPr="004E0042">
          <w:rPr>
            <w:rStyle w:val="af0"/>
            <w:rFonts w:ascii="黑体" w:eastAsia="黑体" w:hAnsi="黑体" w:hint="eastAsia"/>
            <w:noProof/>
            <w:kern w:val="44"/>
            <w:sz w:val="24"/>
            <w:szCs w:val="24"/>
          </w:rPr>
          <w:t>（四）教学质量监控效果良好</w:t>
        </w:r>
        <w:r w:rsidR="00B51538" w:rsidRPr="004E0042">
          <w:rPr>
            <w:noProof/>
            <w:webHidden/>
            <w:sz w:val="24"/>
            <w:szCs w:val="24"/>
          </w:rPr>
          <w:tab/>
        </w:r>
        <w:r w:rsidR="00B51538" w:rsidRPr="004E0042">
          <w:rPr>
            <w:noProof/>
            <w:webHidden/>
            <w:sz w:val="24"/>
            <w:szCs w:val="24"/>
          </w:rPr>
          <w:fldChar w:fldCharType="begin"/>
        </w:r>
        <w:r w:rsidR="00B51538" w:rsidRPr="004E0042">
          <w:rPr>
            <w:noProof/>
            <w:webHidden/>
            <w:sz w:val="24"/>
            <w:szCs w:val="24"/>
          </w:rPr>
          <w:instrText xml:space="preserve"> PAGEREF _Toc500750261 \h </w:instrText>
        </w:r>
        <w:r w:rsidR="00B51538" w:rsidRPr="004E0042">
          <w:rPr>
            <w:noProof/>
            <w:webHidden/>
            <w:sz w:val="24"/>
            <w:szCs w:val="24"/>
          </w:rPr>
        </w:r>
        <w:r w:rsidR="00B51538" w:rsidRPr="004E0042">
          <w:rPr>
            <w:noProof/>
            <w:webHidden/>
            <w:sz w:val="24"/>
            <w:szCs w:val="24"/>
          </w:rPr>
          <w:fldChar w:fldCharType="separate"/>
        </w:r>
        <w:r>
          <w:rPr>
            <w:noProof/>
            <w:webHidden/>
            <w:sz w:val="24"/>
            <w:szCs w:val="24"/>
          </w:rPr>
          <w:t>30</w:t>
        </w:r>
        <w:r w:rsidR="00B51538" w:rsidRPr="004E0042">
          <w:rPr>
            <w:noProof/>
            <w:webHidden/>
            <w:sz w:val="24"/>
            <w:szCs w:val="24"/>
          </w:rPr>
          <w:fldChar w:fldCharType="end"/>
        </w:r>
      </w:hyperlink>
    </w:p>
    <w:p w:rsidR="00B51538" w:rsidRPr="004E0042" w:rsidRDefault="0071042D" w:rsidP="004E0042">
      <w:pPr>
        <w:pStyle w:val="11"/>
        <w:tabs>
          <w:tab w:val="right" w:leader="dot" w:pos="8296"/>
        </w:tabs>
        <w:spacing w:line="288" w:lineRule="auto"/>
        <w:ind w:firstLine="482"/>
        <w:rPr>
          <w:rFonts w:asciiTheme="minorHAnsi" w:eastAsiaTheme="minorEastAsia" w:hAnsiTheme="minorHAnsi" w:cstheme="minorBidi"/>
          <w:b w:val="0"/>
          <w:bCs w:val="0"/>
          <w:i w:val="0"/>
          <w:iCs w:val="0"/>
          <w:noProof/>
        </w:rPr>
      </w:pPr>
      <w:hyperlink w:anchor="_Toc500750262" w:history="1">
        <w:r w:rsidR="00B51538" w:rsidRPr="004E0042">
          <w:rPr>
            <w:rStyle w:val="af0"/>
            <w:rFonts w:ascii="黑体" w:eastAsia="黑体" w:hAnsi="黑体" w:hint="eastAsia"/>
            <w:i w:val="0"/>
            <w:noProof/>
          </w:rPr>
          <w:t>七、本科教育教学工作特色</w:t>
        </w:r>
        <w:r w:rsidR="00B51538" w:rsidRPr="004E0042">
          <w:rPr>
            <w:i w:val="0"/>
            <w:noProof/>
            <w:webHidden/>
          </w:rPr>
          <w:tab/>
        </w:r>
        <w:r w:rsidR="00B51538" w:rsidRPr="004E0042">
          <w:rPr>
            <w:i w:val="0"/>
            <w:noProof/>
            <w:webHidden/>
          </w:rPr>
          <w:fldChar w:fldCharType="begin"/>
        </w:r>
        <w:r w:rsidR="00B51538" w:rsidRPr="004E0042">
          <w:rPr>
            <w:i w:val="0"/>
            <w:noProof/>
            <w:webHidden/>
          </w:rPr>
          <w:instrText xml:space="preserve"> PAGEREF _Toc500750262 \h </w:instrText>
        </w:r>
        <w:r w:rsidR="00B51538" w:rsidRPr="004E0042">
          <w:rPr>
            <w:i w:val="0"/>
            <w:noProof/>
            <w:webHidden/>
          </w:rPr>
        </w:r>
        <w:r w:rsidR="00B51538" w:rsidRPr="004E0042">
          <w:rPr>
            <w:i w:val="0"/>
            <w:noProof/>
            <w:webHidden/>
          </w:rPr>
          <w:fldChar w:fldCharType="separate"/>
        </w:r>
        <w:r>
          <w:rPr>
            <w:i w:val="0"/>
            <w:noProof/>
            <w:webHidden/>
          </w:rPr>
          <w:t>31</w:t>
        </w:r>
        <w:r w:rsidR="00B51538" w:rsidRPr="004E0042">
          <w:rPr>
            <w:i w:val="0"/>
            <w:noProof/>
            <w:webHidden/>
          </w:rPr>
          <w:fldChar w:fldCharType="end"/>
        </w:r>
      </w:hyperlink>
    </w:p>
    <w:p w:rsidR="00B51538" w:rsidRPr="004E0042" w:rsidRDefault="0071042D" w:rsidP="0071042D">
      <w:pPr>
        <w:pStyle w:val="21"/>
        <w:tabs>
          <w:tab w:val="right" w:leader="dot" w:pos="8296"/>
        </w:tabs>
        <w:spacing w:line="288" w:lineRule="auto"/>
        <w:ind w:firstLine="442"/>
        <w:rPr>
          <w:rFonts w:asciiTheme="minorHAnsi" w:eastAsiaTheme="minorEastAsia" w:hAnsiTheme="minorHAnsi" w:cstheme="minorBidi"/>
          <w:b w:val="0"/>
          <w:bCs w:val="0"/>
          <w:noProof/>
          <w:sz w:val="24"/>
          <w:szCs w:val="24"/>
        </w:rPr>
      </w:pPr>
      <w:hyperlink w:anchor="_Toc500750263" w:history="1">
        <w:r w:rsidR="00B51538" w:rsidRPr="004E0042">
          <w:rPr>
            <w:rStyle w:val="af0"/>
            <w:rFonts w:ascii="黑体" w:eastAsia="黑体" w:hAnsi="黑体" w:hint="eastAsia"/>
            <w:noProof/>
            <w:kern w:val="44"/>
            <w:sz w:val="24"/>
            <w:szCs w:val="24"/>
          </w:rPr>
          <w:t>（一）推进学科专业集群化发展</w:t>
        </w:r>
        <w:r w:rsidR="00B51538" w:rsidRPr="004E0042">
          <w:rPr>
            <w:noProof/>
            <w:webHidden/>
            <w:sz w:val="24"/>
            <w:szCs w:val="24"/>
          </w:rPr>
          <w:tab/>
        </w:r>
        <w:r w:rsidR="00B51538" w:rsidRPr="004E0042">
          <w:rPr>
            <w:noProof/>
            <w:webHidden/>
            <w:sz w:val="24"/>
            <w:szCs w:val="24"/>
          </w:rPr>
          <w:fldChar w:fldCharType="begin"/>
        </w:r>
        <w:r w:rsidR="00B51538" w:rsidRPr="004E0042">
          <w:rPr>
            <w:noProof/>
            <w:webHidden/>
            <w:sz w:val="24"/>
            <w:szCs w:val="24"/>
          </w:rPr>
          <w:instrText xml:space="preserve"> PAGEREF _Toc500750263 \h </w:instrText>
        </w:r>
        <w:r w:rsidR="00B51538" w:rsidRPr="004E0042">
          <w:rPr>
            <w:noProof/>
            <w:webHidden/>
            <w:sz w:val="24"/>
            <w:szCs w:val="24"/>
          </w:rPr>
        </w:r>
        <w:r w:rsidR="00B51538" w:rsidRPr="004E0042">
          <w:rPr>
            <w:noProof/>
            <w:webHidden/>
            <w:sz w:val="24"/>
            <w:szCs w:val="24"/>
          </w:rPr>
          <w:fldChar w:fldCharType="separate"/>
        </w:r>
        <w:r>
          <w:rPr>
            <w:noProof/>
            <w:webHidden/>
            <w:sz w:val="24"/>
            <w:szCs w:val="24"/>
          </w:rPr>
          <w:t>31</w:t>
        </w:r>
        <w:r w:rsidR="00B51538" w:rsidRPr="004E0042">
          <w:rPr>
            <w:noProof/>
            <w:webHidden/>
            <w:sz w:val="24"/>
            <w:szCs w:val="24"/>
          </w:rPr>
          <w:fldChar w:fldCharType="end"/>
        </w:r>
      </w:hyperlink>
    </w:p>
    <w:p w:rsidR="00B51538" w:rsidRPr="004E0042" w:rsidRDefault="0071042D" w:rsidP="0071042D">
      <w:pPr>
        <w:pStyle w:val="21"/>
        <w:tabs>
          <w:tab w:val="right" w:leader="dot" w:pos="8296"/>
        </w:tabs>
        <w:spacing w:line="288" w:lineRule="auto"/>
        <w:ind w:firstLine="442"/>
        <w:rPr>
          <w:rFonts w:asciiTheme="minorHAnsi" w:eastAsiaTheme="minorEastAsia" w:hAnsiTheme="minorHAnsi" w:cstheme="minorBidi"/>
          <w:b w:val="0"/>
          <w:bCs w:val="0"/>
          <w:noProof/>
          <w:sz w:val="24"/>
          <w:szCs w:val="24"/>
        </w:rPr>
      </w:pPr>
      <w:hyperlink w:anchor="_Toc500750264" w:history="1">
        <w:r w:rsidR="00B51538" w:rsidRPr="004E0042">
          <w:rPr>
            <w:rStyle w:val="af0"/>
            <w:rFonts w:ascii="黑体" w:eastAsia="黑体" w:hAnsi="黑体" w:hint="eastAsia"/>
            <w:noProof/>
            <w:kern w:val="44"/>
            <w:sz w:val="24"/>
            <w:szCs w:val="24"/>
          </w:rPr>
          <w:t>（二）深入推进本科生导师制</w:t>
        </w:r>
        <w:r w:rsidR="00B51538" w:rsidRPr="004E0042">
          <w:rPr>
            <w:noProof/>
            <w:webHidden/>
            <w:sz w:val="24"/>
            <w:szCs w:val="24"/>
          </w:rPr>
          <w:tab/>
        </w:r>
        <w:r w:rsidR="00B51538" w:rsidRPr="004E0042">
          <w:rPr>
            <w:noProof/>
            <w:webHidden/>
            <w:sz w:val="24"/>
            <w:szCs w:val="24"/>
          </w:rPr>
          <w:fldChar w:fldCharType="begin"/>
        </w:r>
        <w:r w:rsidR="00B51538" w:rsidRPr="004E0042">
          <w:rPr>
            <w:noProof/>
            <w:webHidden/>
            <w:sz w:val="24"/>
            <w:szCs w:val="24"/>
          </w:rPr>
          <w:instrText xml:space="preserve"> PAGEREF _Toc500750264 \h </w:instrText>
        </w:r>
        <w:r w:rsidR="00B51538" w:rsidRPr="004E0042">
          <w:rPr>
            <w:noProof/>
            <w:webHidden/>
            <w:sz w:val="24"/>
            <w:szCs w:val="24"/>
          </w:rPr>
        </w:r>
        <w:r w:rsidR="00B51538" w:rsidRPr="004E0042">
          <w:rPr>
            <w:noProof/>
            <w:webHidden/>
            <w:sz w:val="24"/>
            <w:szCs w:val="24"/>
          </w:rPr>
          <w:fldChar w:fldCharType="separate"/>
        </w:r>
        <w:r>
          <w:rPr>
            <w:noProof/>
            <w:webHidden/>
            <w:sz w:val="24"/>
            <w:szCs w:val="24"/>
          </w:rPr>
          <w:t>31</w:t>
        </w:r>
        <w:r w:rsidR="00B51538" w:rsidRPr="004E0042">
          <w:rPr>
            <w:noProof/>
            <w:webHidden/>
            <w:sz w:val="24"/>
            <w:szCs w:val="24"/>
          </w:rPr>
          <w:fldChar w:fldCharType="end"/>
        </w:r>
      </w:hyperlink>
    </w:p>
    <w:p w:rsidR="00B51538" w:rsidRPr="004E0042" w:rsidRDefault="0071042D" w:rsidP="004E0042">
      <w:pPr>
        <w:pStyle w:val="11"/>
        <w:tabs>
          <w:tab w:val="right" w:leader="dot" w:pos="8296"/>
        </w:tabs>
        <w:spacing w:line="288" w:lineRule="auto"/>
        <w:ind w:firstLine="482"/>
        <w:rPr>
          <w:rFonts w:asciiTheme="minorHAnsi" w:eastAsiaTheme="minorEastAsia" w:hAnsiTheme="minorHAnsi" w:cstheme="minorBidi"/>
          <w:b w:val="0"/>
          <w:bCs w:val="0"/>
          <w:i w:val="0"/>
          <w:iCs w:val="0"/>
          <w:noProof/>
        </w:rPr>
      </w:pPr>
      <w:hyperlink w:anchor="_Toc500750265" w:history="1">
        <w:r w:rsidR="00B51538" w:rsidRPr="004E0042">
          <w:rPr>
            <w:rStyle w:val="af0"/>
            <w:rFonts w:ascii="黑体" w:eastAsia="黑体" w:hAnsi="黑体" w:hint="eastAsia"/>
            <w:i w:val="0"/>
            <w:noProof/>
          </w:rPr>
          <w:t>八、本科教育教学工作中的问题与努力方向</w:t>
        </w:r>
        <w:r w:rsidR="00B51538" w:rsidRPr="004E0042">
          <w:rPr>
            <w:i w:val="0"/>
            <w:noProof/>
            <w:webHidden/>
          </w:rPr>
          <w:tab/>
        </w:r>
        <w:r w:rsidR="00B51538" w:rsidRPr="004E0042">
          <w:rPr>
            <w:i w:val="0"/>
            <w:noProof/>
            <w:webHidden/>
          </w:rPr>
          <w:fldChar w:fldCharType="begin"/>
        </w:r>
        <w:r w:rsidR="00B51538" w:rsidRPr="004E0042">
          <w:rPr>
            <w:i w:val="0"/>
            <w:noProof/>
            <w:webHidden/>
          </w:rPr>
          <w:instrText xml:space="preserve"> PAGEREF _Toc500750265 \h </w:instrText>
        </w:r>
        <w:r w:rsidR="00B51538" w:rsidRPr="004E0042">
          <w:rPr>
            <w:i w:val="0"/>
            <w:noProof/>
            <w:webHidden/>
          </w:rPr>
        </w:r>
        <w:r w:rsidR="00B51538" w:rsidRPr="004E0042">
          <w:rPr>
            <w:i w:val="0"/>
            <w:noProof/>
            <w:webHidden/>
          </w:rPr>
          <w:fldChar w:fldCharType="separate"/>
        </w:r>
        <w:r>
          <w:rPr>
            <w:i w:val="0"/>
            <w:noProof/>
            <w:webHidden/>
          </w:rPr>
          <w:t>32</w:t>
        </w:r>
        <w:r w:rsidR="00B51538" w:rsidRPr="004E0042">
          <w:rPr>
            <w:i w:val="0"/>
            <w:noProof/>
            <w:webHidden/>
          </w:rPr>
          <w:fldChar w:fldCharType="end"/>
        </w:r>
      </w:hyperlink>
    </w:p>
    <w:p w:rsidR="00B51538" w:rsidRPr="004E0042" w:rsidRDefault="0071042D" w:rsidP="0071042D">
      <w:pPr>
        <w:pStyle w:val="21"/>
        <w:tabs>
          <w:tab w:val="right" w:leader="dot" w:pos="8296"/>
        </w:tabs>
        <w:spacing w:line="288" w:lineRule="auto"/>
        <w:ind w:firstLine="442"/>
        <w:rPr>
          <w:rFonts w:asciiTheme="minorHAnsi" w:eastAsiaTheme="minorEastAsia" w:hAnsiTheme="minorHAnsi" w:cstheme="minorBidi"/>
          <w:b w:val="0"/>
          <w:bCs w:val="0"/>
          <w:noProof/>
          <w:sz w:val="24"/>
          <w:szCs w:val="24"/>
        </w:rPr>
      </w:pPr>
      <w:hyperlink w:anchor="_Toc500750266" w:history="1">
        <w:r w:rsidR="00B51538" w:rsidRPr="004E0042">
          <w:rPr>
            <w:rStyle w:val="af0"/>
            <w:rFonts w:ascii="黑体" w:eastAsia="黑体" w:hAnsi="黑体" w:hint="eastAsia"/>
            <w:noProof/>
            <w:kern w:val="44"/>
            <w:sz w:val="24"/>
            <w:szCs w:val="24"/>
          </w:rPr>
          <w:t>（一）个性化的人才培养需进一步加强</w:t>
        </w:r>
        <w:r w:rsidR="00B51538" w:rsidRPr="004E0042">
          <w:rPr>
            <w:noProof/>
            <w:webHidden/>
            <w:sz w:val="24"/>
            <w:szCs w:val="24"/>
          </w:rPr>
          <w:tab/>
        </w:r>
        <w:r w:rsidR="00B51538" w:rsidRPr="004E0042">
          <w:rPr>
            <w:noProof/>
            <w:webHidden/>
            <w:sz w:val="24"/>
            <w:szCs w:val="24"/>
          </w:rPr>
          <w:fldChar w:fldCharType="begin"/>
        </w:r>
        <w:r w:rsidR="00B51538" w:rsidRPr="004E0042">
          <w:rPr>
            <w:noProof/>
            <w:webHidden/>
            <w:sz w:val="24"/>
            <w:szCs w:val="24"/>
          </w:rPr>
          <w:instrText xml:space="preserve"> PAGEREF _Toc500750266 \h </w:instrText>
        </w:r>
        <w:r w:rsidR="00B51538" w:rsidRPr="004E0042">
          <w:rPr>
            <w:noProof/>
            <w:webHidden/>
            <w:sz w:val="24"/>
            <w:szCs w:val="24"/>
          </w:rPr>
        </w:r>
        <w:r w:rsidR="00B51538" w:rsidRPr="004E0042">
          <w:rPr>
            <w:noProof/>
            <w:webHidden/>
            <w:sz w:val="24"/>
            <w:szCs w:val="24"/>
          </w:rPr>
          <w:fldChar w:fldCharType="separate"/>
        </w:r>
        <w:r>
          <w:rPr>
            <w:noProof/>
            <w:webHidden/>
            <w:sz w:val="24"/>
            <w:szCs w:val="24"/>
          </w:rPr>
          <w:t>32</w:t>
        </w:r>
        <w:r w:rsidR="00B51538" w:rsidRPr="004E0042">
          <w:rPr>
            <w:noProof/>
            <w:webHidden/>
            <w:sz w:val="24"/>
            <w:szCs w:val="24"/>
          </w:rPr>
          <w:fldChar w:fldCharType="end"/>
        </w:r>
      </w:hyperlink>
    </w:p>
    <w:p w:rsidR="00B51538" w:rsidRPr="004E0042" w:rsidRDefault="0071042D" w:rsidP="0071042D">
      <w:pPr>
        <w:pStyle w:val="21"/>
        <w:tabs>
          <w:tab w:val="right" w:leader="dot" w:pos="8296"/>
        </w:tabs>
        <w:spacing w:line="288" w:lineRule="auto"/>
        <w:ind w:firstLine="442"/>
        <w:rPr>
          <w:rFonts w:asciiTheme="minorHAnsi" w:eastAsiaTheme="minorEastAsia" w:hAnsiTheme="minorHAnsi" w:cstheme="minorBidi"/>
          <w:b w:val="0"/>
          <w:bCs w:val="0"/>
          <w:noProof/>
          <w:sz w:val="24"/>
          <w:szCs w:val="24"/>
        </w:rPr>
      </w:pPr>
      <w:hyperlink w:anchor="_Toc500750267" w:history="1">
        <w:r w:rsidR="00B51538" w:rsidRPr="004E0042">
          <w:rPr>
            <w:rStyle w:val="af0"/>
            <w:rFonts w:ascii="黑体" w:eastAsia="黑体" w:hAnsi="黑体" w:hint="eastAsia"/>
            <w:noProof/>
            <w:kern w:val="44"/>
            <w:sz w:val="24"/>
            <w:szCs w:val="24"/>
          </w:rPr>
          <w:t>（二）教学范式改革需进一步深化</w:t>
        </w:r>
        <w:r w:rsidR="00B51538" w:rsidRPr="004E0042">
          <w:rPr>
            <w:noProof/>
            <w:webHidden/>
            <w:sz w:val="24"/>
            <w:szCs w:val="24"/>
          </w:rPr>
          <w:tab/>
        </w:r>
        <w:r w:rsidR="00B51538" w:rsidRPr="004E0042">
          <w:rPr>
            <w:noProof/>
            <w:webHidden/>
            <w:sz w:val="24"/>
            <w:szCs w:val="24"/>
          </w:rPr>
          <w:fldChar w:fldCharType="begin"/>
        </w:r>
        <w:r w:rsidR="00B51538" w:rsidRPr="004E0042">
          <w:rPr>
            <w:noProof/>
            <w:webHidden/>
            <w:sz w:val="24"/>
            <w:szCs w:val="24"/>
          </w:rPr>
          <w:instrText xml:space="preserve"> PAGEREF _Toc500750267 \h </w:instrText>
        </w:r>
        <w:r w:rsidR="00B51538" w:rsidRPr="004E0042">
          <w:rPr>
            <w:noProof/>
            <w:webHidden/>
            <w:sz w:val="24"/>
            <w:szCs w:val="24"/>
          </w:rPr>
        </w:r>
        <w:r w:rsidR="00B51538" w:rsidRPr="004E0042">
          <w:rPr>
            <w:noProof/>
            <w:webHidden/>
            <w:sz w:val="24"/>
            <w:szCs w:val="24"/>
          </w:rPr>
          <w:fldChar w:fldCharType="separate"/>
        </w:r>
        <w:r>
          <w:rPr>
            <w:noProof/>
            <w:webHidden/>
            <w:sz w:val="24"/>
            <w:szCs w:val="24"/>
          </w:rPr>
          <w:t>32</w:t>
        </w:r>
        <w:r w:rsidR="00B51538" w:rsidRPr="004E0042">
          <w:rPr>
            <w:noProof/>
            <w:webHidden/>
            <w:sz w:val="24"/>
            <w:szCs w:val="24"/>
          </w:rPr>
          <w:fldChar w:fldCharType="end"/>
        </w:r>
      </w:hyperlink>
    </w:p>
    <w:p w:rsidR="00B51538" w:rsidRPr="004E0042" w:rsidRDefault="0071042D" w:rsidP="0071042D">
      <w:pPr>
        <w:pStyle w:val="21"/>
        <w:tabs>
          <w:tab w:val="right" w:leader="dot" w:pos="8296"/>
        </w:tabs>
        <w:spacing w:line="288" w:lineRule="auto"/>
        <w:ind w:firstLine="442"/>
        <w:rPr>
          <w:rFonts w:asciiTheme="minorHAnsi" w:eastAsiaTheme="minorEastAsia" w:hAnsiTheme="minorHAnsi" w:cstheme="minorBidi"/>
          <w:b w:val="0"/>
          <w:bCs w:val="0"/>
          <w:noProof/>
          <w:sz w:val="24"/>
          <w:szCs w:val="24"/>
        </w:rPr>
      </w:pPr>
      <w:hyperlink w:anchor="_Toc500750268" w:history="1">
        <w:r w:rsidR="00B51538" w:rsidRPr="004E0042">
          <w:rPr>
            <w:rStyle w:val="af0"/>
            <w:rFonts w:ascii="黑体" w:eastAsia="黑体" w:hAnsi="黑体" w:hint="eastAsia"/>
            <w:noProof/>
            <w:kern w:val="44"/>
            <w:sz w:val="24"/>
            <w:szCs w:val="24"/>
          </w:rPr>
          <w:t>附：</w:t>
        </w:r>
        <w:r w:rsidR="00B51538" w:rsidRPr="004E0042">
          <w:rPr>
            <w:rStyle w:val="af0"/>
            <w:rFonts w:ascii="黑体" w:eastAsia="黑体" w:hAnsi="黑体"/>
            <w:noProof/>
            <w:kern w:val="44"/>
            <w:sz w:val="24"/>
            <w:szCs w:val="24"/>
          </w:rPr>
          <w:t xml:space="preserve"> 2016-2017</w:t>
        </w:r>
        <w:r w:rsidR="00B51538" w:rsidRPr="004E0042">
          <w:rPr>
            <w:rStyle w:val="af0"/>
            <w:rFonts w:ascii="黑体" w:eastAsia="黑体" w:hAnsi="黑体" w:hint="eastAsia"/>
            <w:noProof/>
            <w:kern w:val="44"/>
            <w:sz w:val="24"/>
            <w:szCs w:val="24"/>
          </w:rPr>
          <w:t>学年本科教学质量报告各项支撑数据列表</w:t>
        </w:r>
        <w:r w:rsidR="00B51538" w:rsidRPr="004E0042">
          <w:rPr>
            <w:noProof/>
            <w:webHidden/>
            <w:sz w:val="24"/>
            <w:szCs w:val="24"/>
          </w:rPr>
          <w:tab/>
        </w:r>
        <w:r w:rsidR="00B51538" w:rsidRPr="004E0042">
          <w:rPr>
            <w:noProof/>
            <w:webHidden/>
            <w:sz w:val="24"/>
            <w:szCs w:val="24"/>
          </w:rPr>
          <w:fldChar w:fldCharType="begin"/>
        </w:r>
        <w:r w:rsidR="00B51538" w:rsidRPr="004E0042">
          <w:rPr>
            <w:noProof/>
            <w:webHidden/>
            <w:sz w:val="24"/>
            <w:szCs w:val="24"/>
          </w:rPr>
          <w:instrText xml:space="preserve"> PAGEREF _Toc500750268 \h </w:instrText>
        </w:r>
        <w:r w:rsidR="00B51538" w:rsidRPr="004E0042">
          <w:rPr>
            <w:noProof/>
            <w:webHidden/>
            <w:sz w:val="24"/>
            <w:szCs w:val="24"/>
          </w:rPr>
        </w:r>
        <w:r w:rsidR="00B51538" w:rsidRPr="004E0042">
          <w:rPr>
            <w:noProof/>
            <w:webHidden/>
            <w:sz w:val="24"/>
            <w:szCs w:val="24"/>
          </w:rPr>
          <w:fldChar w:fldCharType="separate"/>
        </w:r>
        <w:r>
          <w:rPr>
            <w:noProof/>
            <w:webHidden/>
            <w:sz w:val="24"/>
            <w:szCs w:val="24"/>
          </w:rPr>
          <w:t>34</w:t>
        </w:r>
        <w:r w:rsidR="00B51538" w:rsidRPr="004E0042">
          <w:rPr>
            <w:noProof/>
            <w:webHidden/>
            <w:sz w:val="24"/>
            <w:szCs w:val="24"/>
          </w:rPr>
          <w:fldChar w:fldCharType="end"/>
        </w:r>
      </w:hyperlink>
    </w:p>
    <w:p w:rsidR="002D7169" w:rsidRPr="00BA4A93" w:rsidRDefault="00EA6FC0" w:rsidP="004E0042">
      <w:pPr>
        <w:tabs>
          <w:tab w:val="left" w:pos="892"/>
        </w:tabs>
        <w:spacing w:line="288" w:lineRule="auto"/>
        <w:ind w:firstLineChars="0" w:firstLine="0"/>
        <w:outlineLvl w:val="0"/>
        <w:sectPr w:rsidR="002D7169" w:rsidRPr="00BA4A93" w:rsidSect="00813121">
          <w:footerReference w:type="default" r:id="rId18"/>
          <w:pgSz w:w="11906" w:h="16838"/>
          <w:pgMar w:top="1440" w:right="1800" w:bottom="1440" w:left="1800" w:header="851" w:footer="964" w:gutter="0"/>
          <w:pgNumType w:fmt="upperRoman" w:start="1"/>
          <w:cols w:space="425"/>
          <w:docGrid w:type="lines" w:linePitch="381"/>
        </w:sectPr>
      </w:pPr>
      <w:r w:rsidRPr="00976416">
        <w:fldChar w:fldCharType="end"/>
      </w:r>
      <w:bookmarkStart w:id="0" w:name="_GoBack"/>
      <w:bookmarkEnd w:id="0"/>
    </w:p>
    <w:p w:rsidR="002D7169" w:rsidRPr="00976416" w:rsidRDefault="00E63872" w:rsidP="004E0042">
      <w:pPr>
        <w:pStyle w:val="10"/>
        <w:spacing w:before="0" w:after="0" w:line="240" w:lineRule="auto"/>
        <w:ind w:firstLineChars="0" w:firstLine="0"/>
        <w:jc w:val="center"/>
        <w:rPr>
          <w:rFonts w:ascii="黑体" w:eastAsia="黑体" w:hAnsi="黑体"/>
          <w:sz w:val="36"/>
          <w:szCs w:val="36"/>
        </w:rPr>
      </w:pPr>
      <w:bookmarkStart w:id="1" w:name="_Toc438499326"/>
      <w:bookmarkStart w:id="2" w:name="_Toc497376997"/>
      <w:bookmarkStart w:id="3" w:name="_Toc500750235"/>
      <w:r w:rsidRPr="00976416">
        <w:rPr>
          <w:rFonts w:ascii="黑体" w:eastAsia="黑体" w:hAnsi="黑体" w:hint="eastAsia"/>
          <w:sz w:val="36"/>
          <w:szCs w:val="36"/>
        </w:rPr>
        <w:lastRenderedPageBreak/>
        <w:t>学校概况</w:t>
      </w:r>
      <w:bookmarkEnd w:id="1"/>
      <w:bookmarkEnd w:id="2"/>
      <w:bookmarkEnd w:id="3"/>
    </w:p>
    <w:p w:rsidR="002D7169" w:rsidRPr="00AE7D6C" w:rsidRDefault="0091759C" w:rsidP="00AE7D6C">
      <w:pPr>
        <w:adjustRightInd w:val="0"/>
        <w:snapToGrid w:val="0"/>
        <w:spacing w:line="400" w:lineRule="exact"/>
        <w:ind w:firstLine="480"/>
        <w:rPr>
          <w:rFonts w:asciiTheme="minorEastAsia" w:eastAsiaTheme="minorEastAsia" w:hAnsiTheme="minorEastAsia"/>
          <w:sz w:val="24"/>
          <w:szCs w:val="28"/>
        </w:rPr>
      </w:pPr>
      <w:bookmarkStart w:id="4" w:name="_Toc438499327"/>
      <w:bookmarkStart w:id="5" w:name="_Toc346270420"/>
      <w:r w:rsidRPr="00AE7D6C">
        <w:rPr>
          <w:rFonts w:asciiTheme="minorEastAsia" w:eastAsiaTheme="minorEastAsia" w:hAnsiTheme="minorEastAsia" w:hint="eastAsia"/>
          <w:sz w:val="24"/>
          <w:szCs w:val="28"/>
        </w:rPr>
        <w:t>长江师范学院</w:t>
      </w:r>
      <w:r w:rsidR="00E63872" w:rsidRPr="00AE7D6C">
        <w:rPr>
          <w:rFonts w:asciiTheme="minorEastAsia" w:eastAsiaTheme="minorEastAsia" w:hAnsiTheme="minorEastAsia" w:hint="eastAsia"/>
          <w:sz w:val="24"/>
          <w:szCs w:val="28"/>
        </w:rPr>
        <w:t>是重庆市属普通本科院校，有80多年的办学历史，在社会各界享有良好办学声誉，为地方经济建设和社会发展做出了突出贡献。在新形势下，学校一如既往地担当起服务地方经济建设与社会发展的责任与使命，积极进取，努力开创统筹城乡发展的地方高校建设新局面。</w:t>
      </w:r>
    </w:p>
    <w:p w:rsidR="002D7169" w:rsidRPr="00AE7D6C" w:rsidRDefault="006B4F5D" w:rsidP="00AE7D6C">
      <w:pPr>
        <w:adjustRightInd w:val="0"/>
        <w:snapToGrid w:val="0"/>
        <w:spacing w:line="400" w:lineRule="exact"/>
        <w:ind w:firstLine="480"/>
        <w:rPr>
          <w:rFonts w:asciiTheme="minorEastAsia" w:eastAsiaTheme="minorEastAsia" w:hAnsiTheme="minorEastAsia"/>
          <w:sz w:val="24"/>
          <w:szCs w:val="28"/>
        </w:rPr>
      </w:pPr>
      <w:r w:rsidRPr="00AE7D6C">
        <w:rPr>
          <w:rFonts w:asciiTheme="minorEastAsia" w:eastAsiaTheme="minorEastAsia" w:hAnsiTheme="minorEastAsia" w:hint="eastAsia"/>
          <w:sz w:val="24"/>
          <w:szCs w:val="28"/>
        </w:rPr>
        <w:t>学校所在地涪陵区，位于长江与乌江交汇处，素有“乌江门户”</w:t>
      </w:r>
      <w:r w:rsidR="00E63872" w:rsidRPr="00AE7D6C">
        <w:rPr>
          <w:rFonts w:asciiTheme="minorEastAsia" w:eastAsiaTheme="minorEastAsia" w:hAnsiTheme="minorEastAsia" w:hint="eastAsia"/>
          <w:sz w:val="24"/>
          <w:szCs w:val="28"/>
        </w:rPr>
        <w:t>“千里乌江第一城”之称。涪陵是先秦时期的巴国国都，文化积淀深厚，多元而独特的巴</w:t>
      </w:r>
      <w:proofErr w:type="gramStart"/>
      <w:r w:rsidR="00E63872" w:rsidRPr="00AE7D6C">
        <w:rPr>
          <w:rFonts w:asciiTheme="minorEastAsia" w:eastAsiaTheme="minorEastAsia" w:hAnsiTheme="minorEastAsia" w:hint="eastAsia"/>
          <w:sz w:val="24"/>
          <w:szCs w:val="28"/>
        </w:rPr>
        <w:t>枳</w:t>
      </w:r>
      <w:proofErr w:type="gramEnd"/>
      <w:r w:rsidR="00E63872" w:rsidRPr="00AE7D6C">
        <w:rPr>
          <w:rFonts w:asciiTheme="minorEastAsia" w:eastAsiaTheme="minorEastAsia" w:hAnsiTheme="minorEastAsia" w:hint="eastAsia"/>
          <w:sz w:val="24"/>
          <w:szCs w:val="28"/>
        </w:rPr>
        <w:t>文化、易理文化和榨菜文化，孕育出具有时代特征的“艰苦创业、不甘人后”的涪陵精神。涪陵有辉煌的书院办学史，北宋时期在长江北岸创办</w:t>
      </w:r>
      <w:proofErr w:type="gramStart"/>
      <w:r w:rsidR="00E63872" w:rsidRPr="00AE7D6C">
        <w:rPr>
          <w:rFonts w:asciiTheme="minorEastAsia" w:eastAsiaTheme="minorEastAsia" w:hAnsiTheme="minorEastAsia" w:hint="eastAsia"/>
          <w:sz w:val="24"/>
          <w:szCs w:val="28"/>
        </w:rPr>
        <w:t>的北岩书院</w:t>
      </w:r>
      <w:proofErr w:type="gramEnd"/>
      <w:r w:rsidR="00E63872" w:rsidRPr="00AE7D6C">
        <w:rPr>
          <w:rFonts w:asciiTheme="minorEastAsia" w:eastAsiaTheme="minorEastAsia" w:hAnsiTheme="minorEastAsia" w:hint="eastAsia"/>
          <w:sz w:val="24"/>
          <w:szCs w:val="28"/>
        </w:rPr>
        <w:t>时称“理学圣地”，书院遗风及其理学精神厚泽涪陵的文化传承和教育发展。在地方文化的浸润孕育下，长江师范学院承袭“诚意正心、钩深致远”的治学旨趣，形成了“学高身正、敬业自强”的校训，确立了“</w:t>
      </w:r>
      <w:r w:rsidR="0083522D" w:rsidRPr="00AE7D6C">
        <w:rPr>
          <w:rFonts w:asciiTheme="minorEastAsia" w:eastAsiaTheme="minorEastAsia" w:hAnsiTheme="minorEastAsia" w:hint="eastAsia"/>
          <w:sz w:val="24"/>
          <w:szCs w:val="28"/>
        </w:rPr>
        <w:t>创新为魂、应用为要、能力为本、服务为重</w:t>
      </w:r>
      <w:r w:rsidR="00E63872" w:rsidRPr="00AE7D6C">
        <w:rPr>
          <w:rFonts w:asciiTheme="minorEastAsia" w:eastAsiaTheme="minorEastAsia" w:hAnsiTheme="minorEastAsia" w:hint="eastAsia"/>
          <w:sz w:val="24"/>
          <w:szCs w:val="28"/>
        </w:rPr>
        <w:t>”的办学理念。</w:t>
      </w:r>
    </w:p>
    <w:p w:rsidR="002D7169" w:rsidRPr="00AE7D6C" w:rsidRDefault="00E63872" w:rsidP="00AE7D6C">
      <w:pPr>
        <w:adjustRightInd w:val="0"/>
        <w:snapToGrid w:val="0"/>
        <w:spacing w:line="400" w:lineRule="exact"/>
        <w:ind w:firstLine="480"/>
        <w:rPr>
          <w:rFonts w:asciiTheme="minorEastAsia" w:eastAsiaTheme="minorEastAsia" w:hAnsiTheme="minorEastAsia"/>
          <w:sz w:val="24"/>
          <w:szCs w:val="28"/>
        </w:rPr>
      </w:pPr>
      <w:r w:rsidRPr="00AE7D6C">
        <w:rPr>
          <w:rFonts w:asciiTheme="minorEastAsia" w:eastAsiaTheme="minorEastAsia" w:hAnsiTheme="minorEastAsia" w:hint="eastAsia"/>
          <w:sz w:val="24"/>
          <w:szCs w:val="28"/>
        </w:rPr>
        <w:t>学校地理位置优越，交通便捷，四通八达，有</w:t>
      </w:r>
      <w:proofErr w:type="gramStart"/>
      <w:r w:rsidRPr="00AE7D6C">
        <w:rPr>
          <w:rFonts w:asciiTheme="minorEastAsia" w:eastAsiaTheme="minorEastAsia" w:hAnsiTheme="minorEastAsia" w:hint="eastAsia"/>
          <w:sz w:val="24"/>
          <w:szCs w:val="28"/>
        </w:rPr>
        <w:t>沪渝高铁</w:t>
      </w:r>
      <w:proofErr w:type="gramEnd"/>
      <w:r w:rsidRPr="00AE7D6C">
        <w:rPr>
          <w:rFonts w:asciiTheme="minorEastAsia" w:eastAsiaTheme="minorEastAsia" w:hAnsiTheme="minorEastAsia" w:hint="eastAsia"/>
          <w:sz w:val="24"/>
          <w:szCs w:val="28"/>
        </w:rPr>
        <w:t>、渝怀、南</w:t>
      </w:r>
      <w:proofErr w:type="gramStart"/>
      <w:r w:rsidRPr="00AE7D6C">
        <w:rPr>
          <w:rFonts w:asciiTheme="minorEastAsia" w:eastAsiaTheme="minorEastAsia" w:hAnsiTheme="minorEastAsia" w:hint="eastAsia"/>
          <w:sz w:val="24"/>
          <w:szCs w:val="28"/>
        </w:rPr>
        <w:t>涪</w:t>
      </w:r>
      <w:proofErr w:type="gramEnd"/>
      <w:r w:rsidRPr="00AE7D6C">
        <w:rPr>
          <w:rFonts w:asciiTheme="minorEastAsia" w:eastAsiaTheme="minorEastAsia" w:hAnsiTheme="minorEastAsia" w:hint="eastAsia"/>
          <w:sz w:val="24"/>
          <w:szCs w:val="28"/>
        </w:rPr>
        <w:t>等3条铁路和沪渝（南线）、重庆三环、渝</w:t>
      </w:r>
      <w:proofErr w:type="gramStart"/>
      <w:r w:rsidRPr="00AE7D6C">
        <w:rPr>
          <w:rFonts w:asciiTheme="minorEastAsia" w:eastAsiaTheme="minorEastAsia" w:hAnsiTheme="minorEastAsia" w:hint="eastAsia"/>
          <w:sz w:val="24"/>
          <w:szCs w:val="28"/>
        </w:rPr>
        <w:t>涪</w:t>
      </w:r>
      <w:proofErr w:type="gramEnd"/>
      <w:r w:rsidRPr="00AE7D6C">
        <w:rPr>
          <w:rFonts w:asciiTheme="minorEastAsia" w:eastAsiaTheme="minorEastAsia" w:hAnsiTheme="minorEastAsia" w:hint="eastAsia"/>
          <w:sz w:val="24"/>
          <w:szCs w:val="28"/>
        </w:rPr>
        <w:t>等3条高速公路，学校距涪陵高铁车站3分钟车程，可直达北京、上海、广州、武汉、福州、成都等地，30分钟可到达重庆火车北站；距高速公路入口2分钟车程，40分钟可到达重庆主城。</w:t>
      </w:r>
    </w:p>
    <w:p w:rsidR="002D7169" w:rsidRPr="00AE7D6C" w:rsidRDefault="00E63872" w:rsidP="00AE7D6C">
      <w:pPr>
        <w:adjustRightInd w:val="0"/>
        <w:snapToGrid w:val="0"/>
        <w:spacing w:line="400" w:lineRule="exact"/>
        <w:ind w:firstLine="480"/>
        <w:rPr>
          <w:rFonts w:asciiTheme="minorEastAsia" w:eastAsiaTheme="minorEastAsia" w:hAnsiTheme="minorEastAsia"/>
          <w:sz w:val="24"/>
          <w:szCs w:val="28"/>
        </w:rPr>
      </w:pPr>
      <w:r w:rsidRPr="00AE7D6C">
        <w:rPr>
          <w:rFonts w:asciiTheme="minorEastAsia" w:eastAsiaTheme="minorEastAsia" w:hAnsiTheme="minorEastAsia" w:hint="eastAsia"/>
          <w:sz w:val="24"/>
          <w:szCs w:val="28"/>
        </w:rPr>
        <w:t>2001年以来，学校各项事业发展迅速，办学实力显著增强。2007年，学校接受教育部本科教学工作水平评估，取得了良好的成绩。学校现有李渡和江东两个校区，校园占地面积近1900亩，建筑面积70万平方米，校园环境优美，建筑特色鲜明，是读书学习的理想场所。</w:t>
      </w:r>
      <w:r w:rsidR="00F1629D" w:rsidRPr="00AE7D6C">
        <w:rPr>
          <w:rFonts w:asciiTheme="minorEastAsia" w:eastAsiaTheme="minorEastAsia" w:hAnsiTheme="minorEastAsia" w:hint="eastAsia"/>
          <w:sz w:val="24"/>
          <w:szCs w:val="28"/>
        </w:rPr>
        <w:t>教学科研仪器设备总值近2.07亿元。建有市级实验教学示范中心4个，校级实验教学中心11个，校内外实习实训基地290个。图书馆总建筑面积3.5万平方米，有纸质藏书169.79万册，订购和自建中外文数据库33个，可提供读者使用数据库63个。</w:t>
      </w:r>
    </w:p>
    <w:p w:rsidR="002D7169" w:rsidRPr="00AE7D6C" w:rsidRDefault="00E63872" w:rsidP="00AE7D6C">
      <w:pPr>
        <w:adjustRightInd w:val="0"/>
        <w:snapToGrid w:val="0"/>
        <w:spacing w:line="400" w:lineRule="exact"/>
        <w:ind w:firstLine="480"/>
        <w:rPr>
          <w:rFonts w:asciiTheme="minorEastAsia" w:eastAsiaTheme="minorEastAsia" w:hAnsiTheme="minorEastAsia"/>
          <w:sz w:val="24"/>
          <w:szCs w:val="28"/>
        </w:rPr>
      </w:pPr>
      <w:r w:rsidRPr="00AE7D6C">
        <w:rPr>
          <w:rFonts w:asciiTheme="minorEastAsia" w:eastAsiaTheme="minorEastAsia" w:hAnsiTheme="minorEastAsia" w:hint="eastAsia"/>
          <w:sz w:val="24"/>
          <w:szCs w:val="28"/>
        </w:rPr>
        <w:t>学校</w:t>
      </w:r>
      <w:r w:rsidR="00366D15">
        <w:rPr>
          <w:rFonts w:asciiTheme="minorEastAsia" w:eastAsiaTheme="minorEastAsia" w:hAnsiTheme="minorEastAsia" w:hint="eastAsia"/>
          <w:sz w:val="24"/>
          <w:szCs w:val="28"/>
        </w:rPr>
        <w:t>现有</w:t>
      </w:r>
      <w:r w:rsidR="00F1629D" w:rsidRPr="00AE7D6C">
        <w:rPr>
          <w:rFonts w:asciiTheme="minorEastAsia" w:eastAsiaTheme="minorEastAsia" w:hAnsiTheme="minorEastAsia" w:hint="eastAsia"/>
          <w:sz w:val="24"/>
          <w:szCs w:val="28"/>
        </w:rPr>
        <w:t>20</w:t>
      </w:r>
      <w:r w:rsidRPr="00AE7D6C">
        <w:rPr>
          <w:rFonts w:asciiTheme="minorEastAsia" w:eastAsiaTheme="minorEastAsia" w:hAnsiTheme="minorEastAsia" w:hint="eastAsia"/>
          <w:sz w:val="24"/>
          <w:szCs w:val="28"/>
        </w:rPr>
        <w:t>个二级教学院（部），设有5</w:t>
      </w:r>
      <w:r w:rsidR="00774D1E" w:rsidRPr="00AE7D6C">
        <w:rPr>
          <w:rFonts w:asciiTheme="minorEastAsia" w:eastAsiaTheme="minorEastAsia" w:hAnsiTheme="minorEastAsia" w:hint="eastAsia"/>
          <w:sz w:val="24"/>
          <w:szCs w:val="28"/>
        </w:rPr>
        <w:t>3</w:t>
      </w:r>
      <w:r w:rsidRPr="00AE7D6C">
        <w:rPr>
          <w:rFonts w:asciiTheme="minorEastAsia" w:eastAsiaTheme="minorEastAsia" w:hAnsiTheme="minorEastAsia" w:hint="eastAsia"/>
          <w:sz w:val="24"/>
          <w:szCs w:val="28"/>
        </w:rPr>
        <w:t>个本科专业</w:t>
      </w:r>
      <w:r w:rsidR="00774D1E" w:rsidRPr="00AE7D6C">
        <w:rPr>
          <w:rFonts w:asciiTheme="minorEastAsia" w:eastAsiaTheme="minorEastAsia" w:hAnsiTheme="minorEastAsia" w:hint="eastAsia"/>
          <w:sz w:val="24"/>
          <w:szCs w:val="28"/>
        </w:rPr>
        <w:t>（其中2016-2017学年有51个本科招生专业）</w:t>
      </w:r>
      <w:r w:rsidRPr="00AE7D6C">
        <w:rPr>
          <w:rFonts w:asciiTheme="minorEastAsia" w:eastAsiaTheme="minorEastAsia" w:hAnsiTheme="minorEastAsia" w:hint="eastAsia"/>
          <w:sz w:val="24"/>
          <w:szCs w:val="28"/>
        </w:rPr>
        <w:t>，涵盖文学、理学、教育学、法学、管理学、历史学、经济学、工学、农学、艺术学等十大学科门类，形成了以文学、理学为基础，管理学、经济学、工学、艺术学为主干，多学科相互融合、各具特点，以教师教育为优势和特色，学术性和应用技术类专业协调发展、优势互补的学科专业结构。学校现有国家级特色专业建设点1个，市级特色专业9个，市级特色学科专业群2个。</w:t>
      </w:r>
      <w:r w:rsidR="008666EA" w:rsidRPr="00AE7D6C">
        <w:rPr>
          <w:rFonts w:asciiTheme="minorEastAsia" w:eastAsiaTheme="minorEastAsia" w:hAnsiTheme="minorEastAsia" w:hint="eastAsia"/>
          <w:sz w:val="24"/>
          <w:szCs w:val="28"/>
        </w:rPr>
        <w:t>有市级精品课程10门，市级精品视频公开课5门，市级精品资源共享课3门，校级重点建设学科6个。</w:t>
      </w:r>
      <w:r w:rsidRPr="00AE7D6C">
        <w:rPr>
          <w:rFonts w:asciiTheme="minorEastAsia" w:eastAsiaTheme="minorEastAsia" w:hAnsiTheme="minorEastAsia" w:hint="eastAsia"/>
          <w:sz w:val="24"/>
          <w:szCs w:val="28"/>
        </w:rPr>
        <w:t>学校是教育部初中校长国家级培训计划的培训院校、重庆市中小学骨干教师培训基地、重庆市三峡移民劳动技能培训基地、重庆市属</w:t>
      </w:r>
      <w:r w:rsidRPr="00AE7D6C">
        <w:rPr>
          <w:rFonts w:asciiTheme="minorEastAsia" w:eastAsiaTheme="minorEastAsia" w:hAnsiTheme="minorEastAsia" w:hint="eastAsia"/>
          <w:sz w:val="24"/>
          <w:szCs w:val="28"/>
        </w:rPr>
        <w:lastRenderedPageBreak/>
        <w:t>高校唯一的少数民族预科教育基地。</w:t>
      </w:r>
    </w:p>
    <w:p w:rsidR="006E2A84" w:rsidRPr="00AE7D6C" w:rsidRDefault="00E074A0" w:rsidP="00AE7D6C">
      <w:pPr>
        <w:adjustRightInd w:val="0"/>
        <w:snapToGrid w:val="0"/>
        <w:spacing w:line="400" w:lineRule="exact"/>
        <w:ind w:firstLine="480"/>
        <w:rPr>
          <w:rFonts w:asciiTheme="minorEastAsia" w:eastAsiaTheme="minorEastAsia" w:hAnsiTheme="minorEastAsia"/>
          <w:sz w:val="24"/>
          <w:szCs w:val="28"/>
        </w:rPr>
      </w:pPr>
      <w:r w:rsidRPr="00AE7D6C">
        <w:rPr>
          <w:rFonts w:asciiTheme="minorEastAsia" w:eastAsiaTheme="minorEastAsia" w:hAnsiTheme="minorEastAsia" w:hint="eastAsia"/>
          <w:sz w:val="24"/>
          <w:szCs w:val="28"/>
        </w:rPr>
        <w:t>学校现有专任教师</w:t>
      </w:r>
      <w:r w:rsidR="00B84916" w:rsidRPr="00AE7D6C">
        <w:rPr>
          <w:rFonts w:asciiTheme="minorEastAsia" w:eastAsiaTheme="minorEastAsia" w:hAnsiTheme="minorEastAsia" w:hint="eastAsia"/>
          <w:sz w:val="24"/>
          <w:szCs w:val="28"/>
        </w:rPr>
        <w:t>1042</w:t>
      </w:r>
      <w:r w:rsidRPr="00AE7D6C">
        <w:rPr>
          <w:rFonts w:asciiTheme="minorEastAsia" w:eastAsiaTheme="minorEastAsia" w:hAnsiTheme="minorEastAsia" w:hint="eastAsia"/>
          <w:sz w:val="24"/>
          <w:szCs w:val="28"/>
        </w:rPr>
        <w:t>人，其中正高级职称1</w:t>
      </w:r>
      <w:r w:rsidR="00B84916" w:rsidRPr="00AE7D6C">
        <w:rPr>
          <w:rFonts w:asciiTheme="minorEastAsia" w:eastAsiaTheme="minorEastAsia" w:hAnsiTheme="minorEastAsia" w:hint="eastAsia"/>
          <w:sz w:val="24"/>
          <w:szCs w:val="28"/>
        </w:rPr>
        <w:t>2</w:t>
      </w:r>
      <w:r w:rsidRPr="00AE7D6C">
        <w:rPr>
          <w:rFonts w:asciiTheme="minorEastAsia" w:eastAsiaTheme="minorEastAsia" w:hAnsiTheme="minorEastAsia" w:hint="eastAsia"/>
          <w:sz w:val="24"/>
          <w:szCs w:val="28"/>
        </w:rPr>
        <w:t>1人，副高级职称2</w:t>
      </w:r>
      <w:r w:rsidR="00B84916" w:rsidRPr="00AE7D6C">
        <w:rPr>
          <w:rFonts w:asciiTheme="minorEastAsia" w:eastAsiaTheme="minorEastAsia" w:hAnsiTheme="minorEastAsia" w:hint="eastAsia"/>
          <w:sz w:val="24"/>
          <w:szCs w:val="28"/>
        </w:rPr>
        <w:t>83</w:t>
      </w:r>
      <w:r w:rsidRPr="00AE7D6C">
        <w:rPr>
          <w:rFonts w:asciiTheme="minorEastAsia" w:eastAsiaTheme="minorEastAsia" w:hAnsiTheme="minorEastAsia" w:hint="eastAsia"/>
          <w:sz w:val="24"/>
          <w:szCs w:val="28"/>
        </w:rPr>
        <w:t>人，高级职称比例3</w:t>
      </w:r>
      <w:r w:rsidR="00B84916" w:rsidRPr="00AE7D6C">
        <w:rPr>
          <w:rFonts w:asciiTheme="minorEastAsia" w:eastAsiaTheme="minorEastAsia" w:hAnsiTheme="minorEastAsia" w:hint="eastAsia"/>
          <w:sz w:val="24"/>
          <w:szCs w:val="28"/>
        </w:rPr>
        <w:t>8.77</w:t>
      </w:r>
      <w:r w:rsidRPr="00AE7D6C">
        <w:rPr>
          <w:rFonts w:asciiTheme="minorEastAsia" w:eastAsiaTheme="minorEastAsia" w:hAnsiTheme="minorEastAsia" w:hint="eastAsia"/>
          <w:sz w:val="24"/>
          <w:szCs w:val="28"/>
        </w:rPr>
        <w:t>%；博士</w:t>
      </w:r>
      <w:r w:rsidR="00B84916" w:rsidRPr="00AE7D6C">
        <w:rPr>
          <w:rFonts w:asciiTheme="minorEastAsia" w:eastAsiaTheme="minorEastAsia" w:hAnsiTheme="minorEastAsia" w:hint="eastAsia"/>
          <w:sz w:val="24"/>
          <w:szCs w:val="28"/>
        </w:rPr>
        <w:t>305</w:t>
      </w:r>
      <w:r w:rsidRPr="00AE7D6C">
        <w:rPr>
          <w:rFonts w:asciiTheme="minorEastAsia" w:eastAsiaTheme="minorEastAsia" w:hAnsiTheme="minorEastAsia" w:hint="eastAsia"/>
          <w:sz w:val="24"/>
          <w:szCs w:val="28"/>
        </w:rPr>
        <w:t>人，占专任教师的29.</w:t>
      </w:r>
      <w:r w:rsidR="00B84916" w:rsidRPr="00AE7D6C">
        <w:rPr>
          <w:rFonts w:asciiTheme="minorEastAsia" w:eastAsiaTheme="minorEastAsia" w:hAnsiTheme="minorEastAsia" w:hint="eastAsia"/>
          <w:sz w:val="24"/>
          <w:szCs w:val="28"/>
        </w:rPr>
        <w:t>2</w:t>
      </w:r>
      <w:r w:rsidRPr="00AE7D6C">
        <w:rPr>
          <w:rFonts w:asciiTheme="minorEastAsia" w:eastAsiaTheme="minorEastAsia" w:hAnsiTheme="minorEastAsia" w:hint="eastAsia"/>
          <w:sz w:val="24"/>
          <w:szCs w:val="28"/>
        </w:rPr>
        <w:t>7%，硕士</w:t>
      </w:r>
      <w:r w:rsidR="00B84916" w:rsidRPr="00AE7D6C">
        <w:rPr>
          <w:rFonts w:asciiTheme="minorEastAsia" w:eastAsiaTheme="minorEastAsia" w:hAnsiTheme="minorEastAsia" w:hint="eastAsia"/>
          <w:sz w:val="24"/>
          <w:szCs w:val="28"/>
        </w:rPr>
        <w:t>540</w:t>
      </w:r>
      <w:r w:rsidRPr="00AE7D6C">
        <w:rPr>
          <w:rFonts w:asciiTheme="minorEastAsia" w:eastAsiaTheme="minorEastAsia" w:hAnsiTheme="minorEastAsia" w:hint="eastAsia"/>
          <w:sz w:val="24"/>
          <w:szCs w:val="28"/>
        </w:rPr>
        <w:t>人，占专任教师的5</w:t>
      </w:r>
      <w:r w:rsidR="00B84916" w:rsidRPr="00AE7D6C">
        <w:rPr>
          <w:rFonts w:asciiTheme="minorEastAsia" w:eastAsiaTheme="minorEastAsia" w:hAnsiTheme="minorEastAsia" w:hint="eastAsia"/>
          <w:sz w:val="24"/>
          <w:szCs w:val="28"/>
        </w:rPr>
        <w:t>1</w:t>
      </w:r>
      <w:r w:rsidRPr="00AE7D6C">
        <w:rPr>
          <w:rFonts w:asciiTheme="minorEastAsia" w:eastAsiaTheme="minorEastAsia" w:hAnsiTheme="minorEastAsia" w:hint="eastAsia"/>
          <w:sz w:val="24"/>
          <w:szCs w:val="28"/>
        </w:rPr>
        <w:t>.8</w:t>
      </w:r>
      <w:r w:rsidR="00B84916" w:rsidRPr="00AE7D6C">
        <w:rPr>
          <w:rFonts w:asciiTheme="minorEastAsia" w:eastAsiaTheme="minorEastAsia" w:hAnsiTheme="minorEastAsia" w:hint="eastAsia"/>
          <w:sz w:val="24"/>
          <w:szCs w:val="28"/>
        </w:rPr>
        <w:t>2</w:t>
      </w:r>
      <w:r w:rsidRPr="00AE7D6C">
        <w:rPr>
          <w:rFonts w:asciiTheme="minorEastAsia" w:eastAsiaTheme="minorEastAsia" w:hAnsiTheme="minorEastAsia" w:hint="eastAsia"/>
          <w:sz w:val="24"/>
          <w:szCs w:val="28"/>
        </w:rPr>
        <w:t>%。</w:t>
      </w:r>
      <w:r w:rsidR="006E2A84" w:rsidRPr="00AE7D6C">
        <w:rPr>
          <w:rFonts w:asciiTheme="minorEastAsia" w:eastAsiaTheme="minorEastAsia" w:hAnsiTheme="minorEastAsia" w:hint="eastAsia"/>
          <w:sz w:val="24"/>
          <w:szCs w:val="28"/>
        </w:rPr>
        <w:t>目前，学校有兼职博士、硕士研究生导师62人，有“双聘院士”2人、“巴渝海外引智计划”国际知名专家2人、“巴渝学者”特聘教授6人，有全国优秀教师、重庆市哲学社会科学领军人才、重庆市学术技术带头人、重庆市科技创新领军人才、重庆市青年拔尖人才、重庆市有突出贡献的中青年专家、重庆市“322重点人才工程”、重庆市教学名师、重庆市高校青年骨干教师、重庆市中青年骨干资助计划等38人。另外，有涪陵区科技拔尖人才87人、涪陵区教学名师1人、涪陵区优秀教师8人、涪陵区模范教师1人、涪陵区教学能手11人、涪陵区教坛新秀7人。</w:t>
      </w:r>
    </w:p>
    <w:p w:rsidR="006E2A84" w:rsidRPr="00AE7D6C" w:rsidRDefault="00E63872" w:rsidP="00AE7D6C">
      <w:pPr>
        <w:adjustRightInd w:val="0"/>
        <w:snapToGrid w:val="0"/>
        <w:spacing w:line="400" w:lineRule="exact"/>
        <w:ind w:firstLine="480"/>
        <w:rPr>
          <w:rFonts w:asciiTheme="minorEastAsia" w:eastAsiaTheme="minorEastAsia" w:hAnsiTheme="minorEastAsia"/>
          <w:sz w:val="24"/>
          <w:szCs w:val="28"/>
        </w:rPr>
      </w:pPr>
      <w:r w:rsidRPr="00AE7D6C">
        <w:rPr>
          <w:rFonts w:asciiTheme="minorEastAsia" w:eastAsiaTheme="minorEastAsia" w:hAnsiTheme="minorEastAsia" w:hint="eastAsia"/>
          <w:sz w:val="24"/>
          <w:szCs w:val="28"/>
        </w:rPr>
        <w:t>学校现有各级各类科研创新平台5</w:t>
      </w:r>
      <w:r w:rsidR="006E2A84" w:rsidRPr="00AE7D6C">
        <w:rPr>
          <w:rFonts w:asciiTheme="minorEastAsia" w:eastAsiaTheme="minorEastAsia" w:hAnsiTheme="minorEastAsia" w:hint="eastAsia"/>
          <w:sz w:val="24"/>
          <w:szCs w:val="28"/>
        </w:rPr>
        <w:t>4</w:t>
      </w:r>
      <w:r w:rsidRPr="00AE7D6C">
        <w:rPr>
          <w:rFonts w:asciiTheme="minorEastAsia" w:eastAsiaTheme="minorEastAsia" w:hAnsiTheme="minorEastAsia" w:hint="eastAsia"/>
          <w:sz w:val="24"/>
          <w:szCs w:val="28"/>
        </w:rPr>
        <w:t>个、创新团队16个，</w:t>
      </w:r>
      <w:bookmarkStart w:id="6" w:name="_Toc497376998"/>
      <w:r w:rsidR="006E2A84" w:rsidRPr="00AE7D6C">
        <w:rPr>
          <w:rFonts w:asciiTheme="minorEastAsia" w:eastAsiaTheme="minorEastAsia" w:hAnsiTheme="minorEastAsia" w:hint="eastAsia"/>
          <w:sz w:val="24"/>
          <w:szCs w:val="28"/>
        </w:rPr>
        <w:t>其中有国家部委联合共建研究基地3个，重庆市人文社会科学重点研究基地2个，重庆市工程研究中心2个，重庆市高校重点实验室和工程研究中心2个，重庆市博士后科研工作站2个，国际合作研究基地和部市共建研究基地6个，省部级以上科研创新团队7个。主办有《长江师范学院学报》《三峡环境监测》《长江师范学院报》三种全国公开发行报刊和《三峡教育论坛》《乌江论丛》《巴渝教育探索》等重庆市内部连续出版刊物。近年来，学校承担国家自然科学基金、社科基金等国家级项目54项，国家部委和重庆市科研项目</w:t>
      </w:r>
      <w:proofErr w:type="gramStart"/>
      <w:r w:rsidR="006E2A84" w:rsidRPr="00AE7D6C">
        <w:rPr>
          <w:rFonts w:asciiTheme="minorEastAsia" w:eastAsiaTheme="minorEastAsia" w:hAnsiTheme="minorEastAsia" w:hint="eastAsia"/>
          <w:sz w:val="24"/>
          <w:szCs w:val="28"/>
        </w:rPr>
        <w:t>382余项</w:t>
      </w:r>
      <w:proofErr w:type="gramEnd"/>
      <w:r w:rsidR="006E2A84" w:rsidRPr="00AE7D6C">
        <w:rPr>
          <w:rFonts w:asciiTheme="minorEastAsia" w:eastAsiaTheme="minorEastAsia" w:hAnsiTheme="minorEastAsia" w:hint="eastAsia"/>
          <w:sz w:val="24"/>
          <w:szCs w:val="28"/>
        </w:rPr>
        <w:t>。学校FWCI科研质量和高被</w:t>
      </w:r>
      <w:proofErr w:type="gramStart"/>
      <w:r w:rsidR="006E2A84" w:rsidRPr="00AE7D6C">
        <w:rPr>
          <w:rFonts w:asciiTheme="minorEastAsia" w:eastAsiaTheme="minorEastAsia" w:hAnsiTheme="minorEastAsia" w:hint="eastAsia"/>
          <w:sz w:val="24"/>
          <w:szCs w:val="28"/>
        </w:rPr>
        <w:t>引论文</w:t>
      </w:r>
      <w:proofErr w:type="gramEnd"/>
      <w:r w:rsidR="006E2A84" w:rsidRPr="00AE7D6C">
        <w:rPr>
          <w:rFonts w:asciiTheme="minorEastAsia" w:eastAsiaTheme="minorEastAsia" w:hAnsiTheme="minorEastAsia" w:hint="eastAsia"/>
          <w:sz w:val="24"/>
          <w:szCs w:val="28"/>
        </w:rPr>
        <w:t>稳步提升，授权发明专利82件、实用新型专利185件，新品种认定及科技成果转化30余项。近五年，学校获得教育部高等学校科学研究优秀成果奖、中国民间文艺山花奖、重庆市社会科学优秀成果奖、重庆市科学技术奖等省部级以上政府科研成果奖50项。</w:t>
      </w:r>
    </w:p>
    <w:p w:rsidR="00756BCF" w:rsidRPr="00D25429" w:rsidRDefault="00E63872" w:rsidP="00D25429">
      <w:pPr>
        <w:pStyle w:val="10"/>
        <w:spacing w:before="0" w:after="0" w:line="240" w:lineRule="auto"/>
        <w:ind w:firstLineChars="0" w:firstLine="0"/>
        <w:jc w:val="left"/>
        <w:rPr>
          <w:rFonts w:ascii="黑体" w:eastAsia="黑体" w:hAnsi="黑体"/>
          <w:b w:val="0"/>
          <w:sz w:val="30"/>
          <w:szCs w:val="30"/>
        </w:rPr>
      </w:pPr>
      <w:bookmarkStart w:id="7" w:name="_Toc500750236"/>
      <w:r w:rsidRPr="00D25429">
        <w:rPr>
          <w:rFonts w:ascii="黑体" w:eastAsia="黑体" w:hAnsi="黑体" w:hint="eastAsia"/>
          <w:b w:val="0"/>
          <w:sz w:val="30"/>
          <w:szCs w:val="30"/>
        </w:rPr>
        <w:t>一、本科</w:t>
      </w:r>
      <w:bookmarkEnd w:id="4"/>
      <w:bookmarkEnd w:id="5"/>
      <w:r w:rsidRPr="00D25429">
        <w:rPr>
          <w:rFonts w:ascii="黑体" w:eastAsia="黑体" w:hAnsi="黑体" w:hint="eastAsia"/>
          <w:b w:val="0"/>
          <w:sz w:val="30"/>
          <w:szCs w:val="30"/>
        </w:rPr>
        <w:t>教育概况</w:t>
      </w:r>
      <w:bookmarkStart w:id="8" w:name="_Toc497376999"/>
      <w:bookmarkEnd w:id="6"/>
      <w:bookmarkEnd w:id="7"/>
    </w:p>
    <w:p w:rsidR="00092220" w:rsidRPr="00FC1E72" w:rsidRDefault="00092220" w:rsidP="00FC1E72">
      <w:pPr>
        <w:pStyle w:val="20"/>
        <w:spacing w:before="200" w:after="200" w:line="240" w:lineRule="auto"/>
        <w:ind w:firstLineChars="0" w:firstLine="0"/>
        <w:rPr>
          <w:rFonts w:ascii="黑体" w:eastAsia="黑体" w:hAnsi="黑体"/>
          <w:b w:val="0"/>
          <w:kern w:val="44"/>
          <w:sz w:val="28"/>
          <w:szCs w:val="28"/>
        </w:rPr>
      </w:pPr>
      <w:bookmarkStart w:id="9" w:name="_Toc500750237"/>
      <w:r w:rsidRPr="00FC1E72">
        <w:rPr>
          <w:rFonts w:ascii="黑体" w:eastAsia="黑体" w:hAnsi="黑体" w:hint="eastAsia"/>
          <w:b w:val="0"/>
          <w:kern w:val="44"/>
          <w:sz w:val="28"/>
          <w:szCs w:val="28"/>
        </w:rPr>
        <w:t>（一）人才培养目标与服务面向</w:t>
      </w:r>
      <w:bookmarkEnd w:id="8"/>
      <w:bookmarkEnd w:id="9"/>
    </w:p>
    <w:p w:rsidR="00571E9E" w:rsidRPr="00511421" w:rsidRDefault="00092220" w:rsidP="0096560B">
      <w:pPr>
        <w:widowControl/>
        <w:spacing w:line="400" w:lineRule="exact"/>
        <w:ind w:firstLine="482"/>
        <w:jc w:val="left"/>
        <w:rPr>
          <w:rFonts w:asciiTheme="minorEastAsia" w:eastAsiaTheme="minorEastAsia" w:hAnsiTheme="minorEastAsia"/>
          <w:sz w:val="24"/>
          <w:szCs w:val="28"/>
        </w:rPr>
      </w:pPr>
      <w:r w:rsidRPr="00511421">
        <w:rPr>
          <w:rFonts w:asciiTheme="minorEastAsia" w:eastAsiaTheme="minorEastAsia" w:hAnsiTheme="minorEastAsia" w:hint="eastAsia"/>
          <w:b/>
          <w:sz w:val="24"/>
          <w:szCs w:val="28"/>
        </w:rPr>
        <w:t>人才培养目标：</w:t>
      </w:r>
      <w:bookmarkStart w:id="10" w:name="_Toc497377000"/>
      <w:r w:rsidR="00571E9E" w:rsidRPr="00511421">
        <w:rPr>
          <w:rFonts w:asciiTheme="minorEastAsia" w:eastAsiaTheme="minorEastAsia" w:hAnsiTheme="minorEastAsia" w:hint="eastAsia"/>
          <w:sz w:val="24"/>
          <w:szCs w:val="28"/>
        </w:rPr>
        <w:t>面向区域经济社会事业发展，特别是地方支柱产业发展的需求，培养德智体美全面发展，有责任担当，有乡土情怀，能适应生产、建设、管理和服务一线岗位，具有较好理论基础、扎实专业实践能力，较强创业精神，能持续发展的高素质应用型人才。</w:t>
      </w:r>
    </w:p>
    <w:p w:rsidR="00571E9E" w:rsidRPr="00511421" w:rsidRDefault="00571E9E" w:rsidP="0096560B">
      <w:pPr>
        <w:widowControl/>
        <w:spacing w:line="400" w:lineRule="exact"/>
        <w:ind w:firstLine="482"/>
        <w:jc w:val="left"/>
        <w:rPr>
          <w:rFonts w:asciiTheme="minorEastAsia" w:eastAsiaTheme="minorEastAsia" w:hAnsiTheme="minorEastAsia"/>
          <w:sz w:val="24"/>
          <w:szCs w:val="28"/>
        </w:rPr>
      </w:pPr>
      <w:r w:rsidRPr="00511421">
        <w:rPr>
          <w:rFonts w:asciiTheme="minorEastAsia" w:eastAsiaTheme="minorEastAsia" w:hAnsiTheme="minorEastAsia" w:hint="eastAsia"/>
          <w:b/>
          <w:sz w:val="24"/>
          <w:szCs w:val="28"/>
        </w:rPr>
        <w:t>服务面向：</w:t>
      </w:r>
      <w:r w:rsidRPr="00511421">
        <w:rPr>
          <w:rFonts w:asciiTheme="minorEastAsia" w:eastAsiaTheme="minorEastAsia" w:hAnsiTheme="minorEastAsia" w:hint="eastAsia"/>
          <w:sz w:val="24"/>
          <w:szCs w:val="28"/>
        </w:rPr>
        <w:t>立足“三区”（少数民族聚居区、三峡库区和武陵山经济协作区），服务重庆，面向西南，辐射全国，为区域经济社会发展和文化教育事业提供人才和智力支撑。</w:t>
      </w:r>
    </w:p>
    <w:p w:rsidR="002D7169" w:rsidRPr="00FC1E72" w:rsidRDefault="00E63872" w:rsidP="00FC1E72">
      <w:pPr>
        <w:pStyle w:val="20"/>
        <w:spacing w:before="200" w:after="200" w:line="240" w:lineRule="auto"/>
        <w:ind w:firstLineChars="0" w:firstLine="0"/>
        <w:rPr>
          <w:rFonts w:ascii="黑体" w:eastAsia="黑体" w:hAnsi="黑体"/>
          <w:b w:val="0"/>
          <w:kern w:val="44"/>
          <w:sz w:val="28"/>
          <w:szCs w:val="28"/>
        </w:rPr>
      </w:pPr>
      <w:bookmarkStart w:id="11" w:name="_Toc500750238"/>
      <w:r w:rsidRPr="00FC1E72">
        <w:rPr>
          <w:rFonts w:ascii="黑体" w:eastAsia="黑体" w:hAnsi="黑体" w:hint="eastAsia"/>
          <w:b w:val="0"/>
          <w:kern w:val="44"/>
          <w:sz w:val="28"/>
          <w:szCs w:val="28"/>
        </w:rPr>
        <w:lastRenderedPageBreak/>
        <w:t>（二）</w:t>
      </w:r>
      <w:bookmarkStart w:id="12" w:name="_Toc468087400"/>
      <w:r w:rsidRPr="00FC1E72">
        <w:rPr>
          <w:rFonts w:ascii="黑体" w:eastAsia="黑体" w:hAnsi="黑体" w:hint="eastAsia"/>
          <w:b w:val="0"/>
          <w:kern w:val="44"/>
          <w:sz w:val="28"/>
          <w:szCs w:val="28"/>
        </w:rPr>
        <w:t>本科专业设置</w:t>
      </w:r>
      <w:bookmarkEnd w:id="10"/>
      <w:bookmarkEnd w:id="11"/>
      <w:bookmarkEnd w:id="12"/>
    </w:p>
    <w:p w:rsidR="002D7169" w:rsidRPr="00511421" w:rsidRDefault="00E63872" w:rsidP="0096560B">
      <w:pPr>
        <w:adjustRightInd w:val="0"/>
        <w:snapToGrid w:val="0"/>
        <w:spacing w:line="400" w:lineRule="exact"/>
        <w:ind w:firstLine="480"/>
        <w:rPr>
          <w:rFonts w:asciiTheme="minorEastAsia" w:eastAsiaTheme="minorEastAsia" w:hAnsiTheme="minorEastAsia"/>
          <w:sz w:val="24"/>
          <w:szCs w:val="28"/>
        </w:rPr>
      </w:pPr>
      <w:r w:rsidRPr="00511421">
        <w:rPr>
          <w:rFonts w:asciiTheme="minorEastAsia" w:eastAsiaTheme="minorEastAsia" w:hAnsiTheme="minorEastAsia" w:hint="eastAsia"/>
          <w:sz w:val="24"/>
          <w:szCs w:val="28"/>
        </w:rPr>
        <w:t>专业是人才培养的根本，学校</w:t>
      </w:r>
      <w:r w:rsidR="00FE2C85" w:rsidRPr="00511421">
        <w:rPr>
          <w:rFonts w:asciiTheme="minorEastAsia" w:eastAsiaTheme="minorEastAsia" w:hAnsiTheme="minorEastAsia" w:hint="eastAsia"/>
          <w:sz w:val="24"/>
          <w:szCs w:val="28"/>
        </w:rPr>
        <w:t>密切跟踪重庆基础教育发展，</w:t>
      </w:r>
      <w:r w:rsidRPr="00511421">
        <w:rPr>
          <w:rFonts w:asciiTheme="minorEastAsia" w:eastAsiaTheme="minorEastAsia" w:hAnsiTheme="minorEastAsia" w:hint="eastAsia"/>
          <w:sz w:val="24"/>
          <w:szCs w:val="28"/>
        </w:rPr>
        <w:t>深度参与重庆市产业承接、产业链延伸和产业群聚集，通过主动适应重庆产业结构转型，形成科学合理的专业结构和布局。</w:t>
      </w:r>
    </w:p>
    <w:p w:rsidR="002D7169" w:rsidRPr="00511421" w:rsidRDefault="00E63872" w:rsidP="0096560B">
      <w:pPr>
        <w:adjustRightInd w:val="0"/>
        <w:snapToGrid w:val="0"/>
        <w:spacing w:line="400" w:lineRule="exact"/>
        <w:ind w:firstLine="480"/>
        <w:rPr>
          <w:rFonts w:asciiTheme="minorEastAsia" w:eastAsiaTheme="minorEastAsia" w:hAnsiTheme="minorEastAsia"/>
          <w:sz w:val="24"/>
          <w:szCs w:val="28"/>
        </w:rPr>
      </w:pPr>
      <w:r w:rsidRPr="00511421">
        <w:rPr>
          <w:rFonts w:asciiTheme="minorEastAsia" w:eastAsiaTheme="minorEastAsia" w:hAnsiTheme="minorEastAsia" w:hint="eastAsia"/>
          <w:sz w:val="24"/>
          <w:szCs w:val="28"/>
        </w:rPr>
        <w:t>“十二五”初，学校本科专业仅38个，</w:t>
      </w:r>
      <w:r w:rsidR="00C33567" w:rsidRPr="00511421">
        <w:rPr>
          <w:rFonts w:asciiTheme="minorEastAsia" w:eastAsiaTheme="minorEastAsia" w:hAnsiTheme="minorEastAsia" w:hint="eastAsia"/>
          <w:sz w:val="24"/>
          <w:szCs w:val="28"/>
        </w:rPr>
        <w:t>截至</w:t>
      </w:r>
      <w:r w:rsidRPr="00511421">
        <w:rPr>
          <w:rFonts w:asciiTheme="minorEastAsia" w:eastAsiaTheme="minorEastAsia" w:hAnsiTheme="minorEastAsia" w:hint="eastAsia"/>
          <w:sz w:val="24"/>
          <w:szCs w:val="28"/>
        </w:rPr>
        <w:t>2017年</w:t>
      </w:r>
      <w:r w:rsidR="00C33567" w:rsidRPr="00511421">
        <w:rPr>
          <w:rFonts w:asciiTheme="minorEastAsia" w:eastAsiaTheme="minorEastAsia" w:hAnsiTheme="minorEastAsia" w:hint="eastAsia"/>
          <w:sz w:val="24"/>
          <w:szCs w:val="28"/>
        </w:rPr>
        <w:t>6月30日,本科专业</w:t>
      </w:r>
      <w:r w:rsidRPr="00511421">
        <w:rPr>
          <w:rFonts w:asciiTheme="minorEastAsia" w:eastAsiaTheme="minorEastAsia" w:hAnsiTheme="minorEastAsia" w:hint="eastAsia"/>
          <w:sz w:val="24"/>
          <w:szCs w:val="28"/>
        </w:rPr>
        <w:t>发展到</w:t>
      </w:r>
      <w:r w:rsidR="00774D1E" w:rsidRPr="00511421">
        <w:rPr>
          <w:rFonts w:asciiTheme="minorEastAsia" w:eastAsiaTheme="minorEastAsia" w:hAnsiTheme="minorEastAsia" w:hint="eastAsia"/>
          <w:sz w:val="24"/>
          <w:szCs w:val="28"/>
        </w:rPr>
        <w:t>53</w:t>
      </w:r>
      <w:r w:rsidR="00C33567" w:rsidRPr="00511421">
        <w:rPr>
          <w:rFonts w:asciiTheme="minorEastAsia" w:eastAsiaTheme="minorEastAsia" w:hAnsiTheme="minorEastAsia" w:hint="eastAsia"/>
          <w:sz w:val="24"/>
          <w:szCs w:val="28"/>
        </w:rPr>
        <w:t>个</w:t>
      </w:r>
      <w:r w:rsidR="00774D1E" w:rsidRPr="00511421">
        <w:rPr>
          <w:rFonts w:asciiTheme="minorEastAsia" w:eastAsiaTheme="minorEastAsia" w:hAnsiTheme="minorEastAsia" w:hint="eastAsia"/>
          <w:sz w:val="24"/>
          <w:szCs w:val="28"/>
        </w:rPr>
        <w:t>（51个本科招生专业）</w:t>
      </w:r>
      <w:r w:rsidRPr="00511421">
        <w:rPr>
          <w:rFonts w:asciiTheme="minorEastAsia" w:eastAsiaTheme="minorEastAsia" w:hAnsiTheme="minorEastAsia" w:hint="eastAsia"/>
          <w:sz w:val="24"/>
          <w:szCs w:val="28"/>
        </w:rPr>
        <w:t>，涉及10大学科领域，与重庆行业、产业发展深度融合的专业增至39个，占全部本科专业的</w:t>
      </w:r>
      <w:r w:rsidR="00774D1E" w:rsidRPr="00511421">
        <w:rPr>
          <w:rFonts w:asciiTheme="minorEastAsia" w:eastAsiaTheme="minorEastAsia" w:hAnsiTheme="minorEastAsia" w:hint="eastAsia"/>
          <w:sz w:val="24"/>
          <w:szCs w:val="28"/>
        </w:rPr>
        <w:t>73.58</w:t>
      </w:r>
      <w:r w:rsidRPr="00511421">
        <w:rPr>
          <w:rFonts w:asciiTheme="minorEastAsia" w:eastAsiaTheme="minorEastAsia" w:hAnsiTheme="minorEastAsia" w:hint="eastAsia"/>
          <w:sz w:val="24"/>
          <w:szCs w:val="28"/>
        </w:rPr>
        <w:t>%，其中工科专业比“十二五”初期增加了5个。在学校一级学科中，与重庆主导产业和战略性新兴产业紧密关联的占64%。本科专业对接汽</w:t>
      </w:r>
      <w:proofErr w:type="gramStart"/>
      <w:r w:rsidRPr="00511421">
        <w:rPr>
          <w:rFonts w:asciiTheme="minorEastAsia" w:eastAsiaTheme="minorEastAsia" w:hAnsiTheme="minorEastAsia" w:hint="eastAsia"/>
          <w:sz w:val="24"/>
          <w:szCs w:val="28"/>
        </w:rPr>
        <w:t>摩产业</w:t>
      </w:r>
      <w:proofErr w:type="gramEnd"/>
      <w:r w:rsidRPr="00511421">
        <w:rPr>
          <w:rFonts w:asciiTheme="minorEastAsia" w:eastAsiaTheme="minorEastAsia" w:hAnsiTheme="minorEastAsia" w:hint="eastAsia"/>
          <w:sz w:val="24"/>
          <w:szCs w:val="28"/>
        </w:rPr>
        <w:t>2个、装备制造产业7个、石油天然气与盐化工产业5个、材料工业2个、电子信息产业2个、轻纺及劳动密集型产业5个、文化产业8个、经济社会管理8个、基础教育12</w:t>
      </w:r>
      <w:r w:rsidR="009C4DFD" w:rsidRPr="00511421">
        <w:rPr>
          <w:rFonts w:asciiTheme="minorEastAsia" w:eastAsiaTheme="minorEastAsia" w:hAnsiTheme="minorEastAsia" w:hint="eastAsia"/>
          <w:sz w:val="24"/>
          <w:szCs w:val="28"/>
        </w:rPr>
        <w:t>个。通过不断</w:t>
      </w:r>
      <w:r w:rsidRPr="00511421">
        <w:rPr>
          <w:rFonts w:asciiTheme="minorEastAsia" w:eastAsiaTheme="minorEastAsia" w:hAnsiTheme="minorEastAsia" w:hint="eastAsia"/>
          <w:sz w:val="24"/>
          <w:szCs w:val="28"/>
        </w:rPr>
        <w:t>优化，专业结构布局与地方经济社会发展的结合更加紧密，凸显教师教育优势和特色，文学、理学为基础，工学、</w:t>
      </w:r>
      <w:r w:rsidR="0089401B" w:rsidRPr="00511421">
        <w:rPr>
          <w:rFonts w:asciiTheme="minorEastAsia" w:eastAsiaTheme="minorEastAsia" w:hAnsiTheme="minorEastAsia" w:hint="eastAsia"/>
          <w:sz w:val="24"/>
          <w:szCs w:val="28"/>
        </w:rPr>
        <w:t>经济学、</w:t>
      </w:r>
      <w:r w:rsidRPr="00511421">
        <w:rPr>
          <w:rFonts w:asciiTheme="minorEastAsia" w:eastAsiaTheme="minorEastAsia" w:hAnsiTheme="minorEastAsia" w:hint="eastAsia"/>
          <w:sz w:val="24"/>
          <w:szCs w:val="28"/>
        </w:rPr>
        <w:t>管理学、</w:t>
      </w:r>
      <w:r w:rsidR="0089401B" w:rsidRPr="00511421">
        <w:rPr>
          <w:rFonts w:asciiTheme="minorEastAsia" w:eastAsiaTheme="minorEastAsia" w:hAnsiTheme="minorEastAsia" w:hint="eastAsia"/>
          <w:sz w:val="24"/>
          <w:szCs w:val="28"/>
        </w:rPr>
        <w:t>艺术学</w:t>
      </w:r>
      <w:r w:rsidRPr="00511421">
        <w:rPr>
          <w:rFonts w:asciiTheme="minorEastAsia" w:eastAsiaTheme="minorEastAsia" w:hAnsiTheme="minorEastAsia" w:hint="eastAsia"/>
          <w:sz w:val="24"/>
          <w:szCs w:val="28"/>
        </w:rPr>
        <w:t>多学科协调发展，与应用型大学相适应的学科专业结构基本形成（见表1、2）。2016-2017学年，学校根据</w:t>
      </w:r>
      <w:r w:rsidR="00E84DE5" w:rsidRPr="00511421">
        <w:rPr>
          <w:rFonts w:asciiTheme="minorEastAsia" w:eastAsiaTheme="minorEastAsia" w:hAnsiTheme="minorEastAsia" w:hint="eastAsia"/>
          <w:sz w:val="24"/>
          <w:szCs w:val="28"/>
        </w:rPr>
        <w:t>经济社会发展需求</w:t>
      </w:r>
      <w:r w:rsidR="003F358F" w:rsidRPr="00511421">
        <w:rPr>
          <w:rFonts w:asciiTheme="minorEastAsia" w:eastAsiaTheme="minorEastAsia" w:hAnsiTheme="minorEastAsia" w:hint="eastAsia"/>
          <w:sz w:val="24"/>
          <w:szCs w:val="28"/>
        </w:rPr>
        <w:t>，</w:t>
      </w:r>
      <w:r w:rsidR="00CA7062" w:rsidRPr="00511421">
        <w:rPr>
          <w:rFonts w:asciiTheme="minorEastAsia" w:eastAsiaTheme="minorEastAsia" w:hAnsiTheme="minorEastAsia" w:hint="eastAsia"/>
          <w:sz w:val="24"/>
          <w:szCs w:val="28"/>
        </w:rPr>
        <w:t>新增</w:t>
      </w:r>
      <w:r w:rsidRPr="00511421">
        <w:rPr>
          <w:rFonts w:asciiTheme="minorEastAsia" w:eastAsiaTheme="minorEastAsia" w:hAnsiTheme="minorEastAsia" w:hint="eastAsia"/>
          <w:sz w:val="24"/>
          <w:szCs w:val="28"/>
        </w:rPr>
        <w:t>“网络与新媒体”“建筑电气与智能化”“工程造价”三个专业。</w:t>
      </w:r>
    </w:p>
    <w:p w:rsidR="002D7169" w:rsidRPr="00511421" w:rsidRDefault="00E63872" w:rsidP="00511421">
      <w:pPr>
        <w:pStyle w:val="a5"/>
        <w:ind w:firstLine="420"/>
        <w:jc w:val="center"/>
        <w:rPr>
          <w:rFonts w:ascii="黑体" w:hAnsi="黑体"/>
          <w:sz w:val="21"/>
          <w:szCs w:val="28"/>
        </w:rPr>
      </w:pPr>
      <w:r w:rsidRPr="00511421">
        <w:rPr>
          <w:rFonts w:ascii="黑体" w:hAnsi="黑体" w:hint="eastAsia"/>
          <w:sz w:val="21"/>
          <w:szCs w:val="28"/>
        </w:rPr>
        <w:t xml:space="preserve">表1  </w:t>
      </w:r>
      <w:r w:rsidR="00FB234F" w:rsidRPr="00511421">
        <w:rPr>
          <w:rFonts w:ascii="黑体" w:hAnsi="黑体" w:hint="eastAsia"/>
          <w:sz w:val="21"/>
          <w:szCs w:val="28"/>
        </w:rPr>
        <w:t>本科</w:t>
      </w:r>
      <w:r w:rsidR="00774D1E" w:rsidRPr="00511421">
        <w:rPr>
          <w:rFonts w:ascii="黑体" w:hAnsi="黑体" w:hint="eastAsia"/>
          <w:sz w:val="21"/>
          <w:szCs w:val="28"/>
        </w:rPr>
        <w:t>招生</w:t>
      </w:r>
      <w:r w:rsidRPr="00511421">
        <w:rPr>
          <w:rFonts w:ascii="黑体" w:hAnsi="黑体" w:hint="eastAsia"/>
          <w:sz w:val="21"/>
          <w:szCs w:val="28"/>
        </w:rPr>
        <w:t>专业按学科分布一览表</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7"/>
        <w:gridCol w:w="1702"/>
        <w:gridCol w:w="1516"/>
        <w:gridCol w:w="993"/>
        <w:gridCol w:w="1701"/>
        <w:gridCol w:w="1845"/>
      </w:tblGrid>
      <w:tr w:rsidR="002D7169" w:rsidTr="0013067C">
        <w:trPr>
          <w:cantSplit/>
          <w:trHeight w:val="701"/>
          <w:jc w:val="center"/>
        </w:trPr>
        <w:tc>
          <w:tcPr>
            <w:tcW w:w="947" w:type="dxa"/>
            <w:shd w:val="clear" w:color="auto" w:fill="auto"/>
            <w:vAlign w:val="center"/>
          </w:tcPr>
          <w:p w:rsidR="002D7169" w:rsidRPr="004E0042" w:rsidRDefault="00E63872">
            <w:pPr>
              <w:widowControl/>
              <w:spacing w:line="240" w:lineRule="atLeast"/>
              <w:ind w:firstLineChars="0" w:firstLine="0"/>
              <w:contextualSpacing/>
              <w:jc w:val="center"/>
              <w:rPr>
                <w:rFonts w:ascii="黑体" w:eastAsia="黑体" w:hAnsi="黑体" w:cs="宋体"/>
                <w:b/>
                <w:bCs/>
                <w:color w:val="000000"/>
                <w:kern w:val="0"/>
                <w:sz w:val="18"/>
                <w:szCs w:val="18"/>
              </w:rPr>
            </w:pPr>
            <w:r w:rsidRPr="004E0042">
              <w:rPr>
                <w:rFonts w:ascii="黑体" w:eastAsia="黑体" w:hAnsi="黑体" w:cs="宋体" w:hint="eastAsia"/>
                <w:b/>
                <w:bCs/>
                <w:color w:val="000000"/>
                <w:kern w:val="0"/>
                <w:sz w:val="18"/>
                <w:szCs w:val="18"/>
              </w:rPr>
              <w:t>学科门类</w:t>
            </w:r>
          </w:p>
        </w:tc>
        <w:tc>
          <w:tcPr>
            <w:tcW w:w="1702" w:type="dxa"/>
            <w:shd w:val="clear" w:color="auto" w:fill="auto"/>
            <w:vAlign w:val="center"/>
          </w:tcPr>
          <w:p w:rsidR="002D7169" w:rsidRPr="004E0042" w:rsidRDefault="00E63872">
            <w:pPr>
              <w:widowControl/>
              <w:spacing w:line="240" w:lineRule="atLeast"/>
              <w:ind w:firstLineChars="0" w:firstLine="0"/>
              <w:contextualSpacing/>
              <w:jc w:val="center"/>
              <w:rPr>
                <w:rFonts w:ascii="黑体" w:eastAsia="黑体" w:hAnsi="黑体" w:cs="宋体"/>
                <w:b/>
                <w:bCs/>
                <w:color w:val="000000"/>
                <w:kern w:val="0"/>
                <w:sz w:val="18"/>
                <w:szCs w:val="18"/>
              </w:rPr>
            </w:pPr>
            <w:r w:rsidRPr="004E0042">
              <w:rPr>
                <w:rFonts w:ascii="黑体" w:eastAsia="黑体" w:hAnsi="黑体" w:cs="宋体" w:hint="eastAsia"/>
                <w:b/>
                <w:bCs/>
                <w:color w:val="000000"/>
                <w:kern w:val="0"/>
                <w:sz w:val="18"/>
                <w:szCs w:val="18"/>
              </w:rPr>
              <w:t>专业大类</w:t>
            </w:r>
          </w:p>
        </w:tc>
        <w:tc>
          <w:tcPr>
            <w:tcW w:w="1516" w:type="dxa"/>
            <w:shd w:val="clear" w:color="auto" w:fill="auto"/>
            <w:vAlign w:val="center"/>
          </w:tcPr>
          <w:p w:rsidR="002D7169" w:rsidRPr="004E0042" w:rsidRDefault="00E63872">
            <w:pPr>
              <w:widowControl/>
              <w:spacing w:line="240" w:lineRule="atLeast"/>
              <w:ind w:firstLineChars="0" w:firstLine="0"/>
              <w:contextualSpacing/>
              <w:jc w:val="center"/>
              <w:rPr>
                <w:rFonts w:ascii="黑体" w:eastAsia="黑体" w:hAnsi="黑体" w:cs="宋体"/>
                <w:b/>
                <w:bCs/>
                <w:color w:val="000000"/>
                <w:kern w:val="0"/>
                <w:sz w:val="18"/>
                <w:szCs w:val="18"/>
              </w:rPr>
            </w:pPr>
            <w:r w:rsidRPr="004E0042">
              <w:rPr>
                <w:rFonts w:ascii="黑体" w:eastAsia="黑体" w:hAnsi="黑体" w:cs="宋体" w:hint="eastAsia"/>
                <w:b/>
                <w:bCs/>
                <w:color w:val="000000"/>
                <w:kern w:val="0"/>
                <w:sz w:val="18"/>
                <w:szCs w:val="18"/>
              </w:rPr>
              <w:t>专业</w:t>
            </w:r>
          </w:p>
        </w:tc>
        <w:tc>
          <w:tcPr>
            <w:tcW w:w="993" w:type="dxa"/>
            <w:shd w:val="clear" w:color="auto" w:fill="auto"/>
            <w:vAlign w:val="center"/>
          </w:tcPr>
          <w:p w:rsidR="002D7169" w:rsidRPr="004E0042" w:rsidRDefault="00E63872">
            <w:pPr>
              <w:widowControl/>
              <w:spacing w:line="240" w:lineRule="atLeast"/>
              <w:ind w:firstLineChars="0" w:firstLine="0"/>
              <w:contextualSpacing/>
              <w:jc w:val="center"/>
              <w:rPr>
                <w:rFonts w:ascii="黑体" w:eastAsia="黑体" w:hAnsi="黑体" w:cs="宋体"/>
                <w:b/>
                <w:bCs/>
                <w:color w:val="000000"/>
                <w:kern w:val="0"/>
                <w:sz w:val="18"/>
                <w:szCs w:val="18"/>
              </w:rPr>
            </w:pPr>
            <w:r w:rsidRPr="004E0042">
              <w:rPr>
                <w:rFonts w:ascii="黑体" w:eastAsia="黑体" w:hAnsi="黑体" w:cs="宋体" w:hint="eastAsia"/>
                <w:b/>
                <w:bCs/>
                <w:color w:val="000000"/>
                <w:kern w:val="0"/>
                <w:sz w:val="18"/>
                <w:szCs w:val="18"/>
              </w:rPr>
              <w:t>学科门类</w:t>
            </w:r>
          </w:p>
        </w:tc>
        <w:tc>
          <w:tcPr>
            <w:tcW w:w="1701" w:type="dxa"/>
            <w:shd w:val="clear" w:color="auto" w:fill="auto"/>
            <w:vAlign w:val="center"/>
          </w:tcPr>
          <w:p w:rsidR="002D7169" w:rsidRPr="004E0042" w:rsidRDefault="00E63872">
            <w:pPr>
              <w:widowControl/>
              <w:spacing w:line="240" w:lineRule="atLeast"/>
              <w:ind w:firstLineChars="0" w:firstLine="0"/>
              <w:contextualSpacing/>
              <w:jc w:val="center"/>
              <w:rPr>
                <w:rFonts w:ascii="黑体" w:eastAsia="黑体" w:hAnsi="黑体" w:cs="宋体"/>
                <w:b/>
                <w:bCs/>
                <w:color w:val="000000"/>
                <w:kern w:val="0"/>
                <w:sz w:val="18"/>
                <w:szCs w:val="18"/>
              </w:rPr>
            </w:pPr>
            <w:r w:rsidRPr="004E0042">
              <w:rPr>
                <w:rFonts w:ascii="黑体" w:eastAsia="黑体" w:hAnsi="黑体" w:cs="宋体" w:hint="eastAsia"/>
                <w:b/>
                <w:bCs/>
                <w:color w:val="000000"/>
                <w:kern w:val="0"/>
                <w:sz w:val="18"/>
                <w:szCs w:val="18"/>
              </w:rPr>
              <w:t>专业大类</w:t>
            </w:r>
          </w:p>
        </w:tc>
        <w:tc>
          <w:tcPr>
            <w:tcW w:w="1845" w:type="dxa"/>
            <w:shd w:val="clear" w:color="auto" w:fill="auto"/>
            <w:vAlign w:val="center"/>
          </w:tcPr>
          <w:p w:rsidR="002D7169" w:rsidRPr="004E0042" w:rsidRDefault="00E63872">
            <w:pPr>
              <w:widowControl/>
              <w:spacing w:line="240" w:lineRule="atLeast"/>
              <w:ind w:firstLineChars="0" w:firstLine="0"/>
              <w:contextualSpacing/>
              <w:jc w:val="center"/>
              <w:rPr>
                <w:rFonts w:ascii="黑体" w:eastAsia="黑体" w:hAnsi="黑体" w:cs="宋体"/>
                <w:b/>
                <w:bCs/>
                <w:color w:val="000000"/>
                <w:kern w:val="0"/>
                <w:sz w:val="18"/>
                <w:szCs w:val="18"/>
              </w:rPr>
            </w:pPr>
            <w:r w:rsidRPr="004E0042">
              <w:rPr>
                <w:rFonts w:ascii="黑体" w:eastAsia="黑体" w:hAnsi="黑体" w:cs="宋体" w:hint="eastAsia"/>
                <w:b/>
                <w:bCs/>
                <w:color w:val="000000"/>
                <w:kern w:val="0"/>
                <w:sz w:val="18"/>
                <w:szCs w:val="18"/>
              </w:rPr>
              <w:t>专业</w:t>
            </w:r>
          </w:p>
        </w:tc>
      </w:tr>
      <w:tr w:rsidR="002D7169" w:rsidRPr="00511421" w:rsidTr="0013067C">
        <w:trPr>
          <w:cantSplit/>
          <w:trHeight w:val="340"/>
          <w:jc w:val="center"/>
        </w:trPr>
        <w:tc>
          <w:tcPr>
            <w:tcW w:w="947" w:type="dxa"/>
            <w:vMerge w:val="restart"/>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bCs/>
                <w:color w:val="000000"/>
                <w:kern w:val="0"/>
                <w:sz w:val="18"/>
                <w:szCs w:val="18"/>
              </w:rPr>
            </w:pPr>
            <w:r w:rsidRPr="00511421">
              <w:rPr>
                <w:rFonts w:asciiTheme="minorEastAsia" w:eastAsiaTheme="minorEastAsia" w:hAnsiTheme="minorEastAsia" w:cs="宋体" w:hint="eastAsia"/>
                <w:bCs/>
                <w:color w:val="000000"/>
                <w:kern w:val="0"/>
                <w:sz w:val="18"/>
                <w:szCs w:val="18"/>
              </w:rPr>
              <w:t>教育学</w:t>
            </w:r>
          </w:p>
        </w:tc>
        <w:tc>
          <w:tcPr>
            <w:tcW w:w="1702"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教育学类</w:t>
            </w:r>
          </w:p>
        </w:tc>
        <w:tc>
          <w:tcPr>
            <w:tcW w:w="1516"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小学教育</w:t>
            </w:r>
          </w:p>
        </w:tc>
        <w:tc>
          <w:tcPr>
            <w:tcW w:w="993" w:type="dxa"/>
            <w:vMerge w:val="restart"/>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bCs/>
                <w:color w:val="000000"/>
                <w:kern w:val="0"/>
                <w:sz w:val="18"/>
                <w:szCs w:val="18"/>
              </w:rPr>
            </w:pPr>
            <w:r w:rsidRPr="00511421">
              <w:rPr>
                <w:rFonts w:asciiTheme="minorEastAsia" w:eastAsiaTheme="minorEastAsia" w:hAnsiTheme="minorEastAsia" w:cs="宋体" w:hint="eastAsia"/>
                <w:bCs/>
                <w:color w:val="000000"/>
                <w:kern w:val="0"/>
                <w:sz w:val="18"/>
                <w:szCs w:val="18"/>
              </w:rPr>
              <w:t>工学</w:t>
            </w:r>
          </w:p>
        </w:tc>
        <w:tc>
          <w:tcPr>
            <w:tcW w:w="1701"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电子信息类</w:t>
            </w:r>
          </w:p>
        </w:tc>
        <w:tc>
          <w:tcPr>
            <w:tcW w:w="1845"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电子信息科学与技术</w:t>
            </w:r>
          </w:p>
        </w:tc>
      </w:tr>
      <w:tr w:rsidR="002D7169" w:rsidRPr="00511421" w:rsidTr="0013067C">
        <w:trPr>
          <w:cantSplit/>
          <w:trHeight w:val="340"/>
          <w:jc w:val="center"/>
        </w:trPr>
        <w:tc>
          <w:tcPr>
            <w:tcW w:w="947" w:type="dxa"/>
            <w:vMerge/>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bCs/>
                <w:color w:val="000000"/>
                <w:kern w:val="0"/>
                <w:sz w:val="18"/>
                <w:szCs w:val="18"/>
              </w:rPr>
            </w:pPr>
          </w:p>
        </w:tc>
        <w:tc>
          <w:tcPr>
            <w:tcW w:w="1702"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proofErr w:type="gramStart"/>
            <w:r w:rsidRPr="00511421">
              <w:rPr>
                <w:rFonts w:asciiTheme="minorEastAsia" w:eastAsiaTheme="minorEastAsia" w:hAnsiTheme="minorEastAsia" w:cs="宋体" w:hint="eastAsia"/>
                <w:color w:val="000000"/>
                <w:kern w:val="0"/>
                <w:sz w:val="18"/>
                <w:szCs w:val="18"/>
              </w:rPr>
              <w:t>体育学类</w:t>
            </w:r>
            <w:proofErr w:type="gramEnd"/>
          </w:p>
        </w:tc>
        <w:tc>
          <w:tcPr>
            <w:tcW w:w="1516"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体育教育</w:t>
            </w:r>
          </w:p>
        </w:tc>
        <w:tc>
          <w:tcPr>
            <w:tcW w:w="993" w:type="dxa"/>
            <w:vMerge/>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bCs/>
                <w:color w:val="000000"/>
                <w:kern w:val="0"/>
                <w:sz w:val="18"/>
                <w:szCs w:val="18"/>
              </w:rPr>
            </w:pPr>
          </w:p>
        </w:tc>
        <w:tc>
          <w:tcPr>
            <w:tcW w:w="1701"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仪器类</w:t>
            </w:r>
          </w:p>
        </w:tc>
        <w:tc>
          <w:tcPr>
            <w:tcW w:w="1845"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测控技术与仪器</w:t>
            </w:r>
          </w:p>
        </w:tc>
      </w:tr>
      <w:tr w:rsidR="002D7169" w:rsidRPr="00511421" w:rsidTr="0013067C">
        <w:trPr>
          <w:cantSplit/>
          <w:trHeight w:val="340"/>
          <w:jc w:val="center"/>
        </w:trPr>
        <w:tc>
          <w:tcPr>
            <w:tcW w:w="947" w:type="dxa"/>
            <w:vMerge w:val="restart"/>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bCs/>
                <w:color w:val="000000"/>
                <w:kern w:val="0"/>
                <w:sz w:val="18"/>
                <w:szCs w:val="18"/>
              </w:rPr>
            </w:pPr>
            <w:r w:rsidRPr="00511421">
              <w:rPr>
                <w:rFonts w:asciiTheme="minorEastAsia" w:eastAsiaTheme="minorEastAsia" w:hAnsiTheme="minorEastAsia" w:cs="宋体" w:hint="eastAsia"/>
                <w:bCs/>
                <w:color w:val="000000"/>
                <w:kern w:val="0"/>
                <w:sz w:val="18"/>
                <w:szCs w:val="18"/>
              </w:rPr>
              <w:t>法学</w:t>
            </w:r>
          </w:p>
        </w:tc>
        <w:tc>
          <w:tcPr>
            <w:tcW w:w="1702"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马克思主义理论类</w:t>
            </w:r>
          </w:p>
        </w:tc>
        <w:tc>
          <w:tcPr>
            <w:tcW w:w="1516"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思想政治教育</w:t>
            </w:r>
          </w:p>
        </w:tc>
        <w:tc>
          <w:tcPr>
            <w:tcW w:w="993" w:type="dxa"/>
            <w:vMerge/>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bCs/>
                <w:color w:val="000000"/>
                <w:kern w:val="0"/>
                <w:sz w:val="18"/>
                <w:szCs w:val="18"/>
              </w:rPr>
            </w:pPr>
          </w:p>
        </w:tc>
        <w:tc>
          <w:tcPr>
            <w:tcW w:w="1701"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材料类</w:t>
            </w:r>
          </w:p>
        </w:tc>
        <w:tc>
          <w:tcPr>
            <w:tcW w:w="1845"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材料化学</w:t>
            </w:r>
          </w:p>
        </w:tc>
      </w:tr>
      <w:tr w:rsidR="002D7169" w:rsidRPr="00511421" w:rsidTr="0013067C">
        <w:trPr>
          <w:cantSplit/>
          <w:trHeight w:val="340"/>
          <w:jc w:val="center"/>
        </w:trPr>
        <w:tc>
          <w:tcPr>
            <w:tcW w:w="947" w:type="dxa"/>
            <w:vMerge/>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bCs/>
                <w:color w:val="000000"/>
                <w:kern w:val="0"/>
                <w:sz w:val="18"/>
                <w:szCs w:val="18"/>
              </w:rPr>
            </w:pPr>
          </w:p>
        </w:tc>
        <w:tc>
          <w:tcPr>
            <w:tcW w:w="1702"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政治学类</w:t>
            </w:r>
          </w:p>
        </w:tc>
        <w:tc>
          <w:tcPr>
            <w:tcW w:w="1516"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政治学与行政学</w:t>
            </w:r>
          </w:p>
        </w:tc>
        <w:tc>
          <w:tcPr>
            <w:tcW w:w="993" w:type="dxa"/>
            <w:vMerge/>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bCs/>
                <w:color w:val="000000"/>
                <w:kern w:val="0"/>
                <w:sz w:val="18"/>
                <w:szCs w:val="18"/>
              </w:rPr>
            </w:pPr>
          </w:p>
        </w:tc>
        <w:tc>
          <w:tcPr>
            <w:tcW w:w="1701"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化工与制药类</w:t>
            </w:r>
          </w:p>
        </w:tc>
        <w:tc>
          <w:tcPr>
            <w:tcW w:w="1845"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化学工程与工艺</w:t>
            </w:r>
          </w:p>
        </w:tc>
      </w:tr>
      <w:tr w:rsidR="002D7169" w:rsidRPr="00511421" w:rsidTr="0013067C">
        <w:trPr>
          <w:cantSplit/>
          <w:trHeight w:val="340"/>
          <w:jc w:val="center"/>
        </w:trPr>
        <w:tc>
          <w:tcPr>
            <w:tcW w:w="947" w:type="dxa"/>
            <w:vMerge w:val="restart"/>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bCs/>
                <w:color w:val="000000"/>
                <w:kern w:val="0"/>
                <w:sz w:val="18"/>
                <w:szCs w:val="18"/>
              </w:rPr>
            </w:pPr>
            <w:r w:rsidRPr="00511421">
              <w:rPr>
                <w:rFonts w:asciiTheme="minorEastAsia" w:eastAsiaTheme="minorEastAsia" w:hAnsiTheme="minorEastAsia" w:cs="宋体" w:hint="eastAsia"/>
                <w:bCs/>
                <w:color w:val="000000"/>
                <w:kern w:val="0"/>
                <w:sz w:val="18"/>
                <w:szCs w:val="18"/>
              </w:rPr>
              <w:t>经济学</w:t>
            </w:r>
          </w:p>
        </w:tc>
        <w:tc>
          <w:tcPr>
            <w:tcW w:w="1702"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proofErr w:type="gramStart"/>
            <w:r w:rsidRPr="00511421">
              <w:rPr>
                <w:rFonts w:asciiTheme="minorEastAsia" w:eastAsiaTheme="minorEastAsia" w:hAnsiTheme="minorEastAsia" w:cs="宋体" w:hint="eastAsia"/>
                <w:color w:val="000000"/>
                <w:kern w:val="0"/>
                <w:sz w:val="18"/>
                <w:szCs w:val="18"/>
              </w:rPr>
              <w:t>金融学类</w:t>
            </w:r>
            <w:proofErr w:type="gramEnd"/>
          </w:p>
        </w:tc>
        <w:tc>
          <w:tcPr>
            <w:tcW w:w="1516"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金融工程</w:t>
            </w:r>
          </w:p>
        </w:tc>
        <w:tc>
          <w:tcPr>
            <w:tcW w:w="993" w:type="dxa"/>
            <w:vMerge/>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bCs/>
                <w:color w:val="000000"/>
                <w:kern w:val="0"/>
                <w:sz w:val="18"/>
                <w:szCs w:val="18"/>
              </w:rPr>
            </w:pPr>
          </w:p>
        </w:tc>
        <w:tc>
          <w:tcPr>
            <w:tcW w:w="1701"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环境科学与工程类</w:t>
            </w:r>
          </w:p>
        </w:tc>
        <w:tc>
          <w:tcPr>
            <w:tcW w:w="1845"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环境科学</w:t>
            </w:r>
          </w:p>
        </w:tc>
      </w:tr>
      <w:tr w:rsidR="002D7169" w:rsidRPr="00511421" w:rsidTr="0013067C">
        <w:trPr>
          <w:cantSplit/>
          <w:trHeight w:val="340"/>
          <w:jc w:val="center"/>
        </w:trPr>
        <w:tc>
          <w:tcPr>
            <w:tcW w:w="947" w:type="dxa"/>
            <w:vMerge/>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bCs/>
                <w:color w:val="000000"/>
                <w:kern w:val="0"/>
                <w:sz w:val="18"/>
                <w:szCs w:val="18"/>
              </w:rPr>
            </w:pPr>
          </w:p>
        </w:tc>
        <w:tc>
          <w:tcPr>
            <w:tcW w:w="1702"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经济学类</w:t>
            </w:r>
          </w:p>
        </w:tc>
        <w:tc>
          <w:tcPr>
            <w:tcW w:w="1516"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经济统计学</w:t>
            </w:r>
          </w:p>
        </w:tc>
        <w:tc>
          <w:tcPr>
            <w:tcW w:w="993" w:type="dxa"/>
            <w:vMerge/>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bCs/>
                <w:color w:val="000000"/>
                <w:kern w:val="0"/>
                <w:sz w:val="18"/>
                <w:szCs w:val="18"/>
              </w:rPr>
            </w:pPr>
          </w:p>
        </w:tc>
        <w:tc>
          <w:tcPr>
            <w:tcW w:w="1701" w:type="dxa"/>
            <w:vMerge w:val="restart"/>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机械类</w:t>
            </w:r>
          </w:p>
        </w:tc>
        <w:tc>
          <w:tcPr>
            <w:tcW w:w="1845"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机械设计制造及其自动化</w:t>
            </w:r>
          </w:p>
        </w:tc>
      </w:tr>
      <w:tr w:rsidR="002D7169" w:rsidRPr="00511421" w:rsidTr="0013067C">
        <w:trPr>
          <w:cantSplit/>
          <w:trHeight w:val="340"/>
          <w:jc w:val="center"/>
        </w:trPr>
        <w:tc>
          <w:tcPr>
            <w:tcW w:w="947" w:type="dxa"/>
            <w:vMerge/>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bCs/>
                <w:color w:val="000000"/>
                <w:kern w:val="0"/>
                <w:sz w:val="18"/>
                <w:szCs w:val="18"/>
              </w:rPr>
            </w:pPr>
          </w:p>
        </w:tc>
        <w:tc>
          <w:tcPr>
            <w:tcW w:w="1702"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经济与贸易类</w:t>
            </w:r>
          </w:p>
        </w:tc>
        <w:tc>
          <w:tcPr>
            <w:tcW w:w="1516"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国际经济与贸易</w:t>
            </w:r>
          </w:p>
        </w:tc>
        <w:tc>
          <w:tcPr>
            <w:tcW w:w="993" w:type="dxa"/>
            <w:vMerge/>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bCs/>
                <w:color w:val="000000"/>
                <w:kern w:val="0"/>
                <w:sz w:val="18"/>
                <w:szCs w:val="18"/>
              </w:rPr>
            </w:pPr>
          </w:p>
        </w:tc>
        <w:tc>
          <w:tcPr>
            <w:tcW w:w="1701" w:type="dxa"/>
            <w:vMerge/>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p>
        </w:tc>
        <w:tc>
          <w:tcPr>
            <w:tcW w:w="1845"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材料成型及控制工程</w:t>
            </w:r>
          </w:p>
        </w:tc>
      </w:tr>
      <w:tr w:rsidR="002D7169" w:rsidRPr="00511421" w:rsidTr="0013067C">
        <w:trPr>
          <w:cantSplit/>
          <w:trHeight w:val="340"/>
          <w:jc w:val="center"/>
        </w:trPr>
        <w:tc>
          <w:tcPr>
            <w:tcW w:w="947" w:type="dxa"/>
            <w:vMerge w:val="restart"/>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bCs/>
                <w:color w:val="000000"/>
                <w:kern w:val="0"/>
                <w:sz w:val="18"/>
                <w:szCs w:val="18"/>
              </w:rPr>
            </w:pPr>
            <w:r w:rsidRPr="00511421">
              <w:rPr>
                <w:rFonts w:asciiTheme="minorEastAsia" w:eastAsiaTheme="minorEastAsia" w:hAnsiTheme="minorEastAsia" w:cs="宋体" w:hint="eastAsia"/>
                <w:bCs/>
                <w:color w:val="000000"/>
                <w:kern w:val="0"/>
                <w:sz w:val="18"/>
                <w:szCs w:val="18"/>
              </w:rPr>
              <w:t>管理学</w:t>
            </w:r>
          </w:p>
        </w:tc>
        <w:tc>
          <w:tcPr>
            <w:tcW w:w="1702" w:type="dxa"/>
            <w:vMerge w:val="restart"/>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工商管理类</w:t>
            </w:r>
          </w:p>
        </w:tc>
        <w:tc>
          <w:tcPr>
            <w:tcW w:w="1516"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财务管理</w:t>
            </w:r>
          </w:p>
        </w:tc>
        <w:tc>
          <w:tcPr>
            <w:tcW w:w="993" w:type="dxa"/>
            <w:vMerge/>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bCs/>
                <w:color w:val="000000"/>
                <w:kern w:val="0"/>
                <w:sz w:val="18"/>
                <w:szCs w:val="18"/>
              </w:rPr>
            </w:pPr>
          </w:p>
        </w:tc>
        <w:tc>
          <w:tcPr>
            <w:tcW w:w="1701" w:type="dxa"/>
            <w:vMerge/>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p>
        </w:tc>
        <w:tc>
          <w:tcPr>
            <w:tcW w:w="1845"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工业设计</w:t>
            </w:r>
          </w:p>
        </w:tc>
      </w:tr>
      <w:tr w:rsidR="002D7169" w:rsidRPr="00511421" w:rsidTr="0013067C">
        <w:trPr>
          <w:cantSplit/>
          <w:trHeight w:val="340"/>
          <w:jc w:val="center"/>
        </w:trPr>
        <w:tc>
          <w:tcPr>
            <w:tcW w:w="947" w:type="dxa"/>
            <w:vMerge/>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bCs/>
                <w:color w:val="000000"/>
                <w:kern w:val="0"/>
                <w:sz w:val="18"/>
                <w:szCs w:val="18"/>
              </w:rPr>
            </w:pPr>
          </w:p>
        </w:tc>
        <w:tc>
          <w:tcPr>
            <w:tcW w:w="1702" w:type="dxa"/>
            <w:vMerge/>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p>
        </w:tc>
        <w:tc>
          <w:tcPr>
            <w:tcW w:w="1516"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市场营销</w:t>
            </w:r>
          </w:p>
        </w:tc>
        <w:tc>
          <w:tcPr>
            <w:tcW w:w="993" w:type="dxa"/>
            <w:vMerge/>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bCs/>
                <w:color w:val="000000"/>
                <w:kern w:val="0"/>
                <w:sz w:val="18"/>
                <w:szCs w:val="18"/>
              </w:rPr>
            </w:pPr>
          </w:p>
        </w:tc>
        <w:tc>
          <w:tcPr>
            <w:tcW w:w="1701"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生物工程类</w:t>
            </w:r>
          </w:p>
        </w:tc>
        <w:tc>
          <w:tcPr>
            <w:tcW w:w="1845"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生物工程</w:t>
            </w:r>
          </w:p>
        </w:tc>
      </w:tr>
      <w:tr w:rsidR="002D7169" w:rsidRPr="00511421" w:rsidTr="0013067C">
        <w:trPr>
          <w:cantSplit/>
          <w:trHeight w:val="340"/>
          <w:jc w:val="center"/>
        </w:trPr>
        <w:tc>
          <w:tcPr>
            <w:tcW w:w="947" w:type="dxa"/>
            <w:vMerge/>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bCs/>
                <w:color w:val="000000"/>
                <w:kern w:val="0"/>
                <w:sz w:val="18"/>
                <w:szCs w:val="18"/>
              </w:rPr>
            </w:pPr>
          </w:p>
        </w:tc>
        <w:tc>
          <w:tcPr>
            <w:tcW w:w="1702"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公共管理类</w:t>
            </w:r>
          </w:p>
        </w:tc>
        <w:tc>
          <w:tcPr>
            <w:tcW w:w="1516"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公共事业管理</w:t>
            </w:r>
          </w:p>
        </w:tc>
        <w:tc>
          <w:tcPr>
            <w:tcW w:w="993" w:type="dxa"/>
            <w:vMerge/>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bCs/>
                <w:color w:val="000000"/>
                <w:kern w:val="0"/>
                <w:sz w:val="18"/>
                <w:szCs w:val="18"/>
              </w:rPr>
            </w:pPr>
          </w:p>
        </w:tc>
        <w:tc>
          <w:tcPr>
            <w:tcW w:w="1701"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食品科学与工程类</w:t>
            </w:r>
          </w:p>
        </w:tc>
        <w:tc>
          <w:tcPr>
            <w:tcW w:w="1845"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食品科学与工程</w:t>
            </w:r>
          </w:p>
        </w:tc>
      </w:tr>
      <w:tr w:rsidR="002D7169" w:rsidRPr="00511421" w:rsidTr="0013067C">
        <w:trPr>
          <w:cantSplit/>
          <w:trHeight w:val="340"/>
          <w:jc w:val="center"/>
        </w:trPr>
        <w:tc>
          <w:tcPr>
            <w:tcW w:w="947" w:type="dxa"/>
            <w:vMerge/>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bCs/>
                <w:color w:val="000000"/>
                <w:kern w:val="0"/>
                <w:sz w:val="18"/>
                <w:szCs w:val="18"/>
              </w:rPr>
            </w:pPr>
          </w:p>
        </w:tc>
        <w:tc>
          <w:tcPr>
            <w:tcW w:w="1702"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旅游管理类</w:t>
            </w:r>
          </w:p>
        </w:tc>
        <w:tc>
          <w:tcPr>
            <w:tcW w:w="1516"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旅游管理</w:t>
            </w:r>
          </w:p>
        </w:tc>
        <w:tc>
          <w:tcPr>
            <w:tcW w:w="993" w:type="dxa"/>
            <w:vMerge/>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bCs/>
                <w:color w:val="000000"/>
                <w:kern w:val="0"/>
                <w:sz w:val="18"/>
                <w:szCs w:val="18"/>
              </w:rPr>
            </w:pPr>
          </w:p>
        </w:tc>
        <w:tc>
          <w:tcPr>
            <w:tcW w:w="1701" w:type="dxa"/>
            <w:vMerge w:val="restart"/>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土木类</w:t>
            </w:r>
          </w:p>
        </w:tc>
        <w:tc>
          <w:tcPr>
            <w:tcW w:w="1845"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土木工程</w:t>
            </w:r>
          </w:p>
        </w:tc>
      </w:tr>
      <w:tr w:rsidR="002D7169" w:rsidRPr="00511421" w:rsidTr="0013067C">
        <w:trPr>
          <w:cantSplit/>
          <w:trHeight w:val="340"/>
          <w:jc w:val="center"/>
        </w:trPr>
        <w:tc>
          <w:tcPr>
            <w:tcW w:w="947" w:type="dxa"/>
            <w:vMerge/>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bCs/>
                <w:color w:val="000000"/>
                <w:kern w:val="0"/>
                <w:sz w:val="18"/>
                <w:szCs w:val="18"/>
              </w:rPr>
            </w:pPr>
          </w:p>
        </w:tc>
        <w:tc>
          <w:tcPr>
            <w:tcW w:w="1702"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物流管理与工程类</w:t>
            </w:r>
          </w:p>
        </w:tc>
        <w:tc>
          <w:tcPr>
            <w:tcW w:w="1516"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物流工程</w:t>
            </w:r>
          </w:p>
        </w:tc>
        <w:tc>
          <w:tcPr>
            <w:tcW w:w="993" w:type="dxa"/>
            <w:vMerge/>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bCs/>
                <w:color w:val="000000"/>
                <w:kern w:val="0"/>
                <w:sz w:val="18"/>
                <w:szCs w:val="18"/>
              </w:rPr>
            </w:pPr>
          </w:p>
        </w:tc>
        <w:tc>
          <w:tcPr>
            <w:tcW w:w="1701" w:type="dxa"/>
            <w:vMerge/>
            <w:shd w:val="clear" w:color="auto" w:fill="auto"/>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p>
        </w:tc>
        <w:tc>
          <w:tcPr>
            <w:tcW w:w="1845"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建筑电气与智能化</w:t>
            </w:r>
          </w:p>
        </w:tc>
      </w:tr>
      <w:tr w:rsidR="002D7169" w:rsidRPr="00511421" w:rsidTr="0013067C">
        <w:trPr>
          <w:cantSplit/>
          <w:trHeight w:val="340"/>
          <w:jc w:val="center"/>
        </w:trPr>
        <w:tc>
          <w:tcPr>
            <w:tcW w:w="947" w:type="dxa"/>
            <w:vMerge/>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bCs/>
                <w:color w:val="000000"/>
                <w:kern w:val="0"/>
                <w:sz w:val="18"/>
                <w:szCs w:val="18"/>
              </w:rPr>
            </w:pPr>
          </w:p>
        </w:tc>
        <w:tc>
          <w:tcPr>
            <w:tcW w:w="1702"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管理科学与工程类</w:t>
            </w:r>
          </w:p>
        </w:tc>
        <w:tc>
          <w:tcPr>
            <w:tcW w:w="1516"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工程造价</w:t>
            </w:r>
          </w:p>
        </w:tc>
        <w:tc>
          <w:tcPr>
            <w:tcW w:w="993" w:type="dxa"/>
            <w:vMerge/>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bCs/>
                <w:color w:val="000000"/>
                <w:kern w:val="0"/>
                <w:sz w:val="18"/>
                <w:szCs w:val="18"/>
              </w:rPr>
            </w:pPr>
          </w:p>
        </w:tc>
        <w:tc>
          <w:tcPr>
            <w:tcW w:w="1701" w:type="dxa"/>
            <w:vMerge w:val="restart"/>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计算机类</w:t>
            </w:r>
          </w:p>
        </w:tc>
        <w:tc>
          <w:tcPr>
            <w:tcW w:w="1845"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计算机科学与技术</w:t>
            </w:r>
          </w:p>
        </w:tc>
      </w:tr>
      <w:tr w:rsidR="002D7169" w:rsidRPr="00511421" w:rsidTr="0013067C">
        <w:trPr>
          <w:cantSplit/>
          <w:trHeight w:val="340"/>
          <w:jc w:val="center"/>
        </w:trPr>
        <w:tc>
          <w:tcPr>
            <w:tcW w:w="947" w:type="dxa"/>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bCs/>
                <w:color w:val="000000"/>
                <w:kern w:val="0"/>
                <w:sz w:val="18"/>
                <w:szCs w:val="18"/>
              </w:rPr>
            </w:pPr>
            <w:r w:rsidRPr="00511421">
              <w:rPr>
                <w:rFonts w:asciiTheme="minorEastAsia" w:eastAsiaTheme="minorEastAsia" w:hAnsiTheme="minorEastAsia" w:cs="宋体" w:hint="eastAsia"/>
                <w:bCs/>
                <w:color w:val="000000"/>
                <w:kern w:val="0"/>
                <w:sz w:val="18"/>
                <w:szCs w:val="18"/>
              </w:rPr>
              <w:t>历史学</w:t>
            </w:r>
          </w:p>
        </w:tc>
        <w:tc>
          <w:tcPr>
            <w:tcW w:w="1702"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历史学类</w:t>
            </w:r>
          </w:p>
        </w:tc>
        <w:tc>
          <w:tcPr>
            <w:tcW w:w="1516"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历史学</w:t>
            </w:r>
          </w:p>
        </w:tc>
        <w:tc>
          <w:tcPr>
            <w:tcW w:w="993" w:type="dxa"/>
            <w:vMerge/>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bCs/>
                <w:color w:val="000000"/>
                <w:kern w:val="0"/>
                <w:sz w:val="18"/>
                <w:szCs w:val="18"/>
              </w:rPr>
            </w:pPr>
          </w:p>
        </w:tc>
        <w:tc>
          <w:tcPr>
            <w:tcW w:w="1701" w:type="dxa"/>
            <w:vMerge/>
            <w:shd w:val="clear" w:color="auto" w:fill="auto"/>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p>
        </w:tc>
        <w:tc>
          <w:tcPr>
            <w:tcW w:w="1845"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物联网工程</w:t>
            </w:r>
          </w:p>
        </w:tc>
      </w:tr>
      <w:tr w:rsidR="002D7169" w:rsidRPr="00511421" w:rsidTr="0013067C">
        <w:trPr>
          <w:cantSplit/>
          <w:trHeight w:val="340"/>
          <w:jc w:val="center"/>
        </w:trPr>
        <w:tc>
          <w:tcPr>
            <w:tcW w:w="947" w:type="dxa"/>
            <w:vMerge w:val="restart"/>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bCs/>
                <w:color w:val="000000"/>
                <w:kern w:val="0"/>
                <w:sz w:val="18"/>
                <w:szCs w:val="18"/>
              </w:rPr>
            </w:pPr>
            <w:r w:rsidRPr="00511421">
              <w:rPr>
                <w:rFonts w:asciiTheme="minorEastAsia" w:eastAsiaTheme="minorEastAsia" w:hAnsiTheme="minorEastAsia" w:cs="宋体" w:hint="eastAsia"/>
                <w:bCs/>
                <w:color w:val="000000"/>
                <w:kern w:val="0"/>
                <w:sz w:val="18"/>
                <w:szCs w:val="18"/>
              </w:rPr>
              <w:t>理学</w:t>
            </w:r>
          </w:p>
        </w:tc>
        <w:tc>
          <w:tcPr>
            <w:tcW w:w="1702"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化学类</w:t>
            </w:r>
          </w:p>
        </w:tc>
        <w:tc>
          <w:tcPr>
            <w:tcW w:w="1516"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化学</w:t>
            </w:r>
          </w:p>
        </w:tc>
        <w:tc>
          <w:tcPr>
            <w:tcW w:w="993" w:type="dxa"/>
            <w:vMerge w:val="restart"/>
            <w:vAlign w:val="center"/>
          </w:tcPr>
          <w:p w:rsidR="002D7169" w:rsidRPr="00511421" w:rsidRDefault="00E63872" w:rsidP="00B961B2">
            <w:pPr>
              <w:widowControl/>
              <w:adjustRightInd w:val="0"/>
              <w:snapToGrid w:val="0"/>
              <w:spacing w:line="240" w:lineRule="atLeast"/>
              <w:ind w:firstLineChars="0" w:firstLine="0"/>
              <w:contextualSpacing/>
              <w:jc w:val="center"/>
              <w:rPr>
                <w:rFonts w:asciiTheme="minorEastAsia" w:eastAsiaTheme="minorEastAsia" w:hAnsiTheme="minorEastAsia" w:cs="宋体"/>
                <w:bCs/>
                <w:color w:val="000000"/>
                <w:kern w:val="0"/>
                <w:sz w:val="18"/>
                <w:szCs w:val="18"/>
              </w:rPr>
            </w:pPr>
            <w:r w:rsidRPr="00511421">
              <w:rPr>
                <w:rFonts w:asciiTheme="minorEastAsia" w:eastAsiaTheme="minorEastAsia" w:hAnsiTheme="minorEastAsia" w:cs="宋体" w:hint="eastAsia"/>
                <w:bCs/>
                <w:color w:val="000000"/>
                <w:kern w:val="0"/>
                <w:sz w:val="18"/>
                <w:szCs w:val="18"/>
              </w:rPr>
              <w:t>艺术学</w:t>
            </w:r>
          </w:p>
        </w:tc>
        <w:tc>
          <w:tcPr>
            <w:tcW w:w="1701" w:type="dxa"/>
            <w:vMerge w:val="restart"/>
            <w:vAlign w:val="center"/>
          </w:tcPr>
          <w:p w:rsidR="002D7169" w:rsidRPr="00511421" w:rsidRDefault="00E63872">
            <w:pPr>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proofErr w:type="gramStart"/>
            <w:r w:rsidRPr="00511421">
              <w:rPr>
                <w:rFonts w:asciiTheme="minorEastAsia" w:eastAsiaTheme="minorEastAsia" w:hAnsiTheme="minorEastAsia" w:cs="宋体" w:hint="eastAsia"/>
                <w:color w:val="000000"/>
                <w:kern w:val="0"/>
                <w:sz w:val="18"/>
                <w:szCs w:val="18"/>
              </w:rPr>
              <w:t>美术学类</w:t>
            </w:r>
            <w:proofErr w:type="gramEnd"/>
          </w:p>
        </w:tc>
        <w:tc>
          <w:tcPr>
            <w:tcW w:w="1845"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美术学</w:t>
            </w:r>
          </w:p>
        </w:tc>
      </w:tr>
      <w:tr w:rsidR="002D7169" w:rsidRPr="00511421" w:rsidTr="0013067C">
        <w:trPr>
          <w:cantSplit/>
          <w:trHeight w:val="340"/>
          <w:jc w:val="center"/>
        </w:trPr>
        <w:tc>
          <w:tcPr>
            <w:tcW w:w="947" w:type="dxa"/>
            <w:vMerge/>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bCs/>
                <w:color w:val="000000"/>
                <w:kern w:val="0"/>
                <w:sz w:val="18"/>
                <w:szCs w:val="18"/>
              </w:rPr>
            </w:pPr>
          </w:p>
        </w:tc>
        <w:tc>
          <w:tcPr>
            <w:tcW w:w="1702"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生物科学类</w:t>
            </w:r>
          </w:p>
        </w:tc>
        <w:tc>
          <w:tcPr>
            <w:tcW w:w="1516"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生物科学</w:t>
            </w:r>
          </w:p>
        </w:tc>
        <w:tc>
          <w:tcPr>
            <w:tcW w:w="993" w:type="dxa"/>
            <w:vMerge/>
            <w:shd w:val="clear" w:color="auto" w:fill="auto"/>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b/>
                <w:bCs/>
                <w:color w:val="000000"/>
                <w:kern w:val="0"/>
                <w:sz w:val="18"/>
                <w:szCs w:val="18"/>
              </w:rPr>
            </w:pPr>
          </w:p>
        </w:tc>
        <w:tc>
          <w:tcPr>
            <w:tcW w:w="1701" w:type="dxa"/>
            <w:vMerge/>
            <w:shd w:val="clear" w:color="auto" w:fill="auto"/>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p>
        </w:tc>
        <w:tc>
          <w:tcPr>
            <w:tcW w:w="1845"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环境设计</w:t>
            </w:r>
          </w:p>
        </w:tc>
      </w:tr>
      <w:tr w:rsidR="002D7169" w:rsidRPr="00511421" w:rsidTr="0013067C">
        <w:trPr>
          <w:cantSplit/>
          <w:trHeight w:val="340"/>
          <w:jc w:val="center"/>
        </w:trPr>
        <w:tc>
          <w:tcPr>
            <w:tcW w:w="947" w:type="dxa"/>
            <w:vMerge/>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bCs/>
                <w:color w:val="000000"/>
                <w:kern w:val="0"/>
                <w:sz w:val="18"/>
                <w:szCs w:val="18"/>
              </w:rPr>
            </w:pPr>
          </w:p>
        </w:tc>
        <w:tc>
          <w:tcPr>
            <w:tcW w:w="1702"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数学类</w:t>
            </w:r>
          </w:p>
        </w:tc>
        <w:tc>
          <w:tcPr>
            <w:tcW w:w="1516"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数学与应用数学</w:t>
            </w:r>
          </w:p>
        </w:tc>
        <w:tc>
          <w:tcPr>
            <w:tcW w:w="993" w:type="dxa"/>
            <w:vMerge/>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b/>
                <w:bCs/>
                <w:color w:val="000000"/>
                <w:kern w:val="0"/>
                <w:sz w:val="18"/>
                <w:szCs w:val="18"/>
              </w:rPr>
            </w:pPr>
          </w:p>
        </w:tc>
        <w:tc>
          <w:tcPr>
            <w:tcW w:w="1701" w:type="dxa"/>
            <w:vMerge/>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p>
        </w:tc>
        <w:tc>
          <w:tcPr>
            <w:tcW w:w="1845"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视觉传达设计</w:t>
            </w:r>
          </w:p>
        </w:tc>
      </w:tr>
      <w:tr w:rsidR="002D7169" w:rsidRPr="00511421" w:rsidTr="0013067C">
        <w:trPr>
          <w:cantSplit/>
          <w:trHeight w:val="340"/>
          <w:jc w:val="center"/>
        </w:trPr>
        <w:tc>
          <w:tcPr>
            <w:tcW w:w="947" w:type="dxa"/>
            <w:vMerge/>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bCs/>
                <w:color w:val="000000"/>
                <w:kern w:val="0"/>
                <w:sz w:val="18"/>
                <w:szCs w:val="18"/>
              </w:rPr>
            </w:pPr>
          </w:p>
        </w:tc>
        <w:tc>
          <w:tcPr>
            <w:tcW w:w="1702"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统计学类</w:t>
            </w:r>
          </w:p>
        </w:tc>
        <w:tc>
          <w:tcPr>
            <w:tcW w:w="1516"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应用统计学</w:t>
            </w:r>
          </w:p>
        </w:tc>
        <w:tc>
          <w:tcPr>
            <w:tcW w:w="993" w:type="dxa"/>
            <w:vMerge/>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b/>
                <w:bCs/>
                <w:color w:val="000000"/>
                <w:kern w:val="0"/>
                <w:sz w:val="18"/>
                <w:szCs w:val="18"/>
              </w:rPr>
            </w:pPr>
          </w:p>
        </w:tc>
        <w:tc>
          <w:tcPr>
            <w:tcW w:w="1701" w:type="dxa"/>
            <w:vMerge/>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p>
        </w:tc>
        <w:tc>
          <w:tcPr>
            <w:tcW w:w="1845"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数字媒体艺术</w:t>
            </w:r>
          </w:p>
        </w:tc>
      </w:tr>
      <w:tr w:rsidR="002D7169" w:rsidRPr="00511421" w:rsidTr="0013067C">
        <w:trPr>
          <w:cantSplit/>
          <w:trHeight w:val="340"/>
          <w:jc w:val="center"/>
        </w:trPr>
        <w:tc>
          <w:tcPr>
            <w:tcW w:w="947" w:type="dxa"/>
            <w:vMerge/>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bCs/>
                <w:color w:val="000000"/>
                <w:kern w:val="0"/>
                <w:sz w:val="18"/>
                <w:szCs w:val="18"/>
              </w:rPr>
            </w:pPr>
          </w:p>
        </w:tc>
        <w:tc>
          <w:tcPr>
            <w:tcW w:w="1702"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物理学类</w:t>
            </w:r>
          </w:p>
        </w:tc>
        <w:tc>
          <w:tcPr>
            <w:tcW w:w="1516"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物理学</w:t>
            </w:r>
          </w:p>
        </w:tc>
        <w:tc>
          <w:tcPr>
            <w:tcW w:w="993" w:type="dxa"/>
            <w:vMerge/>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b/>
                <w:bCs/>
                <w:color w:val="000000"/>
                <w:kern w:val="0"/>
                <w:sz w:val="18"/>
                <w:szCs w:val="18"/>
              </w:rPr>
            </w:pPr>
          </w:p>
        </w:tc>
        <w:tc>
          <w:tcPr>
            <w:tcW w:w="1701" w:type="dxa"/>
            <w:vMerge/>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p>
        </w:tc>
        <w:tc>
          <w:tcPr>
            <w:tcW w:w="1845"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产品设计</w:t>
            </w:r>
          </w:p>
        </w:tc>
      </w:tr>
      <w:tr w:rsidR="002D7169" w:rsidRPr="00511421" w:rsidTr="0013067C">
        <w:trPr>
          <w:cantSplit/>
          <w:trHeight w:val="340"/>
          <w:jc w:val="center"/>
        </w:trPr>
        <w:tc>
          <w:tcPr>
            <w:tcW w:w="947" w:type="dxa"/>
            <w:vMerge w:val="restart"/>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bCs/>
                <w:color w:val="000000"/>
                <w:kern w:val="0"/>
                <w:sz w:val="18"/>
                <w:szCs w:val="18"/>
              </w:rPr>
            </w:pPr>
            <w:r w:rsidRPr="00511421">
              <w:rPr>
                <w:rFonts w:asciiTheme="minorEastAsia" w:eastAsiaTheme="minorEastAsia" w:hAnsiTheme="minorEastAsia" w:cs="宋体" w:hint="eastAsia"/>
                <w:bCs/>
                <w:color w:val="000000"/>
                <w:kern w:val="0"/>
                <w:sz w:val="18"/>
                <w:szCs w:val="18"/>
              </w:rPr>
              <w:t>农学</w:t>
            </w:r>
          </w:p>
        </w:tc>
        <w:tc>
          <w:tcPr>
            <w:tcW w:w="1702"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林学类</w:t>
            </w:r>
          </w:p>
        </w:tc>
        <w:tc>
          <w:tcPr>
            <w:tcW w:w="1516"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园林</w:t>
            </w:r>
          </w:p>
        </w:tc>
        <w:tc>
          <w:tcPr>
            <w:tcW w:w="993" w:type="dxa"/>
            <w:vMerge/>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b/>
                <w:bCs/>
                <w:color w:val="000000"/>
                <w:kern w:val="0"/>
                <w:sz w:val="18"/>
                <w:szCs w:val="18"/>
              </w:rPr>
            </w:pPr>
          </w:p>
        </w:tc>
        <w:tc>
          <w:tcPr>
            <w:tcW w:w="1701" w:type="dxa"/>
            <w:vMerge/>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p>
        </w:tc>
        <w:tc>
          <w:tcPr>
            <w:tcW w:w="1845"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服装与服饰设计</w:t>
            </w:r>
          </w:p>
        </w:tc>
      </w:tr>
      <w:tr w:rsidR="002D7169" w:rsidRPr="00511421" w:rsidTr="0013067C">
        <w:trPr>
          <w:cantSplit/>
          <w:trHeight w:val="340"/>
          <w:jc w:val="center"/>
        </w:trPr>
        <w:tc>
          <w:tcPr>
            <w:tcW w:w="947" w:type="dxa"/>
            <w:vMerge/>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bCs/>
                <w:color w:val="000000"/>
                <w:kern w:val="0"/>
                <w:sz w:val="18"/>
                <w:szCs w:val="18"/>
              </w:rPr>
            </w:pPr>
          </w:p>
        </w:tc>
        <w:tc>
          <w:tcPr>
            <w:tcW w:w="1702"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植物生产类</w:t>
            </w:r>
          </w:p>
        </w:tc>
        <w:tc>
          <w:tcPr>
            <w:tcW w:w="1516"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园艺</w:t>
            </w:r>
          </w:p>
        </w:tc>
        <w:tc>
          <w:tcPr>
            <w:tcW w:w="993" w:type="dxa"/>
            <w:vMerge/>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b/>
                <w:bCs/>
                <w:color w:val="000000"/>
                <w:kern w:val="0"/>
                <w:sz w:val="18"/>
                <w:szCs w:val="18"/>
              </w:rPr>
            </w:pPr>
          </w:p>
        </w:tc>
        <w:tc>
          <w:tcPr>
            <w:tcW w:w="1701" w:type="dxa"/>
            <w:vMerge/>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p>
        </w:tc>
        <w:tc>
          <w:tcPr>
            <w:tcW w:w="1845"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雕塑</w:t>
            </w:r>
          </w:p>
        </w:tc>
      </w:tr>
      <w:tr w:rsidR="002D7169" w:rsidRPr="00511421" w:rsidTr="0013067C">
        <w:trPr>
          <w:cantSplit/>
          <w:trHeight w:val="340"/>
          <w:jc w:val="center"/>
        </w:trPr>
        <w:tc>
          <w:tcPr>
            <w:tcW w:w="947" w:type="dxa"/>
            <w:vMerge w:val="restart"/>
            <w:shd w:val="clear" w:color="auto" w:fill="auto"/>
            <w:vAlign w:val="center"/>
          </w:tcPr>
          <w:p w:rsidR="002D7169" w:rsidRPr="00511421" w:rsidRDefault="00E63872">
            <w:pPr>
              <w:adjustRightInd w:val="0"/>
              <w:snapToGrid w:val="0"/>
              <w:spacing w:line="240" w:lineRule="atLeast"/>
              <w:ind w:firstLineChars="0" w:firstLine="0"/>
              <w:contextualSpacing/>
              <w:jc w:val="center"/>
              <w:rPr>
                <w:rFonts w:asciiTheme="minorEastAsia" w:eastAsiaTheme="minorEastAsia" w:hAnsiTheme="minorEastAsia" w:cs="宋体"/>
                <w:bCs/>
                <w:color w:val="000000"/>
                <w:kern w:val="0"/>
                <w:sz w:val="18"/>
                <w:szCs w:val="18"/>
              </w:rPr>
            </w:pPr>
            <w:r w:rsidRPr="00511421">
              <w:rPr>
                <w:rFonts w:asciiTheme="minorEastAsia" w:eastAsiaTheme="minorEastAsia" w:hAnsiTheme="minorEastAsia" w:cs="宋体" w:hint="eastAsia"/>
                <w:bCs/>
                <w:color w:val="000000"/>
                <w:kern w:val="0"/>
                <w:sz w:val="18"/>
                <w:szCs w:val="18"/>
              </w:rPr>
              <w:t>文学</w:t>
            </w:r>
          </w:p>
        </w:tc>
        <w:tc>
          <w:tcPr>
            <w:tcW w:w="1702" w:type="dxa"/>
            <w:vMerge w:val="restart"/>
            <w:shd w:val="clear" w:color="auto" w:fill="auto"/>
            <w:vAlign w:val="center"/>
          </w:tcPr>
          <w:p w:rsidR="002D7169" w:rsidRPr="00511421" w:rsidRDefault="00E63872">
            <w:pPr>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外国语言文学类</w:t>
            </w:r>
          </w:p>
        </w:tc>
        <w:tc>
          <w:tcPr>
            <w:tcW w:w="1516" w:type="dxa"/>
            <w:shd w:val="clear" w:color="auto" w:fill="auto"/>
            <w:vAlign w:val="center"/>
          </w:tcPr>
          <w:p w:rsidR="002D7169" w:rsidRPr="00511421" w:rsidRDefault="00E63872">
            <w:pPr>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英语</w:t>
            </w:r>
          </w:p>
        </w:tc>
        <w:tc>
          <w:tcPr>
            <w:tcW w:w="993" w:type="dxa"/>
            <w:vMerge/>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b/>
                <w:bCs/>
                <w:color w:val="000000"/>
                <w:kern w:val="0"/>
                <w:sz w:val="18"/>
                <w:szCs w:val="18"/>
              </w:rPr>
            </w:pPr>
          </w:p>
        </w:tc>
        <w:tc>
          <w:tcPr>
            <w:tcW w:w="1701" w:type="dxa"/>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戏剧与</w:t>
            </w:r>
            <w:proofErr w:type="gramStart"/>
            <w:r w:rsidRPr="00511421">
              <w:rPr>
                <w:rFonts w:asciiTheme="minorEastAsia" w:eastAsiaTheme="minorEastAsia" w:hAnsiTheme="minorEastAsia" w:cs="宋体" w:hint="eastAsia"/>
                <w:color w:val="000000"/>
                <w:kern w:val="0"/>
                <w:sz w:val="18"/>
                <w:szCs w:val="18"/>
              </w:rPr>
              <w:t>影视学类</w:t>
            </w:r>
            <w:proofErr w:type="gramEnd"/>
          </w:p>
        </w:tc>
        <w:tc>
          <w:tcPr>
            <w:tcW w:w="1845"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播音与主持艺术</w:t>
            </w:r>
          </w:p>
        </w:tc>
      </w:tr>
      <w:tr w:rsidR="002D7169" w:rsidRPr="00511421" w:rsidTr="0013067C">
        <w:trPr>
          <w:cantSplit/>
          <w:trHeight w:val="340"/>
          <w:jc w:val="center"/>
        </w:trPr>
        <w:tc>
          <w:tcPr>
            <w:tcW w:w="947" w:type="dxa"/>
            <w:vMerge/>
            <w:shd w:val="clear" w:color="auto" w:fill="auto"/>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b/>
                <w:bCs/>
                <w:color w:val="000000"/>
                <w:kern w:val="0"/>
                <w:sz w:val="18"/>
                <w:szCs w:val="18"/>
              </w:rPr>
            </w:pPr>
          </w:p>
        </w:tc>
        <w:tc>
          <w:tcPr>
            <w:tcW w:w="1702" w:type="dxa"/>
            <w:vMerge/>
            <w:shd w:val="clear" w:color="auto" w:fill="auto"/>
            <w:vAlign w:val="center"/>
          </w:tcPr>
          <w:p w:rsidR="002D7169" w:rsidRPr="00511421" w:rsidRDefault="002D7169">
            <w:pPr>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p>
        </w:tc>
        <w:tc>
          <w:tcPr>
            <w:tcW w:w="1516"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日语</w:t>
            </w:r>
          </w:p>
        </w:tc>
        <w:tc>
          <w:tcPr>
            <w:tcW w:w="993" w:type="dxa"/>
            <w:vMerge/>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b/>
                <w:bCs/>
                <w:color w:val="000000"/>
                <w:kern w:val="0"/>
                <w:sz w:val="18"/>
                <w:szCs w:val="18"/>
              </w:rPr>
            </w:pPr>
          </w:p>
        </w:tc>
        <w:tc>
          <w:tcPr>
            <w:tcW w:w="1701" w:type="dxa"/>
            <w:vMerge w:val="restart"/>
            <w:shd w:val="clear" w:color="auto" w:fill="auto"/>
            <w:vAlign w:val="center"/>
          </w:tcPr>
          <w:p w:rsidR="002D7169" w:rsidRPr="00511421" w:rsidRDefault="00E63872">
            <w:pPr>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音乐与</w:t>
            </w:r>
            <w:proofErr w:type="gramStart"/>
            <w:r w:rsidRPr="00511421">
              <w:rPr>
                <w:rFonts w:asciiTheme="minorEastAsia" w:eastAsiaTheme="minorEastAsia" w:hAnsiTheme="minorEastAsia" w:cs="宋体" w:hint="eastAsia"/>
                <w:color w:val="000000"/>
                <w:kern w:val="0"/>
                <w:sz w:val="18"/>
                <w:szCs w:val="18"/>
              </w:rPr>
              <w:t>舞蹈学类</w:t>
            </w:r>
            <w:proofErr w:type="gramEnd"/>
          </w:p>
        </w:tc>
        <w:tc>
          <w:tcPr>
            <w:tcW w:w="1845"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音乐学</w:t>
            </w:r>
          </w:p>
        </w:tc>
      </w:tr>
      <w:tr w:rsidR="002D7169" w:rsidRPr="00511421" w:rsidTr="0013067C">
        <w:trPr>
          <w:cantSplit/>
          <w:trHeight w:val="340"/>
          <w:jc w:val="center"/>
        </w:trPr>
        <w:tc>
          <w:tcPr>
            <w:tcW w:w="947" w:type="dxa"/>
            <w:vMerge/>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b/>
                <w:bCs/>
                <w:color w:val="000000"/>
                <w:kern w:val="0"/>
                <w:sz w:val="18"/>
                <w:szCs w:val="18"/>
              </w:rPr>
            </w:pPr>
          </w:p>
        </w:tc>
        <w:tc>
          <w:tcPr>
            <w:tcW w:w="1702" w:type="dxa"/>
            <w:vMerge w:val="restart"/>
            <w:vAlign w:val="center"/>
          </w:tcPr>
          <w:p w:rsidR="002D7169" w:rsidRPr="00511421" w:rsidRDefault="00E63872">
            <w:pPr>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新闻传播学类</w:t>
            </w:r>
          </w:p>
        </w:tc>
        <w:tc>
          <w:tcPr>
            <w:tcW w:w="1516"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广播电视学</w:t>
            </w:r>
          </w:p>
        </w:tc>
        <w:tc>
          <w:tcPr>
            <w:tcW w:w="993" w:type="dxa"/>
            <w:vMerge/>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b/>
                <w:bCs/>
                <w:color w:val="000000"/>
                <w:kern w:val="0"/>
                <w:sz w:val="18"/>
                <w:szCs w:val="18"/>
              </w:rPr>
            </w:pPr>
          </w:p>
        </w:tc>
        <w:tc>
          <w:tcPr>
            <w:tcW w:w="1701" w:type="dxa"/>
            <w:vMerge/>
            <w:shd w:val="clear" w:color="auto" w:fill="auto"/>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p>
        </w:tc>
        <w:tc>
          <w:tcPr>
            <w:tcW w:w="1845"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舞蹈学</w:t>
            </w:r>
          </w:p>
        </w:tc>
      </w:tr>
      <w:tr w:rsidR="002D7169" w:rsidRPr="00511421" w:rsidTr="0013067C">
        <w:trPr>
          <w:cantSplit/>
          <w:trHeight w:val="340"/>
          <w:jc w:val="center"/>
        </w:trPr>
        <w:tc>
          <w:tcPr>
            <w:tcW w:w="947" w:type="dxa"/>
            <w:vMerge/>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b/>
                <w:bCs/>
                <w:color w:val="000000"/>
                <w:kern w:val="0"/>
                <w:sz w:val="18"/>
                <w:szCs w:val="18"/>
              </w:rPr>
            </w:pPr>
          </w:p>
        </w:tc>
        <w:tc>
          <w:tcPr>
            <w:tcW w:w="1702" w:type="dxa"/>
            <w:vMerge/>
            <w:shd w:val="clear" w:color="auto" w:fill="auto"/>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p>
        </w:tc>
        <w:tc>
          <w:tcPr>
            <w:tcW w:w="1516" w:type="dxa"/>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网络与新媒体</w:t>
            </w:r>
          </w:p>
        </w:tc>
        <w:tc>
          <w:tcPr>
            <w:tcW w:w="993" w:type="dxa"/>
            <w:vMerge/>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b/>
                <w:bCs/>
                <w:color w:val="000000"/>
                <w:kern w:val="0"/>
                <w:sz w:val="18"/>
                <w:szCs w:val="18"/>
              </w:rPr>
            </w:pPr>
          </w:p>
        </w:tc>
        <w:tc>
          <w:tcPr>
            <w:tcW w:w="1701" w:type="dxa"/>
            <w:vMerge/>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p>
        </w:tc>
        <w:tc>
          <w:tcPr>
            <w:tcW w:w="1845" w:type="dxa"/>
            <w:vMerge w:val="restart"/>
            <w:shd w:val="clear" w:color="auto" w:fill="auto"/>
            <w:vAlign w:val="center"/>
          </w:tcPr>
          <w:p w:rsidR="002D7169" w:rsidRPr="00511421" w:rsidRDefault="00E63872">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音乐表演</w:t>
            </w:r>
          </w:p>
        </w:tc>
      </w:tr>
      <w:tr w:rsidR="002D7169" w:rsidRPr="00511421" w:rsidTr="0013067C">
        <w:trPr>
          <w:cantSplit/>
          <w:trHeight w:val="340"/>
          <w:jc w:val="center"/>
        </w:trPr>
        <w:tc>
          <w:tcPr>
            <w:tcW w:w="947" w:type="dxa"/>
            <w:vMerge/>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b/>
                <w:bCs/>
                <w:color w:val="000000"/>
                <w:kern w:val="0"/>
                <w:sz w:val="18"/>
                <w:szCs w:val="18"/>
              </w:rPr>
            </w:pPr>
          </w:p>
        </w:tc>
        <w:tc>
          <w:tcPr>
            <w:tcW w:w="1702" w:type="dxa"/>
            <w:shd w:val="clear" w:color="auto" w:fill="auto"/>
            <w:vAlign w:val="center"/>
          </w:tcPr>
          <w:p w:rsidR="002D7169" w:rsidRPr="00511421" w:rsidRDefault="00E63872" w:rsidP="00774D1E">
            <w:pPr>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中国语言文学类</w:t>
            </w:r>
          </w:p>
        </w:tc>
        <w:tc>
          <w:tcPr>
            <w:tcW w:w="1516" w:type="dxa"/>
            <w:shd w:val="clear" w:color="auto" w:fill="auto"/>
            <w:vAlign w:val="center"/>
          </w:tcPr>
          <w:p w:rsidR="002D7169" w:rsidRPr="00511421" w:rsidRDefault="00E63872" w:rsidP="00774D1E">
            <w:pPr>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汉语言文学</w:t>
            </w:r>
          </w:p>
        </w:tc>
        <w:tc>
          <w:tcPr>
            <w:tcW w:w="993" w:type="dxa"/>
            <w:vMerge/>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b/>
                <w:bCs/>
                <w:color w:val="000000"/>
                <w:kern w:val="0"/>
                <w:sz w:val="16"/>
                <w:szCs w:val="16"/>
              </w:rPr>
            </w:pPr>
          </w:p>
        </w:tc>
        <w:tc>
          <w:tcPr>
            <w:tcW w:w="1701" w:type="dxa"/>
            <w:vMerge/>
            <w:vAlign w:val="center"/>
          </w:tcPr>
          <w:p w:rsidR="002D7169" w:rsidRPr="00511421" w:rsidRDefault="002D7169">
            <w:pPr>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6"/>
                <w:szCs w:val="16"/>
              </w:rPr>
            </w:pPr>
          </w:p>
        </w:tc>
        <w:tc>
          <w:tcPr>
            <w:tcW w:w="1845" w:type="dxa"/>
            <w:vMerge/>
            <w:shd w:val="clear" w:color="auto" w:fill="auto"/>
            <w:vAlign w:val="center"/>
          </w:tcPr>
          <w:p w:rsidR="002D7169" w:rsidRPr="00511421" w:rsidRDefault="002D7169">
            <w:pPr>
              <w:widowControl/>
              <w:adjustRightInd w:val="0"/>
              <w:snapToGrid w:val="0"/>
              <w:spacing w:line="240" w:lineRule="atLeast"/>
              <w:ind w:firstLineChars="0" w:firstLine="0"/>
              <w:contextualSpacing/>
              <w:jc w:val="center"/>
              <w:rPr>
                <w:rFonts w:asciiTheme="minorEastAsia" w:eastAsiaTheme="minorEastAsia" w:hAnsiTheme="minorEastAsia" w:cs="宋体"/>
                <w:color w:val="000000"/>
                <w:kern w:val="0"/>
                <w:sz w:val="16"/>
                <w:szCs w:val="16"/>
              </w:rPr>
            </w:pPr>
          </w:p>
        </w:tc>
      </w:tr>
    </w:tbl>
    <w:p w:rsidR="0096560B" w:rsidRDefault="0096560B" w:rsidP="00511421">
      <w:pPr>
        <w:pStyle w:val="a5"/>
        <w:ind w:firstLine="420"/>
        <w:jc w:val="center"/>
        <w:rPr>
          <w:rFonts w:ascii="黑体" w:hAnsi="黑体"/>
          <w:sz w:val="21"/>
          <w:szCs w:val="28"/>
        </w:rPr>
      </w:pPr>
    </w:p>
    <w:p w:rsidR="002D7169" w:rsidRPr="00511421" w:rsidRDefault="00E63872" w:rsidP="00511421">
      <w:pPr>
        <w:pStyle w:val="a5"/>
        <w:ind w:firstLine="420"/>
        <w:jc w:val="center"/>
        <w:rPr>
          <w:rFonts w:ascii="黑体" w:hAnsi="黑体"/>
          <w:sz w:val="21"/>
          <w:szCs w:val="28"/>
        </w:rPr>
      </w:pPr>
      <w:r w:rsidRPr="00511421">
        <w:rPr>
          <w:rFonts w:ascii="黑体" w:hAnsi="黑体" w:hint="eastAsia"/>
          <w:sz w:val="21"/>
          <w:szCs w:val="28"/>
        </w:rPr>
        <w:t xml:space="preserve">表2  </w:t>
      </w:r>
      <w:r w:rsidR="00FB234F" w:rsidRPr="00511421">
        <w:rPr>
          <w:rFonts w:ascii="黑体" w:hAnsi="黑体" w:hint="eastAsia"/>
          <w:sz w:val="21"/>
          <w:szCs w:val="28"/>
        </w:rPr>
        <w:t>本科</w:t>
      </w:r>
      <w:r w:rsidR="00774D1E" w:rsidRPr="00511421">
        <w:rPr>
          <w:rFonts w:ascii="黑体" w:hAnsi="黑体" w:hint="eastAsia"/>
          <w:sz w:val="21"/>
          <w:szCs w:val="28"/>
        </w:rPr>
        <w:t>招生</w:t>
      </w:r>
      <w:r w:rsidRPr="00511421">
        <w:rPr>
          <w:rFonts w:ascii="黑体" w:hAnsi="黑体" w:hint="eastAsia"/>
          <w:sz w:val="21"/>
          <w:szCs w:val="28"/>
        </w:rPr>
        <w:t>专业按</w:t>
      </w:r>
      <w:r w:rsidRPr="00511421">
        <w:rPr>
          <w:rFonts w:ascii="黑体" w:hAnsi="黑体"/>
          <w:sz w:val="21"/>
          <w:szCs w:val="28"/>
        </w:rPr>
        <w:t>学院</w:t>
      </w:r>
      <w:r w:rsidRPr="00511421">
        <w:rPr>
          <w:rFonts w:ascii="黑体" w:hAnsi="黑体" w:hint="eastAsia"/>
          <w:sz w:val="21"/>
          <w:szCs w:val="28"/>
        </w:rPr>
        <w:t>分布一览表</w:t>
      </w:r>
    </w:p>
    <w:tbl>
      <w:tblPr>
        <w:tblW w:w="8614" w:type="dxa"/>
        <w:jc w:val="center"/>
        <w:tblInd w:w="512" w:type="dxa"/>
        <w:tblLayout w:type="fixed"/>
        <w:tblLook w:val="04A0" w:firstRow="1" w:lastRow="0" w:firstColumn="1" w:lastColumn="0" w:noHBand="0" w:noVBand="1"/>
      </w:tblPr>
      <w:tblGrid>
        <w:gridCol w:w="1775"/>
        <w:gridCol w:w="2089"/>
        <w:gridCol w:w="1954"/>
        <w:gridCol w:w="2796"/>
      </w:tblGrid>
      <w:tr w:rsidR="002D7169" w:rsidRPr="00511421" w:rsidTr="00EA6FC0">
        <w:trPr>
          <w:trHeight w:val="482"/>
          <w:jc w:val="center"/>
        </w:trPr>
        <w:tc>
          <w:tcPr>
            <w:tcW w:w="1775" w:type="dxa"/>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spacing w:line="240" w:lineRule="atLeast"/>
              <w:ind w:firstLineChars="0" w:firstLine="0"/>
              <w:jc w:val="center"/>
              <w:rPr>
                <w:rFonts w:ascii="黑体" w:eastAsia="黑体" w:hAnsi="黑体" w:cs="宋体"/>
                <w:bCs/>
                <w:color w:val="000000"/>
                <w:kern w:val="0"/>
                <w:sz w:val="18"/>
                <w:szCs w:val="18"/>
              </w:rPr>
            </w:pPr>
            <w:r w:rsidRPr="00511421">
              <w:rPr>
                <w:rFonts w:ascii="黑体" w:eastAsia="黑体" w:hAnsi="黑体" w:cs="宋体" w:hint="eastAsia"/>
                <w:bCs/>
                <w:color w:val="000000"/>
                <w:kern w:val="0"/>
                <w:sz w:val="18"/>
                <w:szCs w:val="18"/>
              </w:rPr>
              <w:t>学院</w:t>
            </w: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spacing w:line="240" w:lineRule="atLeast"/>
              <w:ind w:firstLineChars="0" w:firstLine="0"/>
              <w:jc w:val="center"/>
              <w:rPr>
                <w:rFonts w:ascii="黑体" w:eastAsia="黑体" w:hAnsi="黑体" w:cs="宋体"/>
                <w:bCs/>
                <w:color w:val="000000"/>
                <w:kern w:val="0"/>
                <w:sz w:val="18"/>
                <w:szCs w:val="18"/>
              </w:rPr>
            </w:pPr>
            <w:r w:rsidRPr="00511421">
              <w:rPr>
                <w:rFonts w:ascii="黑体" w:eastAsia="黑体" w:hAnsi="黑体" w:cs="宋体" w:hint="eastAsia"/>
                <w:bCs/>
                <w:color w:val="000000"/>
                <w:kern w:val="0"/>
                <w:sz w:val="18"/>
                <w:szCs w:val="18"/>
              </w:rPr>
              <w:t>专业</w:t>
            </w:r>
          </w:p>
        </w:tc>
        <w:tc>
          <w:tcPr>
            <w:tcW w:w="1954" w:type="dxa"/>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spacing w:line="240" w:lineRule="atLeast"/>
              <w:ind w:firstLineChars="0" w:firstLine="0"/>
              <w:jc w:val="center"/>
              <w:rPr>
                <w:rFonts w:ascii="黑体" w:eastAsia="黑体" w:hAnsi="黑体" w:cs="宋体"/>
                <w:bCs/>
                <w:color w:val="000000"/>
                <w:kern w:val="0"/>
                <w:sz w:val="18"/>
                <w:szCs w:val="18"/>
              </w:rPr>
            </w:pPr>
            <w:r w:rsidRPr="00511421">
              <w:rPr>
                <w:rFonts w:ascii="黑体" w:eastAsia="黑体" w:hAnsi="黑体" w:cs="宋体" w:hint="eastAsia"/>
                <w:bCs/>
                <w:color w:val="000000"/>
                <w:kern w:val="0"/>
                <w:sz w:val="18"/>
                <w:szCs w:val="18"/>
              </w:rPr>
              <w:t>学院</w:t>
            </w:r>
          </w:p>
        </w:tc>
        <w:tc>
          <w:tcPr>
            <w:tcW w:w="2796" w:type="dxa"/>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spacing w:line="240" w:lineRule="atLeast"/>
              <w:ind w:firstLineChars="0" w:firstLine="0"/>
              <w:jc w:val="center"/>
              <w:rPr>
                <w:rFonts w:ascii="黑体" w:eastAsia="黑体" w:hAnsi="黑体" w:cs="宋体"/>
                <w:bCs/>
                <w:color w:val="000000"/>
                <w:kern w:val="0"/>
                <w:sz w:val="18"/>
                <w:szCs w:val="18"/>
              </w:rPr>
            </w:pPr>
            <w:r w:rsidRPr="00511421">
              <w:rPr>
                <w:rFonts w:ascii="黑体" w:eastAsia="黑体" w:hAnsi="黑体" w:cs="宋体" w:hint="eastAsia"/>
                <w:bCs/>
                <w:color w:val="000000"/>
                <w:kern w:val="0"/>
                <w:sz w:val="18"/>
                <w:szCs w:val="18"/>
              </w:rPr>
              <w:t>专业</w:t>
            </w:r>
          </w:p>
        </w:tc>
      </w:tr>
      <w:tr w:rsidR="002D7169" w:rsidTr="00EA6FC0">
        <w:trPr>
          <w:trHeight w:val="482"/>
          <w:jc w:val="center"/>
        </w:trPr>
        <w:tc>
          <w:tcPr>
            <w:tcW w:w="17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rsidP="00B961B2">
            <w:pPr>
              <w:widowControl/>
              <w:spacing w:line="240" w:lineRule="atLeast"/>
              <w:ind w:firstLineChars="0" w:firstLine="0"/>
              <w:jc w:val="center"/>
              <w:rPr>
                <w:rFonts w:asciiTheme="minorEastAsia" w:eastAsiaTheme="minorEastAsia" w:hAnsiTheme="minorEastAsia" w:cs="宋体"/>
                <w:bCs/>
                <w:color w:val="000000"/>
                <w:kern w:val="0"/>
                <w:sz w:val="18"/>
                <w:szCs w:val="18"/>
              </w:rPr>
            </w:pPr>
            <w:r w:rsidRPr="00511421">
              <w:rPr>
                <w:rFonts w:asciiTheme="minorEastAsia" w:eastAsiaTheme="minorEastAsia" w:hAnsiTheme="minorEastAsia" w:cs="宋体" w:hint="eastAsia"/>
                <w:bCs/>
                <w:color w:val="000000"/>
                <w:kern w:val="0"/>
                <w:sz w:val="18"/>
                <w:szCs w:val="18"/>
              </w:rPr>
              <w:t>文学院</w:t>
            </w: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adjustRightInd w:val="0"/>
              <w:snapToGrid w:val="0"/>
              <w:spacing w:line="240" w:lineRule="atLeast"/>
              <w:ind w:firstLineChars="0" w:firstLine="0"/>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小学教育</w:t>
            </w:r>
          </w:p>
        </w:tc>
        <w:tc>
          <w:tcPr>
            <w:tcW w:w="19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rsidP="00B961B2">
            <w:pPr>
              <w:widowControl/>
              <w:spacing w:line="240" w:lineRule="atLeast"/>
              <w:ind w:firstLineChars="0" w:firstLine="0"/>
              <w:jc w:val="center"/>
              <w:rPr>
                <w:rFonts w:asciiTheme="minorEastAsia" w:eastAsiaTheme="minorEastAsia" w:hAnsiTheme="minorEastAsia" w:cs="宋体"/>
                <w:bCs/>
                <w:color w:val="000000"/>
                <w:kern w:val="0"/>
                <w:sz w:val="18"/>
                <w:szCs w:val="18"/>
              </w:rPr>
            </w:pPr>
            <w:r w:rsidRPr="00511421">
              <w:rPr>
                <w:rFonts w:asciiTheme="minorEastAsia" w:eastAsiaTheme="minorEastAsia" w:hAnsiTheme="minorEastAsia" w:cs="宋体" w:hint="eastAsia"/>
                <w:bCs/>
                <w:color w:val="000000"/>
                <w:kern w:val="0"/>
                <w:sz w:val="18"/>
                <w:szCs w:val="18"/>
              </w:rPr>
              <w:t>化学化工学院</w:t>
            </w:r>
          </w:p>
        </w:tc>
        <w:tc>
          <w:tcPr>
            <w:tcW w:w="2796" w:type="dxa"/>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adjustRightInd w:val="0"/>
              <w:snapToGrid w:val="0"/>
              <w:spacing w:line="240" w:lineRule="atLeast"/>
              <w:ind w:firstLineChars="0" w:firstLine="0"/>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化学工程与工艺</w:t>
            </w:r>
          </w:p>
        </w:tc>
      </w:tr>
      <w:tr w:rsidR="002D7169" w:rsidTr="00EA6FC0">
        <w:trPr>
          <w:trHeight w:val="482"/>
          <w:jc w:val="center"/>
        </w:trPr>
        <w:tc>
          <w:tcPr>
            <w:tcW w:w="1775" w:type="dxa"/>
            <w:vMerge/>
            <w:tcBorders>
              <w:top w:val="single" w:sz="4" w:space="0" w:color="auto"/>
              <w:left w:val="single" w:sz="4" w:space="0" w:color="auto"/>
              <w:bottom w:val="single" w:sz="4" w:space="0" w:color="auto"/>
              <w:right w:val="single" w:sz="4" w:space="0" w:color="auto"/>
            </w:tcBorders>
            <w:vAlign w:val="center"/>
          </w:tcPr>
          <w:p w:rsidR="002D7169" w:rsidRPr="00511421" w:rsidRDefault="002D7169" w:rsidP="00B961B2">
            <w:pPr>
              <w:widowControl/>
              <w:spacing w:line="240" w:lineRule="atLeast"/>
              <w:ind w:firstLineChars="0" w:firstLine="0"/>
              <w:jc w:val="center"/>
              <w:rPr>
                <w:rFonts w:asciiTheme="minorEastAsia" w:eastAsiaTheme="minorEastAsia" w:hAnsiTheme="minorEastAsia" w:cs="宋体"/>
                <w:bCs/>
                <w:color w:val="000000"/>
                <w:kern w:val="0"/>
                <w:sz w:val="18"/>
                <w:szCs w:val="18"/>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adjustRightInd w:val="0"/>
              <w:snapToGrid w:val="0"/>
              <w:spacing w:line="240" w:lineRule="atLeast"/>
              <w:ind w:firstLineChars="0" w:firstLine="0"/>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汉语言文学</w:t>
            </w:r>
          </w:p>
        </w:tc>
        <w:tc>
          <w:tcPr>
            <w:tcW w:w="1954" w:type="dxa"/>
            <w:vMerge/>
            <w:tcBorders>
              <w:top w:val="single" w:sz="4" w:space="0" w:color="auto"/>
              <w:left w:val="single" w:sz="4" w:space="0" w:color="auto"/>
              <w:bottom w:val="single" w:sz="4" w:space="0" w:color="auto"/>
              <w:right w:val="single" w:sz="4" w:space="0" w:color="auto"/>
            </w:tcBorders>
            <w:vAlign w:val="center"/>
          </w:tcPr>
          <w:p w:rsidR="002D7169" w:rsidRPr="00511421" w:rsidRDefault="002D7169" w:rsidP="00B961B2">
            <w:pPr>
              <w:widowControl/>
              <w:spacing w:line="240" w:lineRule="atLeast"/>
              <w:ind w:firstLineChars="0" w:firstLine="0"/>
              <w:jc w:val="center"/>
              <w:rPr>
                <w:rFonts w:asciiTheme="minorEastAsia" w:eastAsiaTheme="minorEastAsia" w:hAnsiTheme="minorEastAsia" w:cs="宋体"/>
                <w:bCs/>
                <w:color w:val="000000"/>
                <w:kern w:val="0"/>
                <w:sz w:val="18"/>
                <w:szCs w:val="18"/>
              </w:rPr>
            </w:pPr>
          </w:p>
        </w:tc>
        <w:tc>
          <w:tcPr>
            <w:tcW w:w="2796" w:type="dxa"/>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adjustRightInd w:val="0"/>
              <w:snapToGrid w:val="0"/>
              <w:spacing w:line="240" w:lineRule="atLeast"/>
              <w:ind w:firstLineChars="0" w:firstLine="0"/>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环境科学</w:t>
            </w:r>
          </w:p>
        </w:tc>
      </w:tr>
      <w:tr w:rsidR="002D7169" w:rsidTr="00EA6FC0">
        <w:trPr>
          <w:trHeight w:val="482"/>
          <w:jc w:val="center"/>
        </w:trPr>
        <w:tc>
          <w:tcPr>
            <w:tcW w:w="17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rsidP="00B961B2">
            <w:pPr>
              <w:widowControl/>
              <w:spacing w:line="240" w:lineRule="atLeast"/>
              <w:ind w:firstLineChars="0" w:firstLine="0"/>
              <w:jc w:val="center"/>
              <w:rPr>
                <w:rFonts w:asciiTheme="minorEastAsia" w:eastAsiaTheme="minorEastAsia" w:hAnsiTheme="minorEastAsia" w:cs="宋体"/>
                <w:bCs/>
                <w:color w:val="000000"/>
                <w:kern w:val="0"/>
                <w:sz w:val="18"/>
                <w:szCs w:val="18"/>
              </w:rPr>
            </w:pPr>
            <w:r w:rsidRPr="00511421">
              <w:rPr>
                <w:rFonts w:asciiTheme="minorEastAsia" w:eastAsiaTheme="minorEastAsia" w:hAnsiTheme="minorEastAsia" w:cs="宋体" w:hint="eastAsia"/>
                <w:bCs/>
                <w:color w:val="000000"/>
                <w:kern w:val="0"/>
                <w:sz w:val="18"/>
                <w:szCs w:val="18"/>
              </w:rPr>
              <w:t xml:space="preserve">政治与历史学院 </w:t>
            </w:r>
          </w:p>
          <w:p w:rsidR="002D7169" w:rsidRPr="00511421" w:rsidRDefault="00E63872" w:rsidP="00B961B2">
            <w:pPr>
              <w:widowControl/>
              <w:spacing w:line="240" w:lineRule="atLeast"/>
              <w:ind w:firstLineChars="0" w:firstLine="0"/>
              <w:jc w:val="center"/>
              <w:rPr>
                <w:rFonts w:asciiTheme="minorEastAsia" w:eastAsiaTheme="minorEastAsia" w:hAnsiTheme="minorEastAsia" w:cs="宋体"/>
                <w:bCs/>
                <w:color w:val="000000"/>
                <w:kern w:val="0"/>
                <w:sz w:val="18"/>
                <w:szCs w:val="18"/>
              </w:rPr>
            </w:pPr>
            <w:r w:rsidRPr="00511421">
              <w:rPr>
                <w:rFonts w:asciiTheme="minorEastAsia" w:eastAsiaTheme="minorEastAsia" w:hAnsiTheme="minorEastAsia" w:cs="宋体" w:hint="eastAsia"/>
                <w:bCs/>
                <w:color w:val="000000"/>
                <w:kern w:val="0"/>
                <w:sz w:val="18"/>
                <w:szCs w:val="18"/>
              </w:rPr>
              <w:t>(马克思主义学院)</w:t>
            </w: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adjustRightInd w:val="0"/>
              <w:snapToGrid w:val="0"/>
              <w:spacing w:line="240" w:lineRule="atLeast"/>
              <w:ind w:firstLineChars="0" w:firstLine="0"/>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思想政治教育</w:t>
            </w:r>
          </w:p>
        </w:tc>
        <w:tc>
          <w:tcPr>
            <w:tcW w:w="1954" w:type="dxa"/>
            <w:vMerge/>
            <w:tcBorders>
              <w:top w:val="single" w:sz="4" w:space="0" w:color="auto"/>
              <w:left w:val="single" w:sz="4" w:space="0" w:color="auto"/>
              <w:bottom w:val="single" w:sz="4" w:space="0" w:color="auto"/>
              <w:right w:val="single" w:sz="4" w:space="0" w:color="auto"/>
            </w:tcBorders>
            <w:vAlign w:val="center"/>
          </w:tcPr>
          <w:p w:rsidR="002D7169" w:rsidRPr="00511421" w:rsidRDefault="002D7169" w:rsidP="00B961B2">
            <w:pPr>
              <w:widowControl/>
              <w:spacing w:line="240" w:lineRule="atLeast"/>
              <w:ind w:firstLineChars="0" w:firstLine="0"/>
              <w:jc w:val="center"/>
              <w:rPr>
                <w:rFonts w:asciiTheme="minorEastAsia" w:eastAsiaTheme="minorEastAsia" w:hAnsiTheme="minorEastAsia" w:cs="宋体"/>
                <w:bCs/>
                <w:color w:val="000000"/>
                <w:kern w:val="0"/>
                <w:sz w:val="18"/>
                <w:szCs w:val="18"/>
              </w:rPr>
            </w:pPr>
          </w:p>
        </w:tc>
        <w:tc>
          <w:tcPr>
            <w:tcW w:w="2796" w:type="dxa"/>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adjustRightInd w:val="0"/>
              <w:snapToGrid w:val="0"/>
              <w:spacing w:line="240" w:lineRule="atLeast"/>
              <w:ind w:firstLineChars="0" w:firstLine="0"/>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化学</w:t>
            </w:r>
          </w:p>
        </w:tc>
      </w:tr>
      <w:tr w:rsidR="002D7169" w:rsidTr="00EA6FC0">
        <w:trPr>
          <w:trHeight w:val="482"/>
          <w:jc w:val="center"/>
        </w:trPr>
        <w:tc>
          <w:tcPr>
            <w:tcW w:w="1775" w:type="dxa"/>
            <w:vMerge/>
            <w:tcBorders>
              <w:top w:val="single" w:sz="4" w:space="0" w:color="auto"/>
              <w:left w:val="single" w:sz="4" w:space="0" w:color="auto"/>
              <w:bottom w:val="single" w:sz="4" w:space="0" w:color="auto"/>
              <w:right w:val="single" w:sz="4" w:space="0" w:color="auto"/>
            </w:tcBorders>
            <w:vAlign w:val="center"/>
          </w:tcPr>
          <w:p w:rsidR="002D7169" w:rsidRPr="00511421" w:rsidRDefault="002D7169" w:rsidP="00B961B2">
            <w:pPr>
              <w:widowControl/>
              <w:spacing w:line="240" w:lineRule="atLeast"/>
              <w:ind w:firstLineChars="0" w:firstLine="0"/>
              <w:jc w:val="center"/>
              <w:rPr>
                <w:rFonts w:asciiTheme="minorEastAsia" w:eastAsiaTheme="minorEastAsia" w:hAnsiTheme="minorEastAsia" w:cs="宋体"/>
                <w:bCs/>
                <w:color w:val="000000"/>
                <w:kern w:val="0"/>
                <w:sz w:val="18"/>
                <w:szCs w:val="18"/>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adjustRightInd w:val="0"/>
              <w:snapToGrid w:val="0"/>
              <w:spacing w:line="240" w:lineRule="atLeast"/>
              <w:ind w:firstLineChars="0" w:firstLine="0"/>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政治学与行政学</w:t>
            </w:r>
          </w:p>
        </w:tc>
        <w:tc>
          <w:tcPr>
            <w:tcW w:w="1954" w:type="dxa"/>
            <w:vMerge/>
            <w:tcBorders>
              <w:top w:val="single" w:sz="4" w:space="0" w:color="auto"/>
              <w:left w:val="single" w:sz="4" w:space="0" w:color="auto"/>
              <w:bottom w:val="single" w:sz="4" w:space="0" w:color="auto"/>
              <w:right w:val="single" w:sz="4" w:space="0" w:color="auto"/>
            </w:tcBorders>
            <w:vAlign w:val="center"/>
          </w:tcPr>
          <w:p w:rsidR="002D7169" w:rsidRPr="00511421" w:rsidRDefault="002D7169" w:rsidP="00B961B2">
            <w:pPr>
              <w:widowControl/>
              <w:spacing w:line="240" w:lineRule="atLeast"/>
              <w:ind w:firstLineChars="0" w:firstLine="0"/>
              <w:jc w:val="center"/>
              <w:rPr>
                <w:rFonts w:asciiTheme="minorEastAsia" w:eastAsiaTheme="minorEastAsia" w:hAnsiTheme="minorEastAsia" w:cs="宋体"/>
                <w:bCs/>
                <w:color w:val="000000"/>
                <w:kern w:val="0"/>
                <w:sz w:val="18"/>
                <w:szCs w:val="18"/>
              </w:rPr>
            </w:pPr>
          </w:p>
        </w:tc>
        <w:tc>
          <w:tcPr>
            <w:tcW w:w="2796" w:type="dxa"/>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adjustRightInd w:val="0"/>
              <w:snapToGrid w:val="0"/>
              <w:spacing w:line="240" w:lineRule="atLeast"/>
              <w:ind w:firstLineChars="0" w:firstLine="0"/>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材料化学</w:t>
            </w:r>
          </w:p>
        </w:tc>
      </w:tr>
      <w:tr w:rsidR="002D7169" w:rsidTr="00EA6FC0">
        <w:trPr>
          <w:trHeight w:val="482"/>
          <w:jc w:val="center"/>
        </w:trPr>
        <w:tc>
          <w:tcPr>
            <w:tcW w:w="1775" w:type="dxa"/>
            <w:vMerge/>
            <w:tcBorders>
              <w:top w:val="single" w:sz="4" w:space="0" w:color="auto"/>
              <w:left w:val="single" w:sz="4" w:space="0" w:color="auto"/>
              <w:bottom w:val="single" w:sz="4" w:space="0" w:color="auto"/>
              <w:right w:val="single" w:sz="4" w:space="0" w:color="auto"/>
            </w:tcBorders>
            <w:vAlign w:val="center"/>
          </w:tcPr>
          <w:p w:rsidR="002D7169" w:rsidRPr="00511421" w:rsidRDefault="002D7169" w:rsidP="00B961B2">
            <w:pPr>
              <w:widowControl/>
              <w:spacing w:line="240" w:lineRule="atLeast"/>
              <w:ind w:firstLineChars="0" w:firstLine="0"/>
              <w:jc w:val="center"/>
              <w:rPr>
                <w:rFonts w:asciiTheme="minorEastAsia" w:eastAsiaTheme="minorEastAsia" w:hAnsiTheme="minorEastAsia" w:cs="宋体"/>
                <w:bCs/>
                <w:color w:val="000000"/>
                <w:kern w:val="0"/>
                <w:sz w:val="18"/>
                <w:szCs w:val="18"/>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adjustRightInd w:val="0"/>
              <w:snapToGrid w:val="0"/>
              <w:spacing w:line="240" w:lineRule="atLeast"/>
              <w:ind w:firstLineChars="0" w:firstLine="0"/>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历史学</w:t>
            </w:r>
          </w:p>
        </w:tc>
        <w:tc>
          <w:tcPr>
            <w:tcW w:w="19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rsidP="00B961B2">
            <w:pPr>
              <w:widowControl/>
              <w:spacing w:line="240" w:lineRule="atLeast"/>
              <w:ind w:firstLineChars="0" w:firstLine="0"/>
              <w:jc w:val="center"/>
              <w:rPr>
                <w:rFonts w:asciiTheme="minorEastAsia" w:eastAsiaTheme="minorEastAsia" w:hAnsiTheme="minorEastAsia" w:cs="宋体"/>
                <w:bCs/>
                <w:color w:val="000000"/>
                <w:kern w:val="0"/>
                <w:sz w:val="18"/>
                <w:szCs w:val="18"/>
              </w:rPr>
            </w:pPr>
            <w:r w:rsidRPr="00511421">
              <w:rPr>
                <w:rFonts w:asciiTheme="minorEastAsia" w:eastAsiaTheme="minorEastAsia" w:hAnsiTheme="minorEastAsia" w:cs="宋体" w:hint="eastAsia"/>
                <w:bCs/>
                <w:color w:val="000000"/>
                <w:kern w:val="0"/>
                <w:sz w:val="18"/>
                <w:szCs w:val="18"/>
              </w:rPr>
              <w:t>机械与电气工程学院</w:t>
            </w:r>
          </w:p>
        </w:tc>
        <w:tc>
          <w:tcPr>
            <w:tcW w:w="2796" w:type="dxa"/>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adjustRightInd w:val="0"/>
              <w:snapToGrid w:val="0"/>
              <w:spacing w:line="240" w:lineRule="atLeast"/>
              <w:ind w:firstLineChars="0" w:firstLine="0"/>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机械设计制造及其自动化</w:t>
            </w:r>
          </w:p>
        </w:tc>
      </w:tr>
      <w:tr w:rsidR="002D7169" w:rsidTr="00EA6FC0">
        <w:trPr>
          <w:trHeight w:val="482"/>
          <w:jc w:val="center"/>
        </w:trPr>
        <w:tc>
          <w:tcPr>
            <w:tcW w:w="17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rsidP="00B961B2">
            <w:pPr>
              <w:widowControl/>
              <w:spacing w:line="240" w:lineRule="atLeast"/>
              <w:ind w:firstLineChars="0" w:firstLine="0"/>
              <w:jc w:val="center"/>
              <w:rPr>
                <w:rFonts w:asciiTheme="minorEastAsia" w:eastAsiaTheme="minorEastAsia" w:hAnsiTheme="minorEastAsia" w:cs="宋体"/>
                <w:bCs/>
                <w:color w:val="000000"/>
                <w:kern w:val="0"/>
                <w:sz w:val="18"/>
                <w:szCs w:val="18"/>
              </w:rPr>
            </w:pPr>
            <w:r w:rsidRPr="00511421">
              <w:rPr>
                <w:rFonts w:asciiTheme="minorEastAsia" w:eastAsiaTheme="minorEastAsia" w:hAnsiTheme="minorEastAsia" w:cs="宋体" w:hint="eastAsia"/>
                <w:bCs/>
                <w:color w:val="000000"/>
                <w:kern w:val="0"/>
                <w:sz w:val="18"/>
                <w:szCs w:val="18"/>
              </w:rPr>
              <w:t>财经学院</w:t>
            </w: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adjustRightInd w:val="0"/>
              <w:snapToGrid w:val="0"/>
              <w:spacing w:line="240" w:lineRule="atLeast"/>
              <w:ind w:firstLineChars="0" w:firstLine="0"/>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金融工程</w:t>
            </w:r>
          </w:p>
        </w:tc>
        <w:tc>
          <w:tcPr>
            <w:tcW w:w="1954" w:type="dxa"/>
            <w:vMerge/>
            <w:tcBorders>
              <w:top w:val="single" w:sz="4" w:space="0" w:color="auto"/>
              <w:left w:val="single" w:sz="4" w:space="0" w:color="auto"/>
              <w:bottom w:val="single" w:sz="4" w:space="0" w:color="auto"/>
              <w:right w:val="single" w:sz="4" w:space="0" w:color="auto"/>
            </w:tcBorders>
            <w:vAlign w:val="center"/>
          </w:tcPr>
          <w:p w:rsidR="002D7169" w:rsidRPr="00511421" w:rsidRDefault="002D7169" w:rsidP="00B961B2">
            <w:pPr>
              <w:widowControl/>
              <w:spacing w:line="240" w:lineRule="atLeast"/>
              <w:ind w:firstLineChars="0" w:firstLine="0"/>
              <w:jc w:val="center"/>
              <w:rPr>
                <w:rFonts w:asciiTheme="minorEastAsia" w:eastAsiaTheme="minorEastAsia" w:hAnsiTheme="minorEastAsia" w:cs="宋体"/>
                <w:bCs/>
                <w:color w:val="000000"/>
                <w:kern w:val="0"/>
                <w:sz w:val="18"/>
                <w:szCs w:val="18"/>
              </w:rPr>
            </w:pPr>
          </w:p>
        </w:tc>
        <w:tc>
          <w:tcPr>
            <w:tcW w:w="2796" w:type="dxa"/>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adjustRightInd w:val="0"/>
              <w:snapToGrid w:val="0"/>
              <w:spacing w:line="240" w:lineRule="atLeast"/>
              <w:ind w:firstLineChars="0" w:firstLine="0"/>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材料成型及控制工程</w:t>
            </w:r>
          </w:p>
        </w:tc>
      </w:tr>
      <w:tr w:rsidR="002D7169" w:rsidTr="00EA6FC0">
        <w:trPr>
          <w:trHeight w:val="482"/>
          <w:jc w:val="center"/>
        </w:trPr>
        <w:tc>
          <w:tcPr>
            <w:tcW w:w="1775" w:type="dxa"/>
            <w:vMerge/>
            <w:tcBorders>
              <w:top w:val="single" w:sz="4" w:space="0" w:color="auto"/>
              <w:left w:val="single" w:sz="4" w:space="0" w:color="auto"/>
              <w:bottom w:val="single" w:sz="4" w:space="0" w:color="auto"/>
              <w:right w:val="single" w:sz="4" w:space="0" w:color="auto"/>
            </w:tcBorders>
            <w:vAlign w:val="center"/>
          </w:tcPr>
          <w:p w:rsidR="002D7169" w:rsidRPr="00511421" w:rsidRDefault="002D7169" w:rsidP="00B961B2">
            <w:pPr>
              <w:widowControl/>
              <w:spacing w:line="240" w:lineRule="atLeast"/>
              <w:ind w:firstLineChars="0" w:firstLine="0"/>
              <w:jc w:val="center"/>
              <w:rPr>
                <w:rFonts w:asciiTheme="minorEastAsia" w:eastAsiaTheme="minorEastAsia" w:hAnsiTheme="minorEastAsia" w:cs="宋体"/>
                <w:bCs/>
                <w:color w:val="000000"/>
                <w:kern w:val="0"/>
                <w:sz w:val="18"/>
                <w:szCs w:val="18"/>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adjustRightInd w:val="0"/>
              <w:snapToGrid w:val="0"/>
              <w:spacing w:line="240" w:lineRule="atLeast"/>
              <w:ind w:firstLineChars="0" w:firstLine="0"/>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经济统计学</w:t>
            </w:r>
          </w:p>
        </w:tc>
        <w:tc>
          <w:tcPr>
            <w:tcW w:w="1954" w:type="dxa"/>
            <w:vMerge/>
            <w:tcBorders>
              <w:top w:val="single" w:sz="4" w:space="0" w:color="auto"/>
              <w:left w:val="single" w:sz="4" w:space="0" w:color="auto"/>
              <w:bottom w:val="single" w:sz="4" w:space="0" w:color="auto"/>
              <w:right w:val="single" w:sz="4" w:space="0" w:color="auto"/>
            </w:tcBorders>
            <w:vAlign w:val="center"/>
          </w:tcPr>
          <w:p w:rsidR="002D7169" w:rsidRPr="00511421" w:rsidRDefault="002D7169" w:rsidP="00B961B2">
            <w:pPr>
              <w:widowControl/>
              <w:spacing w:line="240" w:lineRule="atLeast"/>
              <w:ind w:firstLineChars="0" w:firstLine="0"/>
              <w:jc w:val="center"/>
              <w:rPr>
                <w:rFonts w:asciiTheme="minorEastAsia" w:eastAsiaTheme="minorEastAsia" w:hAnsiTheme="minorEastAsia" w:cs="宋体"/>
                <w:bCs/>
                <w:color w:val="000000"/>
                <w:kern w:val="0"/>
                <w:sz w:val="18"/>
                <w:szCs w:val="18"/>
              </w:rPr>
            </w:pPr>
          </w:p>
        </w:tc>
        <w:tc>
          <w:tcPr>
            <w:tcW w:w="2796" w:type="dxa"/>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adjustRightInd w:val="0"/>
              <w:snapToGrid w:val="0"/>
              <w:spacing w:line="240" w:lineRule="atLeast"/>
              <w:ind w:firstLineChars="0" w:firstLine="0"/>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工业设计</w:t>
            </w:r>
          </w:p>
        </w:tc>
      </w:tr>
      <w:tr w:rsidR="002D7169" w:rsidTr="00EA6FC0">
        <w:trPr>
          <w:trHeight w:val="482"/>
          <w:jc w:val="center"/>
        </w:trPr>
        <w:tc>
          <w:tcPr>
            <w:tcW w:w="1775" w:type="dxa"/>
            <w:vMerge/>
            <w:tcBorders>
              <w:top w:val="single" w:sz="4" w:space="0" w:color="auto"/>
              <w:left w:val="single" w:sz="4" w:space="0" w:color="auto"/>
              <w:bottom w:val="single" w:sz="4" w:space="0" w:color="auto"/>
              <w:right w:val="single" w:sz="4" w:space="0" w:color="auto"/>
            </w:tcBorders>
            <w:vAlign w:val="center"/>
          </w:tcPr>
          <w:p w:rsidR="002D7169" w:rsidRPr="00511421" w:rsidRDefault="002D7169" w:rsidP="00B961B2">
            <w:pPr>
              <w:widowControl/>
              <w:spacing w:line="240" w:lineRule="atLeast"/>
              <w:ind w:firstLineChars="0" w:firstLine="0"/>
              <w:jc w:val="center"/>
              <w:rPr>
                <w:rFonts w:asciiTheme="minorEastAsia" w:eastAsiaTheme="minorEastAsia" w:hAnsiTheme="minorEastAsia" w:cs="宋体"/>
                <w:bCs/>
                <w:color w:val="000000"/>
                <w:kern w:val="0"/>
                <w:sz w:val="18"/>
                <w:szCs w:val="18"/>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adjustRightInd w:val="0"/>
              <w:snapToGrid w:val="0"/>
              <w:spacing w:line="240" w:lineRule="atLeast"/>
              <w:ind w:firstLineChars="0" w:firstLine="0"/>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国际经济与贸易</w:t>
            </w:r>
          </w:p>
        </w:tc>
        <w:tc>
          <w:tcPr>
            <w:tcW w:w="19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rsidP="00B961B2">
            <w:pPr>
              <w:widowControl/>
              <w:spacing w:line="240" w:lineRule="atLeast"/>
              <w:ind w:firstLineChars="0" w:firstLine="0"/>
              <w:jc w:val="center"/>
              <w:rPr>
                <w:rFonts w:asciiTheme="minorEastAsia" w:eastAsiaTheme="minorEastAsia" w:hAnsiTheme="minorEastAsia" w:cs="宋体"/>
                <w:bCs/>
                <w:color w:val="000000"/>
                <w:kern w:val="0"/>
                <w:sz w:val="18"/>
                <w:szCs w:val="18"/>
              </w:rPr>
            </w:pPr>
            <w:r w:rsidRPr="00511421">
              <w:rPr>
                <w:rFonts w:asciiTheme="minorEastAsia" w:eastAsiaTheme="minorEastAsia" w:hAnsiTheme="minorEastAsia" w:cs="宋体" w:hint="eastAsia"/>
                <w:bCs/>
                <w:color w:val="000000"/>
                <w:kern w:val="0"/>
                <w:sz w:val="18"/>
                <w:szCs w:val="18"/>
              </w:rPr>
              <w:t>计算机工程学院</w:t>
            </w:r>
          </w:p>
        </w:tc>
        <w:tc>
          <w:tcPr>
            <w:tcW w:w="2796" w:type="dxa"/>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adjustRightInd w:val="0"/>
              <w:snapToGrid w:val="0"/>
              <w:spacing w:line="240" w:lineRule="atLeast"/>
              <w:ind w:firstLineChars="0" w:firstLine="0"/>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计算机科学与技术</w:t>
            </w:r>
          </w:p>
        </w:tc>
      </w:tr>
      <w:tr w:rsidR="002D7169" w:rsidTr="00EA6FC0">
        <w:trPr>
          <w:trHeight w:val="482"/>
          <w:jc w:val="center"/>
        </w:trPr>
        <w:tc>
          <w:tcPr>
            <w:tcW w:w="1775" w:type="dxa"/>
            <w:vMerge/>
            <w:tcBorders>
              <w:top w:val="single" w:sz="4" w:space="0" w:color="auto"/>
              <w:left w:val="single" w:sz="4" w:space="0" w:color="auto"/>
              <w:bottom w:val="single" w:sz="4" w:space="0" w:color="auto"/>
              <w:right w:val="single" w:sz="4" w:space="0" w:color="auto"/>
            </w:tcBorders>
            <w:vAlign w:val="center"/>
          </w:tcPr>
          <w:p w:rsidR="002D7169" w:rsidRPr="00511421" w:rsidRDefault="002D7169" w:rsidP="00B961B2">
            <w:pPr>
              <w:widowControl/>
              <w:spacing w:line="240" w:lineRule="atLeast"/>
              <w:ind w:firstLineChars="0" w:firstLine="0"/>
              <w:jc w:val="center"/>
              <w:rPr>
                <w:rFonts w:asciiTheme="minorEastAsia" w:eastAsiaTheme="minorEastAsia" w:hAnsiTheme="minorEastAsia" w:cs="宋体"/>
                <w:bCs/>
                <w:color w:val="000000"/>
                <w:kern w:val="0"/>
                <w:sz w:val="18"/>
                <w:szCs w:val="18"/>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adjustRightInd w:val="0"/>
              <w:snapToGrid w:val="0"/>
              <w:spacing w:line="240" w:lineRule="atLeast"/>
              <w:ind w:firstLineChars="0" w:firstLine="0"/>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财务管理</w:t>
            </w:r>
          </w:p>
        </w:tc>
        <w:tc>
          <w:tcPr>
            <w:tcW w:w="1954" w:type="dxa"/>
            <w:vMerge/>
            <w:tcBorders>
              <w:top w:val="single" w:sz="4" w:space="0" w:color="auto"/>
              <w:left w:val="single" w:sz="4" w:space="0" w:color="auto"/>
              <w:bottom w:val="single" w:sz="4" w:space="0" w:color="auto"/>
              <w:right w:val="single" w:sz="4" w:space="0" w:color="auto"/>
            </w:tcBorders>
            <w:vAlign w:val="center"/>
          </w:tcPr>
          <w:p w:rsidR="002D7169" w:rsidRPr="00511421" w:rsidRDefault="002D7169" w:rsidP="00B961B2">
            <w:pPr>
              <w:widowControl/>
              <w:spacing w:line="240" w:lineRule="atLeast"/>
              <w:ind w:firstLineChars="0" w:firstLine="0"/>
              <w:jc w:val="center"/>
              <w:rPr>
                <w:rFonts w:asciiTheme="minorEastAsia" w:eastAsiaTheme="minorEastAsia" w:hAnsiTheme="minorEastAsia" w:cs="宋体"/>
                <w:bCs/>
                <w:color w:val="000000"/>
                <w:kern w:val="0"/>
                <w:sz w:val="18"/>
                <w:szCs w:val="18"/>
              </w:rPr>
            </w:pPr>
          </w:p>
        </w:tc>
        <w:tc>
          <w:tcPr>
            <w:tcW w:w="2796" w:type="dxa"/>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adjustRightInd w:val="0"/>
              <w:snapToGrid w:val="0"/>
              <w:spacing w:line="240" w:lineRule="atLeast"/>
              <w:ind w:firstLineChars="0" w:firstLine="0"/>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物联网工程</w:t>
            </w:r>
          </w:p>
        </w:tc>
      </w:tr>
      <w:tr w:rsidR="002D7169" w:rsidTr="00EA6FC0">
        <w:trPr>
          <w:trHeight w:val="482"/>
          <w:jc w:val="center"/>
        </w:trPr>
        <w:tc>
          <w:tcPr>
            <w:tcW w:w="17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rsidP="00B961B2">
            <w:pPr>
              <w:widowControl/>
              <w:spacing w:line="240" w:lineRule="atLeast"/>
              <w:ind w:firstLineChars="0" w:firstLine="0"/>
              <w:jc w:val="center"/>
              <w:rPr>
                <w:rFonts w:asciiTheme="minorEastAsia" w:eastAsiaTheme="minorEastAsia" w:hAnsiTheme="minorEastAsia" w:cs="宋体"/>
                <w:bCs/>
                <w:color w:val="000000"/>
                <w:kern w:val="0"/>
                <w:sz w:val="18"/>
                <w:szCs w:val="18"/>
              </w:rPr>
            </w:pPr>
            <w:r w:rsidRPr="00511421">
              <w:rPr>
                <w:rFonts w:asciiTheme="minorEastAsia" w:eastAsiaTheme="minorEastAsia" w:hAnsiTheme="minorEastAsia" w:cs="宋体" w:hint="eastAsia"/>
                <w:bCs/>
                <w:color w:val="000000"/>
                <w:kern w:val="0"/>
                <w:sz w:val="18"/>
                <w:szCs w:val="18"/>
              </w:rPr>
              <w:t>管理学院</w:t>
            </w: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adjustRightInd w:val="0"/>
              <w:snapToGrid w:val="0"/>
              <w:spacing w:line="240" w:lineRule="atLeast"/>
              <w:ind w:firstLineChars="0" w:firstLine="0"/>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市场营销</w:t>
            </w:r>
          </w:p>
        </w:tc>
        <w:tc>
          <w:tcPr>
            <w:tcW w:w="19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rsidP="00B961B2">
            <w:pPr>
              <w:widowControl/>
              <w:spacing w:line="240" w:lineRule="atLeast"/>
              <w:ind w:firstLineChars="0" w:firstLine="0"/>
              <w:jc w:val="center"/>
              <w:rPr>
                <w:rFonts w:asciiTheme="minorEastAsia" w:eastAsiaTheme="minorEastAsia" w:hAnsiTheme="minorEastAsia" w:cs="宋体"/>
                <w:bCs/>
                <w:color w:val="000000"/>
                <w:kern w:val="0"/>
                <w:sz w:val="18"/>
                <w:szCs w:val="18"/>
              </w:rPr>
            </w:pPr>
            <w:r w:rsidRPr="00511421">
              <w:rPr>
                <w:rFonts w:asciiTheme="minorEastAsia" w:eastAsiaTheme="minorEastAsia" w:hAnsiTheme="minorEastAsia" w:cs="宋体" w:hint="eastAsia"/>
                <w:bCs/>
                <w:color w:val="000000"/>
                <w:kern w:val="0"/>
                <w:sz w:val="18"/>
                <w:szCs w:val="18"/>
              </w:rPr>
              <w:t>生命科学与技术学院</w:t>
            </w:r>
          </w:p>
        </w:tc>
        <w:tc>
          <w:tcPr>
            <w:tcW w:w="2796" w:type="dxa"/>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adjustRightInd w:val="0"/>
              <w:snapToGrid w:val="0"/>
              <w:spacing w:line="240" w:lineRule="atLeast"/>
              <w:ind w:firstLineChars="0" w:firstLine="0"/>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园林</w:t>
            </w:r>
          </w:p>
        </w:tc>
      </w:tr>
      <w:tr w:rsidR="002D7169" w:rsidTr="00EA6FC0">
        <w:trPr>
          <w:trHeight w:val="482"/>
          <w:jc w:val="center"/>
        </w:trPr>
        <w:tc>
          <w:tcPr>
            <w:tcW w:w="1775" w:type="dxa"/>
            <w:vMerge/>
            <w:tcBorders>
              <w:top w:val="single" w:sz="4" w:space="0" w:color="auto"/>
              <w:left w:val="single" w:sz="4" w:space="0" w:color="auto"/>
              <w:bottom w:val="single" w:sz="4" w:space="0" w:color="auto"/>
              <w:right w:val="single" w:sz="4" w:space="0" w:color="auto"/>
            </w:tcBorders>
            <w:vAlign w:val="center"/>
          </w:tcPr>
          <w:p w:rsidR="002D7169" w:rsidRPr="00511421" w:rsidRDefault="002D7169" w:rsidP="00B961B2">
            <w:pPr>
              <w:widowControl/>
              <w:spacing w:line="240" w:lineRule="atLeast"/>
              <w:ind w:firstLineChars="0" w:firstLine="0"/>
              <w:jc w:val="center"/>
              <w:rPr>
                <w:rFonts w:asciiTheme="minorEastAsia" w:eastAsiaTheme="minorEastAsia" w:hAnsiTheme="minorEastAsia" w:cs="宋体"/>
                <w:bCs/>
                <w:color w:val="000000"/>
                <w:kern w:val="0"/>
                <w:sz w:val="18"/>
                <w:szCs w:val="18"/>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adjustRightInd w:val="0"/>
              <w:snapToGrid w:val="0"/>
              <w:spacing w:line="240" w:lineRule="atLeast"/>
              <w:ind w:firstLineChars="0" w:firstLine="0"/>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公共事业管理</w:t>
            </w:r>
          </w:p>
        </w:tc>
        <w:tc>
          <w:tcPr>
            <w:tcW w:w="1954" w:type="dxa"/>
            <w:vMerge/>
            <w:tcBorders>
              <w:top w:val="single" w:sz="4" w:space="0" w:color="auto"/>
              <w:left w:val="single" w:sz="4" w:space="0" w:color="auto"/>
              <w:bottom w:val="single" w:sz="4" w:space="0" w:color="auto"/>
              <w:right w:val="single" w:sz="4" w:space="0" w:color="auto"/>
            </w:tcBorders>
            <w:vAlign w:val="center"/>
          </w:tcPr>
          <w:p w:rsidR="002D7169" w:rsidRPr="00511421" w:rsidRDefault="002D7169" w:rsidP="00B961B2">
            <w:pPr>
              <w:widowControl/>
              <w:spacing w:line="240" w:lineRule="atLeast"/>
              <w:ind w:firstLineChars="0" w:firstLine="0"/>
              <w:jc w:val="center"/>
              <w:rPr>
                <w:rFonts w:asciiTheme="minorEastAsia" w:eastAsiaTheme="minorEastAsia" w:hAnsiTheme="minorEastAsia" w:cs="宋体"/>
                <w:bCs/>
                <w:color w:val="000000"/>
                <w:kern w:val="0"/>
                <w:sz w:val="18"/>
                <w:szCs w:val="18"/>
              </w:rPr>
            </w:pPr>
          </w:p>
        </w:tc>
        <w:tc>
          <w:tcPr>
            <w:tcW w:w="2796" w:type="dxa"/>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adjustRightInd w:val="0"/>
              <w:snapToGrid w:val="0"/>
              <w:spacing w:line="240" w:lineRule="atLeast"/>
              <w:ind w:firstLineChars="0" w:firstLine="0"/>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园艺</w:t>
            </w:r>
          </w:p>
        </w:tc>
      </w:tr>
      <w:tr w:rsidR="002D7169" w:rsidTr="00EA6FC0">
        <w:trPr>
          <w:trHeight w:val="482"/>
          <w:jc w:val="center"/>
        </w:trPr>
        <w:tc>
          <w:tcPr>
            <w:tcW w:w="1775" w:type="dxa"/>
            <w:vMerge/>
            <w:tcBorders>
              <w:top w:val="single" w:sz="4" w:space="0" w:color="auto"/>
              <w:left w:val="single" w:sz="4" w:space="0" w:color="auto"/>
              <w:bottom w:val="single" w:sz="4" w:space="0" w:color="auto"/>
              <w:right w:val="single" w:sz="4" w:space="0" w:color="auto"/>
            </w:tcBorders>
            <w:vAlign w:val="center"/>
          </w:tcPr>
          <w:p w:rsidR="002D7169" w:rsidRPr="00511421" w:rsidRDefault="002D7169" w:rsidP="00B961B2">
            <w:pPr>
              <w:widowControl/>
              <w:spacing w:line="240" w:lineRule="atLeast"/>
              <w:ind w:firstLineChars="0" w:firstLine="0"/>
              <w:jc w:val="center"/>
              <w:rPr>
                <w:rFonts w:asciiTheme="minorEastAsia" w:eastAsiaTheme="minorEastAsia" w:hAnsiTheme="minorEastAsia" w:cs="宋体"/>
                <w:bCs/>
                <w:color w:val="000000"/>
                <w:kern w:val="0"/>
                <w:sz w:val="18"/>
                <w:szCs w:val="18"/>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adjustRightInd w:val="0"/>
              <w:snapToGrid w:val="0"/>
              <w:spacing w:line="240" w:lineRule="atLeast"/>
              <w:ind w:firstLineChars="0" w:firstLine="0"/>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旅游管理</w:t>
            </w:r>
          </w:p>
        </w:tc>
        <w:tc>
          <w:tcPr>
            <w:tcW w:w="1954" w:type="dxa"/>
            <w:vMerge/>
            <w:tcBorders>
              <w:top w:val="single" w:sz="4" w:space="0" w:color="auto"/>
              <w:left w:val="single" w:sz="4" w:space="0" w:color="auto"/>
              <w:bottom w:val="single" w:sz="4" w:space="0" w:color="auto"/>
              <w:right w:val="single" w:sz="4" w:space="0" w:color="auto"/>
            </w:tcBorders>
            <w:vAlign w:val="center"/>
          </w:tcPr>
          <w:p w:rsidR="002D7169" w:rsidRPr="00511421" w:rsidRDefault="002D7169" w:rsidP="00B961B2">
            <w:pPr>
              <w:widowControl/>
              <w:spacing w:line="240" w:lineRule="atLeast"/>
              <w:ind w:firstLineChars="0" w:firstLine="0"/>
              <w:jc w:val="center"/>
              <w:rPr>
                <w:rFonts w:asciiTheme="minorEastAsia" w:eastAsiaTheme="minorEastAsia" w:hAnsiTheme="minorEastAsia" w:cs="宋体"/>
                <w:bCs/>
                <w:color w:val="000000"/>
                <w:kern w:val="0"/>
                <w:sz w:val="18"/>
                <w:szCs w:val="18"/>
              </w:rPr>
            </w:pPr>
          </w:p>
        </w:tc>
        <w:tc>
          <w:tcPr>
            <w:tcW w:w="2796" w:type="dxa"/>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adjustRightInd w:val="0"/>
              <w:snapToGrid w:val="0"/>
              <w:spacing w:line="240" w:lineRule="atLeast"/>
              <w:ind w:firstLineChars="0" w:firstLine="0"/>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生物科学</w:t>
            </w:r>
          </w:p>
        </w:tc>
      </w:tr>
      <w:tr w:rsidR="002D7169" w:rsidTr="00EA6FC0">
        <w:trPr>
          <w:trHeight w:val="482"/>
          <w:jc w:val="center"/>
        </w:trPr>
        <w:tc>
          <w:tcPr>
            <w:tcW w:w="1775" w:type="dxa"/>
            <w:vMerge/>
            <w:tcBorders>
              <w:top w:val="single" w:sz="4" w:space="0" w:color="auto"/>
              <w:left w:val="single" w:sz="4" w:space="0" w:color="auto"/>
              <w:bottom w:val="single" w:sz="4" w:space="0" w:color="auto"/>
              <w:right w:val="single" w:sz="4" w:space="0" w:color="auto"/>
            </w:tcBorders>
            <w:vAlign w:val="center"/>
          </w:tcPr>
          <w:p w:rsidR="002D7169" w:rsidRPr="00511421" w:rsidRDefault="002D7169" w:rsidP="00B961B2">
            <w:pPr>
              <w:widowControl/>
              <w:spacing w:line="240" w:lineRule="atLeast"/>
              <w:ind w:firstLineChars="0" w:firstLine="0"/>
              <w:jc w:val="center"/>
              <w:rPr>
                <w:rFonts w:asciiTheme="minorEastAsia" w:eastAsiaTheme="minorEastAsia" w:hAnsiTheme="minorEastAsia" w:cs="宋体"/>
                <w:bCs/>
                <w:color w:val="000000"/>
                <w:kern w:val="0"/>
                <w:sz w:val="18"/>
                <w:szCs w:val="18"/>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adjustRightInd w:val="0"/>
              <w:snapToGrid w:val="0"/>
              <w:spacing w:line="240" w:lineRule="atLeast"/>
              <w:ind w:firstLineChars="0" w:firstLine="0"/>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物流工程</w:t>
            </w:r>
          </w:p>
        </w:tc>
        <w:tc>
          <w:tcPr>
            <w:tcW w:w="1954" w:type="dxa"/>
            <w:vMerge/>
            <w:tcBorders>
              <w:top w:val="single" w:sz="4" w:space="0" w:color="auto"/>
              <w:left w:val="single" w:sz="4" w:space="0" w:color="auto"/>
              <w:bottom w:val="single" w:sz="4" w:space="0" w:color="auto"/>
              <w:right w:val="single" w:sz="4" w:space="0" w:color="auto"/>
            </w:tcBorders>
            <w:vAlign w:val="center"/>
          </w:tcPr>
          <w:p w:rsidR="002D7169" w:rsidRPr="00511421" w:rsidRDefault="002D7169" w:rsidP="00B961B2">
            <w:pPr>
              <w:widowControl/>
              <w:spacing w:line="240" w:lineRule="atLeast"/>
              <w:ind w:firstLineChars="0" w:firstLine="0"/>
              <w:jc w:val="center"/>
              <w:rPr>
                <w:rFonts w:asciiTheme="minorEastAsia" w:eastAsiaTheme="minorEastAsia" w:hAnsiTheme="minorEastAsia" w:cs="宋体"/>
                <w:bCs/>
                <w:color w:val="000000"/>
                <w:kern w:val="0"/>
                <w:sz w:val="18"/>
                <w:szCs w:val="18"/>
              </w:rPr>
            </w:pPr>
          </w:p>
        </w:tc>
        <w:tc>
          <w:tcPr>
            <w:tcW w:w="2796" w:type="dxa"/>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adjustRightInd w:val="0"/>
              <w:snapToGrid w:val="0"/>
              <w:spacing w:line="240" w:lineRule="atLeast"/>
              <w:ind w:firstLineChars="0" w:firstLine="0"/>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生物工程</w:t>
            </w:r>
          </w:p>
        </w:tc>
      </w:tr>
      <w:tr w:rsidR="002D7169" w:rsidTr="00EA6FC0">
        <w:trPr>
          <w:trHeight w:val="482"/>
          <w:jc w:val="center"/>
        </w:trPr>
        <w:tc>
          <w:tcPr>
            <w:tcW w:w="17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rsidP="00B961B2">
            <w:pPr>
              <w:widowControl/>
              <w:spacing w:line="240" w:lineRule="atLeast"/>
              <w:ind w:firstLineChars="0" w:firstLine="0"/>
              <w:jc w:val="center"/>
              <w:rPr>
                <w:rFonts w:asciiTheme="minorEastAsia" w:eastAsiaTheme="minorEastAsia" w:hAnsiTheme="minorEastAsia" w:cs="宋体"/>
                <w:bCs/>
                <w:color w:val="000000"/>
                <w:kern w:val="0"/>
                <w:sz w:val="18"/>
                <w:szCs w:val="18"/>
              </w:rPr>
            </w:pPr>
            <w:r w:rsidRPr="00511421">
              <w:rPr>
                <w:rFonts w:asciiTheme="minorEastAsia" w:eastAsiaTheme="minorEastAsia" w:hAnsiTheme="minorEastAsia" w:cs="宋体" w:hint="eastAsia"/>
                <w:bCs/>
                <w:color w:val="000000"/>
                <w:kern w:val="0"/>
                <w:sz w:val="18"/>
                <w:szCs w:val="18"/>
              </w:rPr>
              <w:t>外国语学院</w:t>
            </w: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adjustRightInd w:val="0"/>
              <w:snapToGrid w:val="0"/>
              <w:spacing w:line="240" w:lineRule="atLeast"/>
              <w:ind w:firstLineChars="0" w:firstLine="0"/>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英语</w:t>
            </w:r>
          </w:p>
        </w:tc>
        <w:tc>
          <w:tcPr>
            <w:tcW w:w="1954" w:type="dxa"/>
            <w:vMerge/>
            <w:tcBorders>
              <w:top w:val="single" w:sz="4" w:space="0" w:color="auto"/>
              <w:left w:val="single" w:sz="4" w:space="0" w:color="auto"/>
              <w:bottom w:val="single" w:sz="4" w:space="0" w:color="auto"/>
              <w:right w:val="single" w:sz="4" w:space="0" w:color="auto"/>
            </w:tcBorders>
            <w:vAlign w:val="center"/>
          </w:tcPr>
          <w:p w:rsidR="002D7169" w:rsidRPr="00511421" w:rsidRDefault="002D7169" w:rsidP="00B961B2">
            <w:pPr>
              <w:widowControl/>
              <w:spacing w:line="240" w:lineRule="atLeast"/>
              <w:ind w:firstLineChars="0" w:firstLine="0"/>
              <w:jc w:val="center"/>
              <w:rPr>
                <w:rFonts w:asciiTheme="minorEastAsia" w:eastAsiaTheme="minorEastAsia" w:hAnsiTheme="minorEastAsia" w:cs="宋体"/>
                <w:bCs/>
                <w:color w:val="000000"/>
                <w:kern w:val="0"/>
                <w:sz w:val="18"/>
                <w:szCs w:val="18"/>
              </w:rPr>
            </w:pPr>
          </w:p>
        </w:tc>
        <w:tc>
          <w:tcPr>
            <w:tcW w:w="2796" w:type="dxa"/>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adjustRightInd w:val="0"/>
              <w:snapToGrid w:val="0"/>
              <w:spacing w:line="240" w:lineRule="atLeast"/>
              <w:ind w:firstLineChars="0" w:firstLine="0"/>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食品科学与工程</w:t>
            </w:r>
          </w:p>
        </w:tc>
      </w:tr>
      <w:tr w:rsidR="002D7169" w:rsidTr="00EA6FC0">
        <w:trPr>
          <w:trHeight w:val="482"/>
          <w:jc w:val="center"/>
        </w:trPr>
        <w:tc>
          <w:tcPr>
            <w:tcW w:w="1775" w:type="dxa"/>
            <w:vMerge/>
            <w:tcBorders>
              <w:top w:val="single" w:sz="4" w:space="0" w:color="auto"/>
              <w:left w:val="single" w:sz="4" w:space="0" w:color="auto"/>
              <w:bottom w:val="single" w:sz="4" w:space="0" w:color="auto"/>
              <w:right w:val="single" w:sz="4" w:space="0" w:color="auto"/>
            </w:tcBorders>
            <w:vAlign w:val="center"/>
          </w:tcPr>
          <w:p w:rsidR="002D7169" w:rsidRPr="00511421" w:rsidRDefault="002D7169" w:rsidP="00B961B2">
            <w:pPr>
              <w:widowControl/>
              <w:spacing w:line="240" w:lineRule="atLeast"/>
              <w:ind w:firstLineChars="0" w:firstLine="0"/>
              <w:jc w:val="center"/>
              <w:rPr>
                <w:rFonts w:asciiTheme="minorEastAsia" w:eastAsiaTheme="minorEastAsia" w:hAnsiTheme="minorEastAsia" w:cs="宋体"/>
                <w:bCs/>
                <w:color w:val="000000"/>
                <w:kern w:val="0"/>
                <w:sz w:val="18"/>
                <w:szCs w:val="18"/>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adjustRightInd w:val="0"/>
              <w:snapToGrid w:val="0"/>
              <w:spacing w:line="240" w:lineRule="atLeast"/>
              <w:ind w:firstLineChars="0" w:firstLine="0"/>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日语</w:t>
            </w:r>
          </w:p>
        </w:tc>
        <w:tc>
          <w:tcPr>
            <w:tcW w:w="19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rsidP="00B961B2">
            <w:pPr>
              <w:widowControl/>
              <w:spacing w:line="240" w:lineRule="atLeast"/>
              <w:ind w:firstLineChars="0" w:firstLine="0"/>
              <w:jc w:val="center"/>
              <w:rPr>
                <w:rFonts w:asciiTheme="minorEastAsia" w:eastAsiaTheme="minorEastAsia" w:hAnsiTheme="minorEastAsia" w:cs="宋体"/>
                <w:bCs/>
                <w:color w:val="000000"/>
                <w:kern w:val="0"/>
                <w:sz w:val="18"/>
                <w:szCs w:val="18"/>
              </w:rPr>
            </w:pPr>
            <w:r w:rsidRPr="00511421">
              <w:rPr>
                <w:rFonts w:asciiTheme="minorEastAsia" w:eastAsiaTheme="minorEastAsia" w:hAnsiTheme="minorEastAsia" w:cs="宋体" w:hint="eastAsia"/>
                <w:bCs/>
                <w:color w:val="000000"/>
                <w:kern w:val="0"/>
                <w:sz w:val="18"/>
                <w:szCs w:val="18"/>
              </w:rPr>
              <w:t>电子信息工程学院</w:t>
            </w:r>
          </w:p>
        </w:tc>
        <w:tc>
          <w:tcPr>
            <w:tcW w:w="2796" w:type="dxa"/>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adjustRightInd w:val="0"/>
              <w:snapToGrid w:val="0"/>
              <w:spacing w:line="240" w:lineRule="atLeast"/>
              <w:ind w:firstLineChars="0" w:firstLine="0"/>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物理学</w:t>
            </w:r>
          </w:p>
        </w:tc>
      </w:tr>
      <w:tr w:rsidR="002D7169" w:rsidTr="00EA6FC0">
        <w:trPr>
          <w:trHeight w:val="482"/>
          <w:jc w:val="center"/>
        </w:trPr>
        <w:tc>
          <w:tcPr>
            <w:tcW w:w="17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rsidP="00B961B2">
            <w:pPr>
              <w:widowControl/>
              <w:spacing w:line="240" w:lineRule="atLeast"/>
              <w:ind w:firstLineChars="0" w:firstLine="0"/>
              <w:jc w:val="center"/>
              <w:rPr>
                <w:rFonts w:asciiTheme="minorEastAsia" w:eastAsiaTheme="minorEastAsia" w:hAnsiTheme="minorEastAsia" w:cs="宋体"/>
                <w:bCs/>
                <w:color w:val="000000"/>
                <w:kern w:val="0"/>
                <w:sz w:val="18"/>
                <w:szCs w:val="18"/>
              </w:rPr>
            </w:pPr>
            <w:r w:rsidRPr="00511421">
              <w:rPr>
                <w:rFonts w:asciiTheme="minorEastAsia" w:eastAsiaTheme="minorEastAsia" w:hAnsiTheme="minorEastAsia" w:cs="宋体" w:hint="eastAsia"/>
                <w:bCs/>
                <w:color w:val="000000"/>
                <w:kern w:val="0"/>
                <w:sz w:val="18"/>
                <w:szCs w:val="18"/>
              </w:rPr>
              <w:t>传媒学院</w:t>
            </w: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adjustRightInd w:val="0"/>
              <w:snapToGrid w:val="0"/>
              <w:spacing w:line="240" w:lineRule="atLeast"/>
              <w:ind w:firstLineChars="0" w:firstLine="0"/>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广播电视学</w:t>
            </w:r>
          </w:p>
        </w:tc>
        <w:tc>
          <w:tcPr>
            <w:tcW w:w="1954" w:type="dxa"/>
            <w:vMerge/>
            <w:tcBorders>
              <w:top w:val="single" w:sz="4" w:space="0" w:color="auto"/>
              <w:left w:val="single" w:sz="4" w:space="0" w:color="auto"/>
              <w:bottom w:val="single" w:sz="4" w:space="0" w:color="auto"/>
              <w:right w:val="single" w:sz="4" w:space="0" w:color="auto"/>
            </w:tcBorders>
            <w:vAlign w:val="center"/>
          </w:tcPr>
          <w:p w:rsidR="002D7169" w:rsidRPr="00511421" w:rsidRDefault="002D7169" w:rsidP="00B961B2">
            <w:pPr>
              <w:widowControl/>
              <w:spacing w:line="240" w:lineRule="atLeast"/>
              <w:ind w:firstLineChars="0" w:firstLine="0"/>
              <w:jc w:val="center"/>
              <w:rPr>
                <w:rFonts w:asciiTheme="minorEastAsia" w:eastAsiaTheme="minorEastAsia" w:hAnsiTheme="minorEastAsia" w:cs="宋体"/>
                <w:bCs/>
                <w:color w:val="000000"/>
                <w:kern w:val="0"/>
                <w:sz w:val="18"/>
                <w:szCs w:val="18"/>
              </w:rPr>
            </w:pPr>
          </w:p>
        </w:tc>
        <w:tc>
          <w:tcPr>
            <w:tcW w:w="2796" w:type="dxa"/>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adjustRightInd w:val="0"/>
              <w:snapToGrid w:val="0"/>
              <w:spacing w:line="240" w:lineRule="atLeast"/>
              <w:ind w:firstLineChars="0" w:firstLine="0"/>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电子信息科学与技术</w:t>
            </w:r>
          </w:p>
        </w:tc>
      </w:tr>
      <w:tr w:rsidR="002D7169" w:rsidTr="00EA6FC0">
        <w:trPr>
          <w:trHeight w:val="482"/>
          <w:jc w:val="center"/>
        </w:trPr>
        <w:tc>
          <w:tcPr>
            <w:tcW w:w="1775" w:type="dxa"/>
            <w:vMerge/>
            <w:tcBorders>
              <w:top w:val="single" w:sz="4" w:space="0" w:color="auto"/>
              <w:left w:val="single" w:sz="4" w:space="0" w:color="auto"/>
              <w:bottom w:val="single" w:sz="4" w:space="0" w:color="auto"/>
              <w:right w:val="single" w:sz="4" w:space="0" w:color="auto"/>
            </w:tcBorders>
            <w:vAlign w:val="center"/>
          </w:tcPr>
          <w:p w:rsidR="002D7169" w:rsidRPr="00511421" w:rsidRDefault="002D7169" w:rsidP="00B961B2">
            <w:pPr>
              <w:widowControl/>
              <w:spacing w:line="240" w:lineRule="atLeast"/>
              <w:ind w:firstLineChars="0" w:firstLine="0"/>
              <w:jc w:val="center"/>
              <w:rPr>
                <w:rFonts w:asciiTheme="minorEastAsia" w:eastAsiaTheme="minorEastAsia" w:hAnsiTheme="minorEastAsia" w:cs="宋体"/>
                <w:bCs/>
                <w:color w:val="000000"/>
                <w:kern w:val="0"/>
                <w:sz w:val="18"/>
                <w:szCs w:val="18"/>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adjustRightInd w:val="0"/>
              <w:snapToGrid w:val="0"/>
              <w:spacing w:line="240" w:lineRule="atLeast"/>
              <w:ind w:firstLineChars="0" w:firstLine="0"/>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播音与主持艺术</w:t>
            </w:r>
          </w:p>
        </w:tc>
        <w:tc>
          <w:tcPr>
            <w:tcW w:w="1954" w:type="dxa"/>
            <w:vMerge/>
            <w:tcBorders>
              <w:top w:val="single" w:sz="4" w:space="0" w:color="auto"/>
              <w:left w:val="single" w:sz="4" w:space="0" w:color="auto"/>
              <w:bottom w:val="single" w:sz="4" w:space="0" w:color="auto"/>
              <w:right w:val="single" w:sz="4" w:space="0" w:color="auto"/>
            </w:tcBorders>
            <w:vAlign w:val="center"/>
          </w:tcPr>
          <w:p w:rsidR="002D7169" w:rsidRPr="00511421" w:rsidRDefault="002D7169" w:rsidP="00B961B2">
            <w:pPr>
              <w:widowControl/>
              <w:spacing w:line="240" w:lineRule="atLeast"/>
              <w:ind w:firstLineChars="0" w:firstLine="0"/>
              <w:jc w:val="center"/>
              <w:rPr>
                <w:rFonts w:asciiTheme="minorEastAsia" w:eastAsiaTheme="minorEastAsia" w:hAnsiTheme="minorEastAsia" w:cs="宋体"/>
                <w:bCs/>
                <w:color w:val="000000"/>
                <w:kern w:val="0"/>
                <w:sz w:val="18"/>
                <w:szCs w:val="18"/>
              </w:rPr>
            </w:pPr>
          </w:p>
        </w:tc>
        <w:tc>
          <w:tcPr>
            <w:tcW w:w="2796" w:type="dxa"/>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adjustRightInd w:val="0"/>
              <w:snapToGrid w:val="0"/>
              <w:spacing w:line="240" w:lineRule="atLeast"/>
              <w:ind w:firstLineChars="0" w:firstLine="0"/>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测控技术与仪器</w:t>
            </w:r>
          </w:p>
        </w:tc>
      </w:tr>
      <w:tr w:rsidR="002D7169" w:rsidTr="00EA6FC0">
        <w:trPr>
          <w:trHeight w:val="482"/>
          <w:jc w:val="center"/>
        </w:trPr>
        <w:tc>
          <w:tcPr>
            <w:tcW w:w="1775" w:type="dxa"/>
            <w:vMerge/>
            <w:tcBorders>
              <w:top w:val="single" w:sz="4" w:space="0" w:color="auto"/>
              <w:left w:val="single" w:sz="4" w:space="0" w:color="auto"/>
              <w:bottom w:val="single" w:sz="4" w:space="0" w:color="auto"/>
              <w:right w:val="single" w:sz="4" w:space="0" w:color="auto"/>
            </w:tcBorders>
            <w:vAlign w:val="center"/>
          </w:tcPr>
          <w:p w:rsidR="002D7169" w:rsidRPr="00511421" w:rsidRDefault="002D7169" w:rsidP="00B961B2">
            <w:pPr>
              <w:widowControl/>
              <w:spacing w:line="240" w:lineRule="atLeast"/>
              <w:ind w:firstLineChars="0" w:firstLine="0"/>
              <w:jc w:val="center"/>
              <w:rPr>
                <w:rFonts w:asciiTheme="minorEastAsia" w:eastAsiaTheme="minorEastAsia" w:hAnsiTheme="minorEastAsia" w:cs="宋体"/>
                <w:bCs/>
                <w:color w:val="000000"/>
                <w:kern w:val="0"/>
                <w:sz w:val="18"/>
                <w:szCs w:val="18"/>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adjustRightInd w:val="0"/>
              <w:snapToGrid w:val="0"/>
              <w:spacing w:line="240" w:lineRule="atLeast"/>
              <w:ind w:firstLineChars="0" w:firstLine="0"/>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网络与新媒体</w:t>
            </w:r>
          </w:p>
        </w:tc>
        <w:tc>
          <w:tcPr>
            <w:tcW w:w="1954" w:type="dxa"/>
            <w:vMerge w:val="restart"/>
            <w:tcBorders>
              <w:top w:val="single" w:sz="4" w:space="0" w:color="auto"/>
              <w:left w:val="single" w:sz="4" w:space="0" w:color="auto"/>
              <w:bottom w:val="single" w:sz="4" w:space="0" w:color="auto"/>
              <w:right w:val="single" w:sz="4" w:space="0" w:color="auto"/>
            </w:tcBorders>
            <w:vAlign w:val="center"/>
          </w:tcPr>
          <w:p w:rsidR="002D7169" w:rsidRPr="00511421" w:rsidRDefault="00E63872" w:rsidP="00B961B2">
            <w:pPr>
              <w:widowControl/>
              <w:spacing w:line="240" w:lineRule="atLeast"/>
              <w:ind w:firstLineChars="0" w:firstLine="0"/>
              <w:jc w:val="center"/>
              <w:rPr>
                <w:rFonts w:asciiTheme="minorEastAsia" w:eastAsiaTheme="minorEastAsia" w:hAnsiTheme="minorEastAsia" w:cs="宋体"/>
                <w:bCs/>
                <w:color w:val="000000"/>
                <w:kern w:val="0"/>
                <w:sz w:val="18"/>
                <w:szCs w:val="18"/>
              </w:rPr>
            </w:pPr>
            <w:r w:rsidRPr="00511421">
              <w:rPr>
                <w:rFonts w:asciiTheme="minorEastAsia" w:eastAsiaTheme="minorEastAsia" w:hAnsiTheme="minorEastAsia" w:cs="宋体" w:hint="eastAsia"/>
                <w:bCs/>
                <w:color w:val="000000"/>
                <w:kern w:val="0"/>
                <w:sz w:val="18"/>
                <w:szCs w:val="18"/>
              </w:rPr>
              <w:t>美术学院</w:t>
            </w:r>
          </w:p>
        </w:tc>
        <w:tc>
          <w:tcPr>
            <w:tcW w:w="2796" w:type="dxa"/>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adjustRightInd w:val="0"/>
              <w:snapToGrid w:val="0"/>
              <w:spacing w:line="240" w:lineRule="atLeast"/>
              <w:ind w:firstLineChars="0" w:firstLine="0"/>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美术学</w:t>
            </w:r>
          </w:p>
        </w:tc>
      </w:tr>
      <w:tr w:rsidR="002D7169" w:rsidTr="00EA6FC0">
        <w:trPr>
          <w:trHeight w:val="482"/>
          <w:jc w:val="center"/>
        </w:trPr>
        <w:tc>
          <w:tcPr>
            <w:tcW w:w="17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rsidP="00B961B2">
            <w:pPr>
              <w:widowControl/>
              <w:spacing w:line="240" w:lineRule="atLeast"/>
              <w:ind w:firstLineChars="0" w:firstLine="0"/>
              <w:jc w:val="center"/>
              <w:rPr>
                <w:rFonts w:asciiTheme="minorEastAsia" w:eastAsiaTheme="minorEastAsia" w:hAnsiTheme="minorEastAsia" w:cs="宋体"/>
                <w:bCs/>
                <w:color w:val="000000"/>
                <w:kern w:val="0"/>
                <w:sz w:val="18"/>
                <w:szCs w:val="18"/>
              </w:rPr>
            </w:pPr>
            <w:r w:rsidRPr="00511421">
              <w:rPr>
                <w:rFonts w:asciiTheme="minorEastAsia" w:eastAsiaTheme="minorEastAsia" w:hAnsiTheme="minorEastAsia" w:cs="宋体" w:hint="eastAsia"/>
                <w:bCs/>
                <w:color w:val="000000"/>
                <w:kern w:val="0"/>
                <w:sz w:val="18"/>
                <w:szCs w:val="18"/>
              </w:rPr>
              <w:t>音乐学院</w:t>
            </w: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adjustRightInd w:val="0"/>
              <w:snapToGrid w:val="0"/>
              <w:spacing w:line="240" w:lineRule="atLeast"/>
              <w:ind w:firstLineChars="0" w:firstLine="0"/>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音乐学</w:t>
            </w:r>
          </w:p>
        </w:tc>
        <w:tc>
          <w:tcPr>
            <w:tcW w:w="1954" w:type="dxa"/>
            <w:vMerge/>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2D7169" w:rsidP="00B961B2">
            <w:pPr>
              <w:widowControl/>
              <w:spacing w:line="240" w:lineRule="atLeast"/>
              <w:ind w:firstLineChars="0" w:firstLine="0"/>
              <w:jc w:val="center"/>
              <w:rPr>
                <w:rFonts w:asciiTheme="minorEastAsia" w:eastAsiaTheme="minorEastAsia" w:hAnsiTheme="minorEastAsia" w:cs="宋体"/>
                <w:bCs/>
                <w:color w:val="000000"/>
                <w:kern w:val="0"/>
                <w:sz w:val="18"/>
                <w:szCs w:val="18"/>
              </w:rPr>
            </w:pPr>
          </w:p>
        </w:tc>
        <w:tc>
          <w:tcPr>
            <w:tcW w:w="2796" w:type="dxa"/>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adjustRightInd w:val="0"/>
              <w:snapToGrid w:val="0"/>
              <w:spacing w:line="240" w:lineRule="atLeast"/>
              <w:ind w:firstLineChars="0" w:firstLine="0"/>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环境设计</w:t>
            </w:r>
          </w:p>
        </w:tc>
      </w:tr>
      <w:tr w:rsidR="002D7169" w:rsidTr="00EA6FC0">
        <w:trPr>
          <w:trHeight w:val="482"/>
          <w:jc w:val="center"/>
        </w:trPr>
        <w:tc>
          <w:tcPr>
            <w:tcW w:w="1775" w:type="dxa"/>
            <w:vMerge/>
            <w:tcBorders>
              <w:top w:val="single" w:sz="4" w:space="0" w:color="auto"/>
              <w:left w:val="single" w:sz="4" w:space="0" w:color="auto"/>
              <w:bottom w:val="single" w:sz="4" w:space="0" w:color="auto"/>
              <w:right w:val="single" w:sz="4" w:space="0" w:color="auto"/>
            </w:tcBorders>
            <w:vAlign w:val="center"/>
          </w:tcPr>
          <w:p w:rsidR="002D7169" w:rsidRPr="00511421" w:rsidRDefault="002D7169" w:rsidP="00B961B2">
            <w:pPr>
              <w:widowControl/>
              <w:spacing w:line="240" w:lineRule="atLeast"/>
              <w:ind w:firstLineChars="0" w:firstLine="0"/>
              <w:jc w:val="center"/>
              <w:rPr>
                <w:rFonts w:asciiTheme="minorEastAsia" w:eastAsiaTheme="minorEastAsia" w:hAnsiTheme="minorEastAsia" w:cs="宋体"/>
                <w:bCs/>
                <w:color w:val="000000"/>
                <w:kern w:val="0"/>
                <w:sz w:val="18"/>
                <w:szCs w:val="18"/>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adjustRightInd w:val="0"/>
              <w:snapToGrid w:val="0"/>
              <w:spacing w:line="240" w:lineRule="atLeast"/>
              <w:ind w:firstLineChars="0" w:firstLine="0"/>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舞蹈学</w:t>
            </w:r>
          </w:p>
        </w:tc>
        <w:tc>
          <w:tcPr>
            <w:tcW w:w="1954" w:type="dxa"/>
            <w:vMerge/>
            <w:tcBorders>
              <w:top w:val="single" w:sz="4" w:space="0" w:color="auto"/>
              <w:left w:val="single" w:sz="4" w:space="0" w:color="auto"/>
              <w:bottom w:val="single" w:sz="4" w:space="0" w:color="auto"/>
              <w:right w:val="single" w:sz="4" w:space="0" w:color="auto"/>
            </w:tcBorders>
            <w:vAlign w:val="center"/>
          </w:tcPr>
          <w:p w:rsidR="002D7169" w:rsidRPr="00511421" w:rsidRDefault="002D7169" w:rsidP="00B961B2">
            <w:pPr>
              <w:widowControl/>
              <w:spacing w:line="240" w:lineRule="atLeast"/>
              <w:ind w:firstLineChars="0" w:firstLine="0"/>
              <w:jc w:val="center"/>
              <w:rPr>
                <w:rFonts w:asciiTheme="minorEastAsia" w:eastAsiaTheme="minorEastAsia" w:hAnsiTheme="minorEastAsia" w:cs="宋体"/>
                <w:bCs/>
                <w:color w:val="000000"/>
                <w:kern w:val="0"/>
                <w:sz w:val="18"/>
                <w:szCs w:val="18"/>
              </w:rPr>
            </w:pPr>
          </w:p>
        </w:tc>
        <w:tc>
          <w:tcPr>
            <w:tcW w:w="2796" w:type="dxa"/>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adjustRightInd w:val="0"/>
              <w:snapToGrid w:val="0"/>
              <w:spacing w:line="240" w:lineRule="atLeast"/>
              <w:ind w:firstLineChars="0" w:firstLine="0"/>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视觉传达设计</w:t>
            </w:r>
          </w:p>
        </w:tc>
      </w:tr>
      <w:tr w:rsidR="002D7169" w:rsidTr="00EA6FC0">
        <w:trPr>
          <w:trHeight w:val="482"/>
          <w:jc w:val="center"/>
        </w:trPr>
        <w:tc>
          <w:tcPr>
            <w:tcW w:w="1775" w:type="dxa"/>
            <w:vMerge/>
            <w:tcBorders>
              <w:top w:val="single" w:sz="4" w:space="0" w:color="auto"/>
              <w:left w:val="single" w:sz="4" w:space="0" w:color="auto"/>
              <w:bottom w:val="single" w:sz="4" w:space="0" w:color="auto"/>
              <w:right w:val="single" w:sz="4" w:space="0" w:color="auto"/>
            </w:tcBorders>
            <w:vAlign w:val="center"/>
          </w:tcPr>
          <w:p w:rsidR="002D7169" w:rsidRPr="00511421" w:rsidRDefault="002D7169" w:rsidP="00B961B2">
            <w:pPr>
              <w:widowControl/>
              <w:spacing w:line="240" w:lineRule="atLeast"/>
              <w:ind w:firstLineChars="0" w:firstLine="0"/>
              <w:jc w:val="center"/>
              <w:rPr>
                <w:rFonts w:asciiTheme="minorEastAsia" w:eastAsiaTheme="minorEastAsia" w:hAnsiTheme="minorEastAsia" w:cs="宋体"/>
                <w:bCs/>
                <w:color w:val="000000"/>
                <w:kern w:val="0"/>
                <w:sz w:val="18"/>
                <w:szCs w:val="18"/>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adjustRightInd w:val="0"/>
              <w:snapToGrid w:val="0"/>
              <w:spacing w:line="240" w:lineRule="atLeast"/>
              <w:ind w:firstLineChars="0" w:firstLine="0"/>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音乐表演</w:t>
            </w:r>
          </w:p>
        </w:tc>
        <w:tc>
          <w:tcPr>
            <w:tcW w:w="1954" w:type="dxa"/>
            <w:vMerge/>
            <w:tcBorders>
              <w:top w:val="single" w:sz="4" w:space="0" w:color="auto"/>
              <w:left w:val="single" w:sz="4" w:space="0" w:color="auto"/>
              <w:bottom w:val="single" w:sz="4" w:space="0" w:color="auto"/>
              <w:right w:val="single" w:sz="4" w:space="0" w:color="auto"/>
            </w:tcBorders>
            <w:vAlign w:val="center"/>
          </w:tcPr>
          <w:p w:rsidR="002D7169" w:rsidRPr="00511421" w:rsidRDefault="002D7169" w:rsidP="00B961B2">
            <w:pPr>
              <w:widowControl/>
              <w:spacing w:line="240" w:lineRule="atLeast"/>
              <w:ind w:firstLineChars="0" w:firstLine="0"/>
              <w:jc w:val="center"/>
              <w:rPr>
                <w:rFonts w:asciiTheme="minorEastAsia" w:eastAsiaTheme="minorEastAsia" w:hAnsiTheme="minorEastAsia" w:cs="宋体"/>
                <w:bCs/>
                <w:color w:val="000000"/>
                <w:kern w:val="0"/>
                <w:sz w:val="18"/>
                <w:szCs w:val="18"/>
              </w:rPr>
            </w:pPr>
          </w:p>
        </w:tc>
        <w:tc>
          <w:tcPr>
            <w:tcW w:w="2796" w:type="dxa"/>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adjustRightInd w:val="0"/>
              <w:snapToGrid w:val="0"/>
              <w:spacing w:line="240" w:lineRule="atLeast"/>
              <w:ind w:firstLineChars="0" w:firstLine="0"/>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产品设计</w:t>
            </w:r>
          </w:p>
        </w:tc>
      </w:tr>
      <w:tr w:rsidR="002D7169" w:rsidTr="00EA6FC0">
        <w:trPr>
          <w:trHeight w:val="482"/>
          <w:jc w:val="center"/>
        </w:trPr>
        <w:tc>
          <w:tcPr>
            <w:tcW w:w="17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rsidP="00B961B2">
            <w:pPr>
              <w:widowControl/>
              <w:spacing w:line="240" w:lineRule="atLeast"/>
              <w:ind w:firstLineChars="0" w:firstLine="0"/>
              <w:jc w:val="center"/>
              <w:rPr>
                <w:rFonts w:asciiTheme="minorEastAsia" w:eastAsiaTheme="minorEastAsia" w:hAnsiTheme="minorEastAsia" w:cs="宋体"/>
                <w:bCs/>
                <w:color w:val="000000"/>
                <w:kern w:val="0"/>
                <w:sz w:val="18"/>
                <w:szCs w:val="18"/>
              </w:rPr>
            </w:pPr>
            <w:r w:rsidRPr="00511421">
              <w:rPr>
                <w:rFonts w:asciiTheme="minorEastAsia" w:eastAsiaTheme="minorEastAsia" w:hAnsiTheme="minorEastAsia" w:cs="宋体" w:hint="eastAsia"/>
                <w:bCs/>
                <w:color w:val="000000"/>
                <w:kern w:val="0"/>
                <w:sz w:val="18"/>
                <w:szCs w:val="18"/>
              </w:rPr>
              <w:t>数学与统计学院</w:t>
            </w: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adjustRightInd w:val="0"/>
              <w:snapToGrid w:val="0"/>
              <w:spacing w:line="240" w:lineRule="atLeast"/>
              <w:ind w:firstLineChars="0" w:firstLine="0"/>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数学与应用数学</w:t>
            </w:r>
          </w:p>
        </w:tc>
        <w:tc>
          <w:tcPr>
            <w:tcW w:w="1954" w:type="dxa"/>
            <w:vMerge/>
            <w:tcBorders>
              <w:top w:val="single" w:sz="4" w:space="0" w:color="auto"/>
              <w:left w:val="single" w:sz="4" w:space="0" w:color="auto"/>
              <w:bottom w:val="single" w:sz="4" w:space="0" w:color="auto"/>
              <w:right w:val="single" w:sz="4" w:space="0" w:color="auto"/>
            </w:tcBorders>
            <w:vAlign w:val="center"/>
          </w:tcPr>
          <w:p w:rsidR="002D7169" w:rsidRPr="00511421" w:rsidRDefault="002D7169" w:rsidP="00B961B2">
            <w:pPr>
              <w:widowControl/>
              <w:spacing w:line="240" w:lineRule="atLeast"/>
              <w:ind w:firstLineChars="0" w:firstLine="0"/>
              <w:jc w:val="center"/>
              <w:rPr>
                <w:rFonts w:asciiTheme="minorEastAsia" w:eastAsiaTheme="minorEastAsia" w:hAnsiTheme="minorEastAsia" w:cs="宋体"/>
                <w:bCs/>
                <w:color w:val="000000"/>
                <w:kern w:val="0"/>
                <w:sz w:val="18"/>
                <w:szCs w:val="18"/>
              </w:rPr>
            </w:pPr>
          </w:p>
        </w:tc>
        <w:tc>
          <w:tcPr>
            <w:tcW w:w="2796" w:type="dxa"/>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adjustRightInd w:val="0"/>
              <w:snapToGrid w:val="0"/>
              <w:spacing w:line="240" w:lineRule="atLeast"/>
              <w:ind w:firstLineChars="0" w:firstLine="0"/>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服装与服饰设计</w:t>
            </w:r>
          </w:p>
        </w:tc>
      </w:tr>
      <w:tr w:rsidR="002D7169" w:rsidTr="00EA6FC0">
        <w:trPr>
          <w:trHeight w:val="482"/>
          <w:jc w:val="center"/>
        </w:trPr>
        <w:tc>
          <w:tcPr>
            <w:tcW w:w="1775" w:type="dxa"/>
            <w:vMerge/>
            <w:tcBorders>
              <w:top w:val="single" w:sz="4" w:space="0" w:color="auto"/>
              <w:left w:val="single" w:sz="4" w:space="0" w:color="auto"/>
              <w:bottom w:val="single" w:sz="4" w:space="0" w:color="auto"/>
              <w:right w:val="single" w:sz="4" w:space="0" w:color="auto"/>
            </w:tcBorders>
            <w:vAlign w:val="center"/>
          </w:tcPr>
          <w:p w:rsidR="002D7169" w:rsidRPr="00511421" w:rsidRDefault="002D7169" w:rsidP="00B961B2">
            <w:pPr>
              <w:widowControl/>
              <w:spacing w:line="240" w:lineRule="atLeast"/>
              <w:ind w:firstLineChars="0" w:firstLine="0"/>
              <w:jc w:val="center"/>
              <w:rPr>
                <w:rFonts w:asciiTheme="minorEastAsia" w:eastAsiaTheme="minorEastAsia" w:hAnsiTheme="minorEastAsia" w:cs="宋体"/>
                <w:bCs/>
                <w:color w:val="000000"/>
                <w:kern w:val="0"/>
                <w:sz w:val="18"/>
                <w:szCs w:val="18"/>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adjustRightInd w:val="0"/>
              <w:snapToGrid w:val="0"/>
              <w:spacing w:line="240" w:lineRule="atLeast"/>
              <w:ind w:firstLineChars="0" w:firstLine="0"/>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应用统计学</w:t>
            </w:r>
          </w:p>
        </w:tc>
        <w:tc>
          <w:tcPr>
            <w:tcW w:w="1954" w:type="dxa"/>
            <w:vMerge/>
            <w:tcBorders>
              <w:top w:val="single" w:sz="4" w:space="0" w:color="auto"/>
              <w:left w:val="single" w:sz="4" w:space="0" w:color="auto"/>
              <w:bottom w:val="single" w:sz="4" w:space="0" w:color="auto"/>
              <w:right w:val="single" w:sz="4" w:space="0" w:color="auto"/>
            </w:tcBorders>
            <w:vAlign w:val="center"/>
          </w:tcPr>
          <w:p w:rsidR="002D7169" w:rsidRPr="00511421" w:rsidRDefault="002D7169" w:rsidP="00B961B2">
            <w:pPr>
              <w:widowControl/>
              <w:spacing w:line="240" w:lineRule="atLeast"/>
              <w:ind w:firstLineChars="0" w:firstLine="0"/>
              <w:jc w:val="center"/>
              <w:rPr>
                <w:rFonts w:asciiTheme="minorEastAsia" w:eastAsiaTheme="minorEastAsia" w:hAnsiTheme="minorEastAsia" w:cs="宋体"/>
                <w:bCs/>
                <w:color w:val="000000"/>
                <w:kern w:val="0"/>
                <w:sz w:val="18"/>
                <w:szCs w:val="18"/>
              </w:rPr>
            </w:pPr>
          </w:p>
        </w:tc>
        <w:tc>
          <w:tcPr>
            <w:tcW w:w="2796" w:type="dxa"/>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adjustRightInd w:val="0"/>
              <w:snapToGrid w:val="0"/>
              <w:spacing w:line="240" w:lineRule="atLeast"/>
              <w:ind w:firstLineChars="0" w:firstLine="0"/>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雕塑</w:t>
            </w:r>
          </w:p>
        </w:tc>
      </w:tr>
      <w:tr w:rsidR="002D7169" w:rsidTr="00EA6FC0">
        <w:trPr>
          <w:trHeight w:val="482"/>
          <w:jc w:val="center"/>
        </w:trPr>
        <w:tc>
          <w:tcPr>
            <w:tcW w:w="17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rsidP="00B961B2">
            <w:pPr>
              <w:widowControl/>
              <w:spacing w:line="240" w:lineRule="atLeast"/>
              <w:ind w:firstLineChars="0" w:firstLine="0"/>
              <w:jc w:val="center"/>
              <w:rPr>
                <w:rFonts w:asciiTheme="minorEastAsia" w:eastAsiaTheme="minorEastAsia" w:hAnsiTheme="minorEastAsia" w:cs="宋体"/>
                <w:bCs/>
                <w:color w:val="000000"/>
                <w:kern w:val="0"/>
                <w:sz w:val="18"/>
                <w:szCs w:val="18"/>
              </w:rPr>
            </w:pPr>
            <w:r w:rsidRPr="00511421">
              <w:rPr>
                <w:rFonts w:asciiTheme="minorEastAsia" w:eastAsiaTheme="minorEastAsia" w:hAnsiTheme="minorEastAsia" w:cs="宋体" w:hint="eastAsia"/>
                <w:bCs/>
                <w:color w:val="000000"/>
                <w:kern w:val="0"/>
                <w:sz w:val="18"/>
                <w:szCs w:val="18"/>
              </w:rPr>
              <w:t>土木建筑工程学院</w:t>
            </w: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adjustRightInd w:val="0"/>
              <w:snapToGrid w:val="0"/>
              <w:spacing w:line="240" w:lineRule="atLeast"/>
              <w:ind w:firstLineChars="0" w:firstLine="0"/>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土木工程</w:t>
            </w:r>
          </w:p>
        </w:tc>
        <w:tc>
          <w:tcPr>
            <w:tcW w:w="1954" w:type="dxa"/>
            <w:vMerge/>
            <w:tcBorders>
              <w:top w:val="single" w:sz="4" w:space="0" w:color="auto"/>
              <w:left w:val="single" w:sz="4" w:space="0" w:color="auto"/>
              <w:bottom w:val="single" w:sz="4" w:space="0" w:color="auto"/>
              <w:right w:val="single" w:sz="4" w:space="0" w:color="auto"/>
            </w:tcBorders>
            <w:vAlign w:val="center"/>
          </w:tcPr>
          <w:p w:rsidR="002D7169" w:rsidRPr="00511421" w:rsidRDefault="002D7169" w:rsidP="00B961B2">
            <w:pPr>
              <w:widowControl/>
              <w:spacing w:line="240" w:lineRule="atLeast"/>
              <w:ind w:firstLineChars="0" w:firstLine="0"/>
              <w:jc w:val="center"/>
              <w:rPr>
                <w:rFonts w:asciiTheme="minorEastAsia" w:eastAsiaTheme="minorEastAsia" w:hAnsiTheme="minorEastAsia" w:cs="宋体"/>
                <w:bCs/>
                <w:color w:val="000000"/>
                <w:kern w:val="0"/>
                <w:sz w:val="18"/>
                <w:szCs w:val="18"/>
              </w:rPr>
            </w:pPr>
          </w:p>
        </w:tc>
        <w:tc>
          <w:tcPr>
            <w:tcW w:w="2796" w:type="dxa"/>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adjustRightInd w:val="0"/>
              <w:snapToGrid w:val="0"/>
              <w:spacing w:line="240" w:lineRule="atLeast"/>
              <w:ind w:firstLineChars="0" w:firstLine="0"/>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数字媒体艺术</w:t>
            </w:r>
          </w:p>
        </w:tc>
      </w:tr>
      <w:tr w:rsidR="002D7169" w:rsidTr="00EA6FC0">
        <w:trPr>
          <w:trHeight w:val="482"/>
          <w:jc w:val="center"/>
        </w:trPr>
        <w:tc>
          <w:tcPr>
            <w:tcW w:w="17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2D7169">
            <w:pPr>
              <w:widowControl/>
              <w:adjustRightInd w:val="0"/>
              <w:snapToGrid w:val="0"/>
              <w:spacing w:line="240" w:lineRule="atLeast"/>
              <w:ind w:firstLineChars="0" w:firstLine="0"/>
              <w:jc w:val="center"/>
              <w:rPr>
                <w:rFonts w:asciiTheme="minorEastAsia" w:eastAsiaTheme="minorEastAsia" w:hAnsiTheme="minorEastAsia" w:cs="宋体"/>
                <w:b/>
                <w:bCs/>
                <w:color w:val="000000"/>
                <w:kern w:val="0"/>
                <w:sz w:val="18"/>
                <w:szCs w:val="18"/>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adjustRightInd w:val="0"/>
              <w:snapToGrid w:val="0"/>
              <w:spacing w:line="240" w:lineRule="atLeast"/>
              <w:ind w:firstLineChars="0" w:firstLine="0"/>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工程造价</w:t>
            </w:r>
          </w:p>
        </w:tc>
        <w:tc>
          <w:tcPr>
            <w:tcW w:w="1954" w:type="dxa"/>
            <w:vMerge w:val="restart"/>
            <w:tcBorders>
              <w:top w:val="single" w:sz="4" w:space="0" w:color="auto"/>
              <w:left w:val="single" w:sz="4" w:space="0" w:color="auto"/>
              <w:bottom w:val="single" w:sz="4" w:space="0" w:color="auto"/>
              <w:right w:val="single" w:sz="4" w:space="0" w:color="auto"/>
            </w:tcBorders>
            <w:vAlign w:val="center"/>
          </w:tcPr>
          <w:p w:rsidR="002D7169" w:rsidRPr="00511421" w:rsidRDefault="00E63872" w:rsidP="00B961B2">
            <w:pPr>
              <w:widowControl/>
              <w:spacing w:line="240" w:lineRule="atLeast"/>
              <w:ind w:firstLineChars="0" w:firstLine="0"/>
              <w:jc w:val="center"/>
              <w:rPr>
                <w:rFonts w:asciiTheme="minorEastAsia" w:eastAsiaTheme="minorEastAsia" w:hAnsiTheme="minorEastAsia" w:cs="宋体"/>
                <w:bCs/>
                <w:color w:val="000000"/>
                <w:kern w:val="0"/>
                <w:sz w:val="18"/>
                <w:szCs w:val="18"/>
              </w:rPr>
            </w:pPr>
            <w:r w:rsidRPr="00511421">
              <w:rPr>
                <w:rFonts w:asciiTheme="minorEastAsia" w:eastAsiaTheme="minorEastAsia" w:hAnsiTheme="minorEastAsia" w:cs="宋体" w:hint="eastAsia"/>
                <w:bCs/>
                <w:color w:val="000000"/>
                <w:kern w:val="0"/>
                <w:sz w:val="18"/>
                <w:szCs w:val="18"/>
              </w:rPr>
              <w:t>体育与健康科学学院</w:t>
            </w:r>
          </w:p>
        </w:tc>
        <w:tc>
          <w:tcPr>
            <w:tcW w:w="27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D7169" w:rsidRPr="00511421" w:rsidRDefault="00E63872">
            <w:pPr>
              <w:widowControl/>
              <w:adjustRightInd w:val="0"/>
              <w:snapToGrid w:val="0"/>
              <w:spacing w:line="240" w:lineRule="atLeast"/>
              <w:ind w:firstLineChars="0" w:firstLine="0"/>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体育教育</w:t>
            </w:r>
          </w:p>
        </w:tc>
      </w:tr>
      <w:tr w:rsidR="002D7169" w:rsidTr="00EA6FC0">
        <w:trPr>
          <w:trHeight w:val="474"/>
          <w:jc w:val="center"/>
        </w:trPr>
        <w:tc>
          <w:tcPr>
            <w:tcW w:w="17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2D7169" w:rsidRDefault="002D7169">
            <w:pPr>
              <w:widowControl/>
              <w:adjustRightInd w:val="0"/>
              <w:snapToGrid w:val="0"/>
              <w:spacing w:line="240" w:lineRule="atLeast"/>
              <w:ind w:firstLineChars="0" w:firstLine="0"/>
              <w:jc w:val="center"/>
              <w:rPr>
                <w:rFonts w:ascii="宋体" w:eastAsia="宋体" w:hAnsi="宋体" w:cs="宋体"/>
                <w:b/>
                <w:bCs/>
                <w:color w:val="000000"/>
                <w:kern w:val="0"/>
                <w:sz w:val="16"/>
                <w:szCs w:val="16"/>
              </w:rPr>
            </w:pPr>
          </w:p>
        </w:tc>
        <w:tc>
          <w:tcPr>
            <w:tcW w:w="2089" w:type="dxa"/>
            <w:tcBorders>
              <w:top w:val="single" w:sz="4" w:space="0" w:color="auto"/>
              <w:left w:val="nil"/>
              <w:bottom w:val="single" w:sz="4" w:space="0" w:color="auto"/>
              <w:right w:val="single" w:sz="4" w:space="0" w:color="auto"/>
            </w:tcBorders>
            <w:shd w:val="clear" w:color="auto" w:fill="auto"/>
            <w:vAlign w:val="center"/>
          </w:tcPr>
          <w:p w:rsidR="002D7169" w:rsidRPr="00511421" w:rsidRDefault="00E63872">
            <w:pPr>
              <w:widowControl/>
              <w:adjustRightInd w:val="0"/>
              <w:snapToGrid w:val="0"/>
              <w:spacing w:line="240" w:lineRule="atLeast"/>
              <w:ind w:firstLineChars="0" w:firstLine="0"/>
              <w:jc w:val="center"/>
              <w:rPr>
                <w:rFonts w:asciiTheme="minorEastAsia" w:eastAsiaTheme="minorEastAsia" w:hAnsiTheme="minorEastAsia" w:cs="宋体"/>
                <w:color w:val="000000"/>
                <w:kern w:val="0"/>
                <w:sz w:val="18"/>
                <w:szCs w:val="18"/>
              </w:rPr>
            </w:pPr>
            <w:r w:rsidRPr="00511421">
              <w:rPr>
                <w:rFonts w:asciiTheme="minorEastAsia" w:eastAsiaTheme="minorEastAsia" w:hAnsiTheme="minorEastAsia" w:cs="宋体" w:hint="eastAsia"/>
                <w:color w:val="000000"/>
                <w:kern w:val="0"/>
                <w:sz w:val="18"/>
                <w:szCs w:val="18"/>
              </w:rPr>
              <w:t>建筑电气与智能化</w:t>
            </w:r>
          </w:p>
        </w:tc>
        <w:tc>
          <w:tcPr>
            <w:tcW w:w="1954" w:type="dxa"/>
            <w:vMerge/>
            <w:tcBorders>
              <w:top w:val="single" w:sz="4" w:space="0" w:color="auto"/>
              <w:left w:val="single" w:sz="4" w:space="0" w:color="auto"/>
              <w:bottom w:val="single" w:sz="4" w:space="0" w:color="auto"/>
              <w:right w:val="single" w:sz="4" w:space="0" w:color="auto"/>
            </w:tcBorders>
            <w:vAlign w:val="center"/>
          </w:tcPr>
          <w:p w:rsidR="002D7169" w:rsidRPr="00EA6FC0" w:rsidRDefault="002D7169">
            <w:pPr>
              <w:adjustRightInd w:val="0"/>
              <w:snapToGrid w:val="0"/>
              <w:spacing w:line="240" w:lineRule="atLeast"/>
              <w:ind w:firstLineChars="0" w:firstLine="0"/>
              <w:jc w:val="center"/>
              <w:rPr>
                <w:rFonts w:ascii="黑体" w:eastAsia="黑体" w:hAnsi="黑体" w:cs="宋体"/>
                <w:b/>
                <w:bCs/>
                <w:color w:val="000000"/>
                <w:kern w:val="0"/>
                <w:sz w:val="16"/>
                <w:szCs w:val="16"/>
              </w:rPr>
            </w:pPr>
          </w:p>
        </w:tc>
        <w:tc>
          <w:tcPr>
            <w:tcW w:w="2796" w:type="dxa"/>
            <w:vMerge/>
            <w:tcBorders>
              <w:top w:val="single" w:sz="4" w:space="0" w:color="auto"/>
              <w:left w:val="nil"/>
              <w:bottom w:val="single" w:sz="4" w:space="0" w:color="auto"/>
              <w:right w:val="single" w:sz="4" w:space="0" w:color="auto"/>
            </w:tcBorders>
            <w:shd w:val="clear" w:color="auto" w:fill="auto"/>
            <w:vAlign w:val="center"/>
          </w:tcPr>
          <w:p w:rsidR="002D7169" w:rsidRDefault="002D7169">
            <w:pPr>
              <w:widowControl/>
              <w:adjustRightInd w:val="0"/>
              <w:snapToGrid w:val="0"/>
              <w:spacing w:line="240" w:lineRule="atLeast"/>
              <w:ind w:firstLineChars="0" w:firstLine="0"/>
              <w:jc w:val="center"/>
              <w:rPr>
                <w:rFonts w:ascii="宋体" w:eastAsia="宋体" w:hAnsi="宋体" w:cs="宋体"/>
                <w:color w:val="000000"/>
                <w:kern w:val="0"/>
                <w:sz w:val="16"/>
                <w:szCs w:val="16"/>
              </w:rPr>
            </w:pPr>
          </w:p>
        </w:tc>
      </w:tr>
    </w:tbl>
    <w:p w:rsidR="002D7169" w:rsidRPr="00FC1E72" w:rsidRDefault="00E63872" w:rsidP="00FC1E72">
      <w:pPr>
        <w:pStyle w:val="20"/>
        <w:spacing w:before="200" w:after="200" w:line="240" w:lineRule="auto"/>
        <w:ind w:firstLineChars="0" w:firstLine="0"/>
        <w:rPr>
          <w:rFonts w:ascii="黑体" w:eastAsia="黑体" w:hAnsi="黑体"/>
          <w:b w:val="0"/>
          <w:kern w:val="44"/>
          <w:sz w:val="28"/>
          <w:szCs w:val="28"/>
        </w:rPr>
      </w:pPr>
      <w:bookmarkStart w:id="13" w:name="_Toc468087401"/>
      <w:bookmarkStart w:id="14" w:name="_Toc497377001"/>
      <w:bookmarkStart w:id="15" w:name="_Toc500750239"/>
      <w:r w:rsidRPr="00FC1E72">
        <w:rPr>
          <w:rFonts w:ascii="黑体" w:eastAsia="黑体" w:hAnsi="黑体" w:hint="eastAsia"/>
          <w:b w:val="0"/>
          <w:kern w:val="44"/>
          <w:sz w:val="28"/>
          <w:szCs w:val="28"/>
        </w:rPr>
        <w:t>（三）本科生规模与结构</w:t>
      </w:r>
      <w:bookmarkEnd w:id="13"/>
      <w:bookmarkEnd w:id="14"/>
      <w:bookmarkEnd w:id="15"/>
    </w:p>
    <w:p w:rsidR="002D7169" w:rsidRDefault="00E63872" w:rsidP="00621400">
      <w:pPr>
        <w:adjustRightInd w:val="0"/>
        <w:snapToGrid w:val="0"/>
        <w:spacing w:line="420" w:lineRule="exact"/>
        <w:ind w:firstLine="480"/>
        <w:rPr>
          <w:rFonts w:asciiTheme="minorEastAsia" w:eastAsiaTheme="minorEastAsia" w:hAnsiTheme="minorEastAsia"/>
          <w:sz w:val="24"/>
          <w:szCs w:val="28"/>
        </w:rPr>
      </w:pPr>
      <w:r w:rsidRPr="0096560B">
        <w:rPr>
          <w:rFonts w:asciiTheme="minorEastAsia" w:eastAsiaTheme="minorEastAsia" w:hAnsiTheme="minorEastAsia" w:hint="eastAsia"/>
          <w:sz w:val="24"/>
          <w:szCs w:val="28"/>
        </w:rPr>
        <w:t>学校近年来不断推进学科专业转型和布局优化，根据</w:t>
      </w:r>
      <w:r w:rsidR="00F04029" w:rsidRPr="0096560B">
        <w:rPr>
          <w:rFonts w:asciiTheme="minorEastAsia" w:eastAsiaTheme="minorEastAsia" w:hAnsiTheme="minorEastAsia" w:hint="eastAsia"/>
          <w:sz w:val="24"/>
          <w:szCs w:val="28"/>
        </w:rPr>
        <w:t>以文学、理学为基础，以教育学、经济学、管理学、工学、艺术学为主干，办精办强师范专业，办需办特非师范专业</w:t>
      </w:r>
      <w:r w:rsidRPr="0096560B">
        <w:rPr>
          <w:rFonts w:asciiTheme="minorEastAsia" w:eastAsiaTheme="minorEastAsia" w:hAnsiTheme="minorEastAsia" w:hint="eastAsia"/>
          <w:sz w:val="24"/>
          <w:szCs w:val="28"/>
        </w:rPr>
        <w:t>的</w:t>
      </w:r>
      <w:r w:rsidR="00B175EF" w:rsidRPr="0096560B">
        <w:rPr>
          <w:rFonts w:asciiTheme="minorEastAsia" w:eastAsiaTheme="minorEastAsia" w:hAnsiTheme="minorEastAsia" w:hint="eastAsia"/>
          <w:sz w:val="24"/>
          <w:szCs w:val="28"/>
        </w:rPr>
        <w:t>思路</w:t>
      </w:r>
      <w:r w:rsidRPr="0096560B">
        <w:rPr>
          <w:rFonts w:asciiTheme="minorEastAsia" w:eastAsiaTheme="minorEastAsia" w:hAnsiTheme="minorEastAsia" w:hint="eastAsia"/>
          <w:sz w:val="24"/>
          <w:szCs w:val="28"/>
        </w:rPr>
        <w:t>，在稳定</w:t>
      </w:r>
      <w:r w:rsidR="00EB5496" w:rsidRPr="0096560B">
        <w:rPr>
          <w:rFonts w:asciiTheme="minorEastAsia" w:eastAsiaTheme="minorEastAsia" w:hAnsiTheme="minorEastAsia" w:hint="eastAsia"/>
          <w:sz w:val="24"/>
          <w:szCs w:val="28"/>
        </w:rPr>
        <w:t>学校总体</w:t>
      </w:r>
      <w:r w:rsidRPr="0096560B">
        <w:rPr>
          <w:rFonts w:asciiTheme="minorEastAsia" w:eastAsiaTheme="minorEastAsia" w:hAnsiTheme="minorEastAsia" w:hint="eastAsia"/>
          <w:sz w:val="24"/>
          <w:szCs w:val="28"/>
        </w:rPr>
        <w:t>招生规模的前提下，压缩文学类专业招生规模，稳定</w:t>
      </w:r>
      <w:r w:rsidR="00EB5496" w:rsidRPr="0096560B">
        <w:rPr>
          <w:rFonts w:asciiTheme="minorEastAsia" w:eastAsiaTheme="minorEastAsia" w:hAnsiTheme="minorEastAsia" w:hint="eastAsia"/>
          <w:sz w:val="24"/>
          <w:szCs w:val="28"/>
        </w:rPr>
        <w:t>教育学</w:t>
      </w:r>
      <w:r w:rsidRPr="0096560B">
        <w:rPr>
          <w:rFonts w:asciiTheme="minorEastAsia" w:eastAsiaTheme="minorEastAsia" w:hAnsiTheme="minorEastAsia" w:hint="eastAsia"/>
          <w:sz w:val="24"/>
          <w:szCs w:val="28"/>
        </w:rPr>
        <w:t>、理学类专业招生规模，增加服务重庆市支柱产业、先进制造业、战略性新兴产业</w:t>
      </w:r>
      <w:r w:rsidR="00EB5496" w:rsidRPr="0096560B">
        <w:rPr>
          <w:rFonts w:asciiTheme="minorEastAsia" w:eastAsiaTheme="minorEastAsia" w:hAnsiTheme="minorEastAsia" w:hint="eastAsia"/>
          <w:sz w:val="24"/>
          <w:szCs w:val="28"/>
        </w:rPr>
        <w:t>和现代服务业人才需求的工学、经济学、管理学、</w:t>
      </w:r>
      <w:r w:rsidRPr="0096560B">
        <w:rPr>
          <w:rFonts w:asciiTheme="minorEastAsia" w:eastAsiaTheme="minorEastAsia" w:hAnsiTheme="minorEastAsia" w:hint="eastAsia"/>
          <w:sz w:val="24"/>
          <w:szCs w:val="28"/>
        </w:rPr>
        <w:t>艺术</w:t>
      </w:r>
      <w:r w:rsidR="00EB5496" w:rsidRPr="0096560B">
        <w:rPr>
          <w:rFonts w:asciiTheme="minorEastAsia" w:eastAsiaTheme="minorEastAsia" w:hAnsiTheme="minorEastAsia" w:hint="eastAsia"/>
          <w:sz w:val="24"/>
          <w:szCs w:val="28"/>
        </w:rPr>
        <w:t>学</w:t>
      </w:r>
      <w:r w:rsidRPr="0096560B">
        <w:rPr>
          <w:rFonts w:asciiTheme="minorEastAsia" w:eastAsiaTheme="minorEastAsia" w:hAnsiTheme="minorEastAsia" w:hint="eastAsia"/>
          <w:sz w:val="24"/>
          <w:szCs w:val="28"/>
        </w:rPr>
        <w:t>和农学等非师范专业招生规模,</w:t>
      </w:r>
      <w:r w:rsidR="00B175EF" w:rsidRPr="0096560B">
        <w:rPr>
          <w:rFonts w:asciiTheme="minorEastAsia" w:eastAsiaTheme="minorEastAsia" w:hAnsiTheme="minorEastAsia" w:hint="eastAsia"/>
          <w:sz w:val="24"/>
          <w:szCs w:val="28"/>
        </w:rPr>
        <w:t>学生总体规模和结构</w:t>
      </w:r>
      <w:r w:rsidRPr="0096560B">
        <w:rPr>
          <w:rFonts w:asciiTheme="minorEastAsia" w:eastAsiaTheme="minorEastAsia" w:hAnsiTheme="minorEastAsia" w:hint="eastAsia"/>
          <w:sz w:val="24"/>
          <w:szCs w:val="28"/>
        </w:rPr>
        <w:t>趋</w:t>
      </w:r>
      <w:r w:rsidR="00B175EF" w:rsidRPr="0096560B">
        <w:rPr>
          <w:rFonts w:asciiTheme="minorEastAsia" w:eastAsiaTheme="minorEastAsia" w:hAnsiTheme="minorEastAsia" w:hint="eastAsia"/>
          <w:sz w:val="24"/>
          <w:szCs w:val="28"/>
        </w:rPr>
        <w:t>于</w:t>
      </w:r>
      <w:r w:rsidRPr="0096560B">
        <w:rPr>
          <w:rFonts w:asciiTheme="minorEastAsia" w:eastAsiaTheme="minorEastAsia" w:hAnsiTheme="minorEastAsia" w:hint="eastAsia"/>
          <w:sz w:val="24"/>
          <w:szCs w:val="28"/>
        </w:rPr>
        <w:t>合理。</w:t>
      </w:r>
      <w:r w:rsidR="00CA7E4E" w:rsidRPr="0096560B">
        <w:rPr>
          <w:rFonts w:asciiTheme="minorEastAsia" w:eastAsiaTheme="minorEastAsia" w:hAnsiTheme="minorEastAsia" w:hint="eastAsia"/>
          <w:sz w:val="24"/>
          <w:szCs w:val="28"/>
        </w:rPr>
        <w:t>截至</w:t>
      </w:r>
      <w:r w:rsidRPr="0096560B">
        <w:rPr>
          <w:rFonts w:asciiTheme="minorEastAsia" w:eastAsiaTheme="minorEastAsia" w:hAnsiTheme="minorEastAsia" w:hint="eastAsia"/>
          <w:sz w:val="24"/>
          <w:szCs w:val="28"/>
        </w:rPr>
        <w:t>2017年</w:t>
      </w:r>
      <w:r w:rsidR="00CA7E4E" w:rsidRPr="0096560B">
        <w:rPr>
          <w:rFonts w:asciiTheme="minorEastAsia" w:eastAsiaTheme="minorEastAsia" w:hAnsiTheme="minorEastAsia" w:hint="eastAsia"/>
          <w:sz w:val="24"/>
          <w:szCs w:val="28"/>
        </w:rPr>
        <w:t>6月30日</w:t>
      </w:r>
      <w:r w:rsidRPr="0096560B">
        <w:rPr>
          <w:rFonts w:asciiTheme="minorEastAsia" w:eastAsiaTheme="minorEastAsia" w:hAnsiTheme="minorEastAsia" w:hint="eastAsia"/>
          <w:sz w:val="24"/>
          <w:szCs w:val="28"/>
        </w:rPr>
        <w:t>，学校有全日制在校生20303人，其中，本科生19667人，占全日制在校生总数的96.87%；非师范专业学生总数持续增加，在校本科生中非师范专业学生13656人，占总人数的69.4%</w:t>
      </w:r>
      <w:r w:rsidR="00476F47" w:rsidRPr="0096560B">
        <w:rPr>
          <w:rFonts w:asciiTheme="minorEastAsia" w:eastAsiaTheme="minorEastAsia" w:hAnsiTheme="minorEastAsia" w:hint="eastAsia"/>
          <w:sz w:val="24"/>
          <w:szCs w:val="28"/>
        </w:rPr>
        <w:t>,</w:t>
      </w:r>
      <w:r w:rsidRPr="0096560B">
        <w:rPr>
          <w:rFonts w:asciiTheme="minorEastAsia" w:eastAsiaTheme="minorEastAsia" w:hAnsiTheme="minorEastAsia" w:hint="eastAsia"/>
          <w:sz w:val="24"/>
          <w:szCs w:val="28"/>
        </w:rPr>
        <w:t>本科生</w:t>
      </w:r>
      <w:r w:rsidR="00265DBF" w:rsidRPr="0096560B">
        <w:rPr>
          <w:rFonts w:asciiTheme="minorEastAsia" w:eastAsiaTheme="minorEastAsia" w:hAnsiTheme="minorEastAsia" w:hint="eastAsia"/>
          <w:sz w:val="24"/>
          <w:szCs w:val="28"/>
        </w:rPr>
        <w:t>数量</w:t>
      </w:r>
      <w:r w:rsidRPr="0096560B">
        <w:rPr>
          <w:rFonts w:asciiTheme="minorEastAsia" w:eastAsiaTheme="minorEastAsia" w:hAnsiTheme="minorEastAsia" w:hint="eastAsia"/>
          <w:sz w:val="24"/>
          <w:szCs w:val="28"/>
        </w:rPr>
        <w:t>按学科门类分布见图</w:t>
      </w:r>
      <w:r w:rsidR="000A2314" w:rsidRPr="0096560B">
        <w:rPr>
          <w:rFonts w:asciiTheme="minorEastAsia" w:eastAsiaTheme="minorEastAsia" w:hAnsiTheme="minorEastAsia" w:hint="eastAsia"/>
          <w:sz w:val="24"/>
          <w:szCs w:val="28"/>
        </w:rPr>
        <w:t>1</w:t>
      </w:r>
      <w:r w:rsidRPr="0096560B">
        <w:rPr>
          <w:rFonts w:asciiTheme="minorEastAsia" w:eastAsiaTheme="minorEastAsia" w:hAnsiTheme="minorEastAsia" w:hint="eastAsia"/>
          <w:sz w:val="24"/>
          <w:szCs w:val="28"/>
        </w:rPr>
        <w:t>。</w:t>
      </w:r>
    </w:p>
    <w:p w:rsidR="00486077" w:rsidRPr="0096560B" w:rsidRDefault="00486077" w:rsidP="00486077">
      <w:pPr>
        <w:adjustRightInd w:val="0"/>
        <w:snapToGrid w:val="0"/>
        <w:spacing w:line="500" w:lineRule="exact"/>
        <w:ind w:firstLine="480"/>
        <w:rPr>
          <w:rFonts w:asciiTheme="minorEastAsia" w:eastAsiaTheme="minorEastAsia" w:hAnsiTheme="minorEastAsia"/>
          <w:color w:val="FF0000"/>
          <w:sz w:val="24"/>
          <w:szCs w:val="28"/>
        </w:rPr>
      </w:pPr>
    </w:p>
    <w:p w:rsidR="002D7169" w:rsidRDefault="00FE0689" w:rsidP="00EA6FC0">
      <w:pPr>
        <w:adjustRightInd w:val="0"/>
        <w:snapToGrid w:val="0"/>
        <w:spacing w:line="240" w:lineRule="auto"/>
        <w:ind w:firstLineChars="0" w:firstLine="0"/>
        <w:jc w:val="center"/>
        <w:rPr>
          <w:rFonts w:ascii="宋体" w:eastAsia="宋体" w:hAnsi="宋体"/>
          <w:sz w:val="21"/>
        </w:rPr>
      </w:pPr>
      <w:r>
        <w:rPr>
          <w:noProof/>
        </w:rPr>
        <w:drawing>
          <wp:inline distT="0" distB="0" distL="0" distR="0" wp14:anchorId="6E0A94E6" wp14:editId="26FF2A60">
            <wp:extent cx="4447309" cy="2319251"/>
            <wp:effectExtent l="57150" t="38100" r="48895" b="4318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A2090" w:rsidRPr="00EA6FC0" w:rsidRDefault="00E63872" w:rsidP="00EA6FC0">
      <w:pPr>
        <w:pStyle w:val="a5"/>
        <w:ind w:firstLine="420"/>
        <w:jc w:val="center"/>
        <w:rPr>
          <w:rFonts w:ascii="黑体" w:hAnsi="黑体"/>
          <w:sz w:val="21"/>
          <w:szCs w:val="28"/>
        </w:rPr>
      </w:pPr>
      <w:r w:rsidRPr="00EA6FC0">
        <w:rPr>
          <w:rFonts w:ascii="黑体" w:hAnsi="黑体" w:hint="eastAsia"/>
          <w:sz w:val="21"/>
          <w:szCs w:val="28"/>
        </w:rPr>
        <w:t>图</w:t>
      </w:r>
      <w:r w:rsidR="00E8068C" w:rsidRPr="00EA6FC0">
        <w:rPr>
          <w:rFonts w:ascii="黑体" w:hAnsi="黑体" w:hint="eastAsia"/>
          <w:sz w:val="21"/>
          <w:szCs w:val="28"/>
        </w:rPr>
        <w:t>1</w:t>
      </w:r>
      <w:r w:rsidRPr="00EA6FC0">
        <w:rPr>
          <w:rFonts w:ascii="黑体" w:hAnsi="黑体" w:hint="eastAsia"/>
          <w:sz w:val="21"/>
          <w:szCs w:val="28"/>
        </w:rPr>
        <w:t xml:space="preserve"> </w:t>
      </w:r>
      <w:r w:rsidR="00BC1148" w:rsidRPr="00EA6FC0">
        <w:rPr>
          <w:rFonts w:ascii="黑体" w:hAnsi="黑体" w:hint="eastAsia"/>
          <w:sz w:val="21"/>
          <w:szCs w:val="28"/>
        </w:rPr>
        <w:t>近三年本科生人数按学科门类</w:t>
      </w:r>
      <w:r w:rsidRPr="00EA6FC0">
        <w:rPr>
          <w:rFonts w:ascii="黑体" w:hAnsi="黑体" w:hint="eastAsia"/>
          <w:sz w:val="21"/>
          <w:szCs w:val="28"/>
        </w:rPr>
        <w:t>分布图</w:t>
      </w:r>
      <w:bookmarkStart w:id="16" w:name="_Toc468087402"/>
    </w:p>
    <w:p w:rsidR="002D7169" w:rsidRPr="00FC1E72" w:rsidRDefault="00E63872" w:rsidP="00FC1E72">
      <w:pPr>
        <w:pStyle w:val="20"/>
        <w:spacing w:before="200" w:after="200" w:line="240" w:lineRule="auto"/>
        <w:ind w:firstLineChars="0" w:firstLine="0"/>
        <w:rPr>
          <w:rFonts w:ascii="黑体" w:eastAsia="黑体" w:hAnsi="黑体"/>
          <w:b w:val="0"/>
          <w:kern w:val="44"/>
          <w:sz w:val="28"/>
          <w:szCs w:val="28"/>
        </w:rPr>
      </w:pPr>
      <w:bookmarkStart w:id="17" w:name="_Toc497377002"/>
      <w:bookmarkStart w:id="18" w:name="_Toc500750240"/>
      <w:r w:rsidRPr="00FC1E72">
        <w:rPr>
          <w:rFonts w:ascii="黑体" w:eastAsia="黑体" w:hAnsi="黑体" w:hint="eastAsia"/>
          <w:b w:val="0"/>
          <w:kern w:val="44"/>
          <w:sz w:val="28"/>
          <w:szCs w:val="28"/>
        </w:rPr>
        <w:lastRenderedPageBreak/>
        <w:t>（四）本科生招生情况</w:t>
      </w:r>
      <w:bookmarkEnd w:id="16"/>
      <w:bookmarkEnd w:id="17"/>
      <w:bookmarkEnd w:id="18"/>
    </w:p>
    <w:p w:rsidR="002D7169" w:rsidRPr="00486077" w:rsidRDefault="00E63872" w:rsidP="00864E31">
      <w:pPr>
        <w:adjustRightInd w:val="0"/>
        <w:snapToGrid w:val="0"/>
        <w:spacing w:line="440" w:lineRule="exact"/>
        <w:ind w:firstLine="480"/>
        <w:rPr>
          <w:rFonts w:asciiTheme="minorEastAsia" w:eastAsiaTheme="minorEastAsia" w:hAnsiTheme="minorEastAsia"/>
          <w:sz w:val="24"/>
          <w:szCs w:val="28"/>
        </w:rPr>
      </w:pPr>
      <w:r w:rsidRPr="00486077">
        <w:rPr>
          <w:rFonts w:asciiTheme="minorEastAsia" w:eastAsiaTheme="minorEastAsia" w:hAnsiTheme="minorEastAsia" w:hint="eastAsia"/>
          <w:sz w:val="24"/>
          <w:szCs w:val="28"/>
        </w:rPr>
        <w:t>生源质量既是人才培养的前提，也是学校社会声誉的反映。2016年</w:t>
      </w:r>
      <w:r w:rsidR="00E86F84" w:rsidRPr="00486077">
        <w:rPr>
          <w:rFonts w:asciiTheme="minorEastAsia" w:eastAsiaTheme="minorEastAsia" w:hAnsiTheme="minorEastAsia" w:hint="eastAsia"/>
          <w:sz w:val="24"/>
          <w:szCs w:val="28"/>
        </w:rPr>
        <w:t>按照“控规模、调结构、提质量、促发展”的</w:t>
      </w:r>
      <w:r w:rsidR="00E86F84" w:rsidRPr="00486077">
        <w:rPr>
          <w:rFonts w:asciiTheme="minorEastAsia" w:eastAsiaTheme="minorEastAsia" w:hAnsiTheme="minorEastAsia"/>
          <w:sz w:val="24"/>
          <w:szCs w:val="28"/>
        </w:rPr>
        <w:t>思路，</w:t>
      </w:r>
      <w:r w:rsidR="00E8693C" w:rsidRPr="00486077">
        <w:rPr>
          <w:rFonts w:asciiTheme="minorEastAsia" w:eastAsiaTheme="minorEastAsia" w:hAnsiTheme="minorEastAsia" w:hint="eastAsia"/>
          <w:sz w:val="24"/>
          <w:szCs w:val="28"/>
        </w:rPr>
        <w:t>顺应高校招生录取制度改革趋势，稳定招生规模，强化内涵建设。</w:t>
      </w:r>
      <w:r w:rsidR="00E86F84" w:rsidRPr="00486077">
        <w:rPr>
          <w:rFonts w:asciiTheme="minorEastAsia" w:eastAsiaTheme="minorEastAsia" w:hAnsiTheme="minorEastAsia" w:hint="eastAsia"/>
          <w:sz w:val="24"/>
          <w:szCs w:val="28"/>
        </w:rPr>
        <w:t>在</w:t>
      </w:r>
      <w:r w:rsidRPr="00486077">
        <w:rPr>
          <w:rFonts w:asciiTheme="minorEastAsia" w:eastAsiaTheme="minorEastAsia" w:hAnsiTheme="minorEastAsia" w:hint="eastAsia"/>
          <w:sz w:val="24"/>
          <w:szCs w:val="28"/>
        </w:rPr>
        <w:t>全国27个省</w:t>
      </w:r>
      <w:r w:rsidR="00E8693C" w:rsidRPr="00486077">
        <w:rPr>
          <w:rFonts w:asciiTheme="minorEastAsia" w:eastAsiaTheme="minorEastAsia" w:hAnsiTheme="minorEastAsia" w:hint="eastAsia"/>
          <w:sz w:val="24"/>
          <w:szCs w:val="28"/>
        </w:rPr>
        <w:t>（市、自治区）</w:t>
      </w:r>
      <w:r w:rsidRPr="00486077">
        <w:rPr>
          <w:rFonts w:asciiTheme="minorEastAsia" w:eastAsiaTheme="minorEastAsia" w:hAnsiTheme="minorEastAsia" w:hint="eastAsia"/>
          <w:sz w:val="24"/>
          <w:szCs w:val="28"/>
        </w:rPr>
        <w:t>共录取全日制本科生4710人</w:t>
      </w:r>
      <w:r w:rsidR="00E341CD" w:rsidRPr="00486077">
        <w:rPr>
          <w:rFonts w:asciiTheme="minorEastAsia" w:eastAsiaTheme="minorEastAsia" w:hAnsiTheme="minorEastAsia" w:hint="eastAsia"/>
          <w:sz w:val="24"/>
          <w:szCs w:val="28"/>
        </w:rPr>
        <w:t>，</w:t>
      </w:r>
      <w:r w:rsidRPr="00486077">
        <w:rPr>
          <w:rFonts w:asciiTheme="minorEastAsia" w:eastAsiaTheme="minorEastAsia" w:hAnsiTheme="minorEastAsia" w:hint="eastAsia"/>
          <w:sz w:val="24"/>
          <w:szCs w:val="28"/>
        </w:rPr>
        <w:t>重庆本地生源</w:t>
      </w:r>
      <w:r w:rsidR="00E341CD" w:rsidRPr="00486077">
        <w:rPr>
          <w:rFonts w:asciiTheme="minorEastAsia" w:eastAsiaTheme="minorEastAsia" w:hAnsiTheme="minorEastAsia" w:hint="eastAsia"/>
          <w:sz w:val="24"/>
          <w:szCs w:val="28"/>
        </w:rPr>
        <w:t>3608</w:t>
      </w:r>
      <w:r w:rsidRPr="00486077">
        <w:rPr>
          <w:rFonts w:asciiTheme="minorEastAsia" w:eastAsiaTheme="minorEastAsia" w:hAnsiTheme="minorEastAsia" w:hint="eastAsia"/>
          <w:sz w:val="24"/>
          <w:szCs w:val="28"/>
        </w:rPr>
        <w:t>人，占本科招生人数的77%。重庆文、理科新生最低分数均高出控制线60</w:t>
      </w:r>
      <w:r w:rsidR="00E341CD" w:rsidRPr="00486077">
        <w:rPr>
          <w:rFonts w:asciiTheme="minorEastAsia" w:eastAsiaTheme="minorEastAsia" w:hAnsiTheme="minorEastAsia" w:hint="eastAsia"/>
          <w:sz w:val="24"/>
          <w:szCs w:val="28"/>
        </w:rPr>
        <w:t>分以上，</w:t>
      </w:r>
      <w:r w:rsidRPr="00486077">
        <w:rPr>
          <w:rFonts w:asciiTheme="minorEastAsia" w:eastAsiaTheme="minorEastAsia" w:hAnsiTheme="minorEastAsia" w:hint="eastAsia"/>
          <w:sz w:val="24"/>
          <w:szCs w:val="28"/>
        </w:rPr>
        <w:t>非重庆籍新生录取平均分数均高出其户籍所在省份本科控制线20分</w:t>
      </w:r>
      <w:r w:rsidR="00E341CD" w:rsidRPr="00486077">
        <w:rPr>
          <w:rFonts w:asciiTheme="minorEastAsia" w:eastAsiaTheme="minorEastAsia" w:hAnsiTheme="minorEastAsia" w:hint="eastAsia"/>
          <w:sz w:val="24"/>
          <w:szCs w:val="28"/>
        </w:rPr>
        <w:t>以上，学校的</w:t>
      </w:r>
      <w:r w:rsidR="00972FE2" w:rsidRPr="00486077">
        <w:rPr>
          <w:rFonts w:asciiTheme="minorEastAsia" w:eastAsiaTheme="minorEastAsia" w:hAnsiTheme="minorEastAsia" w:hint="eastAsia"/>
          <w:sz w:val="24"/>
          <w:szCs w:val="28"/>
        </w:rPr>
        <w:t>办学</w:t>
      </w:r>
      <w:r w:rsidR="00E341CD" w:rsidRPr="00486077">
        <w:rPr>
          <w:rFonts w:asciiTheme="minorEastAsia" w:eastAsiaTheme="minorEastAsia" w:hAnsiTheme="minorEastAsia" w:hint="eastAsia"/>
          <w:sz w:val="24"/>
          <w:szCs w:val="28"/>
        </w:rPr>
        <w:t>声誉和</w:t>
      </w:r>
      <w:r w:rsidR="00972FE2" w:rsidRPr="00486077">
        <w:rPr>
          <w:rFonts w:asciiTheme="minorEastAsia" w:eastAsiaTheme="minorEastAsia" w:hAnsiTheme="minorEastAsia" w:hint="eastAsia"/>
          <w:sz w:val="24"/>
          <w:szCs w:val="28"/>
        </w:rPr>
        <w:t>社会</w:t>
      </w:r>
      <w:r w:rsidR="00E341CD" w:rsidRPr="00486077">
        <w:rPr>
          <w:rFonts w:asciiTheme="minorEastAsia" w:eastAsiaTheme="minorEastAsia" w:hAnsiTheme="minorEastAsia" w:hint="eastAsia"/>
          <w:sz w:val="24"/>
          <w:szCs w:val="28"/>
        </w:rPr>
        <w:t>影响</w:t>
      </w:r>
      <w:proofErr w:type="gramStart"/>
      <w:r w:rsidR="00E341CD" w:rsidRPr="00486077">
        <w:rPr>
          <w:rFonts w:asciiTheme="minorEastAsia" w:eastAsiaTheme="minorEastAsia" w:hAnsiTheme="minorEastAsia" w:hint="eastAsia"/>
          <w:sz w:val="24"/>
          <w:szCs w:val="28"/>
        </w:rPr>
        <w:t>力不断</w:t>
      </w:r>
      <w:proofErr w:type="gramEnd"/>
      <w:r w:rsidR="00972FE2" w:rsidRPr="00486077">
        <w:rPr>
          <w:rFonts w:asciiTheme="minorEastAsia" w:eastAsiaTheme="minorEastAsia" w:hAnsiTheme="minorEastAsia" w:hint="eastAsia"/>
          <w:sz w:val="24"/>
          <w:szCs w:val="28"/>
        </w:rPr>
        <w:t>提升</w:t>
      </w:r>
      <w:r w:rsidRPr="00486077">
        <w:rPr>
          <w:rFonts w:asciiTheme="minorEastAsia" w:eastAsiaTheme="minorEastAsia" w:hAnsiTheme="minorEastAsia" w:hint="eastAsia"/>
          <w:sz w:val="24"/>
          <w:szCs w:val="28"/>
        </w:rPr>
        <w:t>。</w:t>
      </w:r>
    </w:p>
    <w:p w:rsidR="00DE03B8" w:rsidRPr="00D25429" w:rsidRDefault="00E63872" w:rsidP="00D25429">
      <w:pPr>
        <w:pStyle w:val="10"/>
        <w:spacing w:before="0" w:after="0" w:line="240" w:lineRule="auto"/>
        <w:ind w:firstLineChars="0" w:firstLine="0"/>
        <w:jc w:val="left"/>
        <w:rPr>
          <w:rFonts w:ascii="黑体" w:eastAsia="黑体" w:hAnsi="黑体"/>
          <w:b w:val="0"/>
          <w:sz w:val="30"/>
          <w:szCs w:val="30"/>
        </w:rPr>
      </w:pPr>
      <w:bookmarkStart w:id="19" w:name="_Toc497377003"/>
      <w:bookmarkStart w:id="20" w:name="_Toc500750241"/>
      <w:r w:rsidRPr="00D25429">
        <w:rPr>
          <w:rFonts w:ascii="黑体" w:eastAsia="黑体" w:hAnsi="黑体" w:hint="eastAsia"/>
          <w:b w:val="0"/>
          <w:sz w:val="30"/>
          <w:szCs w:val="30"/>
        </w:rPr>
        <w:t>二、</w:t>
      </w:r>
      <w:bookmarkStart w:id="21" w:name="_Toc468087403"/>
      <w:r w:rsidRPr="00D25429">
        <w:rPr>
          <w:rFonts w:ascii="黑体" w:eastAsia="黑体" w:hAnsi="黑体" w:hint="eastAsia"/>
          <w:b w:val="0"/>
          <w:sz w:val="30"/>
          <w:szCs w:val="30"/>
        </w:rPr>
        <w:t>师资</w:t>
      </w:r>
      <w:r w:rsidRPr="00D25429">
        <w:rPr>
          <w:rFonts w:ascii="黑体" w:eastAsia="黑体" w:hAnsi="黑体"/>
          <w:b w:val="0"/>
          <w:sz w:val="30"/>
          <w:szCs w:val="30"/>
        </w:rPr>
        <w:t>与教学条件</w:t>
      </w:r>
      <w:bookmarkStart w:id="22" w:name="_Toc469907310"/>
      <w:bookmarkStart w:id="23" w:name="_Toc497377004"/>
      <w:bookmarkStart w:id="24" w:name="_Toc468087404"/>
      <w:bookmarkEnd w:id="19"/>
      <w:bookmarkEnd w:id="20"/>
      <w:bookmarkEnd w:id="21"/>
    </w:p>
    <w:p w:rsidR="002D7169" w:rsidRPr="00FC1E72" w:rsidRDefault="00E63872" w:rsidP="00FC1E72">
      <w:pPr>
        <w:pStyle w:val="20"/>
        <w:spacing w:before="200" w:after="200" w:line="240" w:lineRule="auto"/>
        <w:ind w:firstLineChars="0" w:firstLine="0"/>
        <w:rPr>
          <w:rFonts w:ascii="黑体" w:eastAsia="黑体" w:hAnsi="黑体"/>
          <w:b w:val="0"/>
          <w:kern w:val="44"/>
          <w:sz w:val="28"/>
          <w:szCs w:val="28"/>
        </w:rPr>
      </w:pPr>
      <w:bookmarkStart w:id="25" w:name="_Toc500750242"/>
      <w:r w:rsidRPr="00FC1E72">
        <w:rPr>
          <w:rFonts w:ascii="黑体" w:eastAsia="黑体" w:hAnsi="黑体" w:hint="eastAsia"/>
          <w:b w:val="0"/>
          <w:kern w:val="44"/>
          <w:sz w:val="28"/>
          <w:szCs w:val="28"/>
        </w:rPr>
        <w:t>（一）师资队伍建设力</w:t>
      </w:r>
      <w:r w:rsidR="00EB5496" w:rsidRPr="00FC1E72">
        <w:rPr>
          <w:rFonts w:ascii="黑体" w:eastAsia="黑体" w:hAnsi="黑体" w:hint="eastAsia"/>
          <w:b w:val="0"/>
          <w:kern w:val="44"/>
          <w:sz w:val="28"/>
          <w:szCs w:val="28"/>
        </w:rPr>
        <w:t>度</w:t>
      </w:r>
      <w:r w:rsidRPr="00FC1E72">
        <w:rPr>
          <w:rFonts w:ascii="黑体" w:eastAsia="黑体" w:hAnsi="黑体"/>
          <w:b w:val="0"/>
          <w:kern w:val="44"/>
          <w:sz w:val="28"/>
          <w:szCs w:val="28"/>
        </w:rPr>
        <w:t>加</w:t>
      </w:r>
      <w:bookmarkEnd w:id="22"/>
      <w:r w:rsidR="00EB5496" w:rsidRPr="00FC1E72">
        <w:rPr>
          <w:rFonts w:ascii="黑体" w:eastAsia="黑体" w:hAnsi="黑体" w:hint="eastAsia"/>
          <w:b w:val="0"/>
          <w:kern w:val="44"/>
          <w:sz w:val="28"/>
          <w:szCs w:val="28"/>
        </w:rPr>
        <w:t>大</w:t>
      </w:r>
      <w:bookmarkEnd w:id="23"/>
      <w:bookmarkEnd w:id="25"/>
    </w:p>
    <w:p w:rsidR="002D7169" w:rsidRPr="00486077" w:rsidRDefault="00E63872" w:rsidP="00864E31">
      <w:pPr>
        <w:adjustRightInd w:val="0"/>
        <w:snapToGrid w:val="0"/>
        <w:spacing w:line="440" w:lineRule="exact"/>
        <w:ind w:firstLine="480"/>
        <w:rPr>
          <w:rFonts w:eastAsiaTheme="minorEastAsia"/>
          <w:sz w:val="24"/>
          <w:szCs w:val="28"/>
        </w:rPr>
      </w:pPr>
      <w:r w:rsidRPr="00486077">
        <w:rPr>
          <w:rFonts w:eastAsiaTheme="minorEastAsia"/>
          <w:sz w:val="24"/>
          <w:szCs w:val="28"/>
        </w:rPr>
        <w:t>2016-2017</w:t>
      </w:r>
      <w:r w:rsidRPr="00486077">
        <w:rPr>
          <w:rFonts w:eastAsiaTheme="minorEastAsia"/>
          <w:sz w:val="24"/>
          <w:szCs w:val="28"/>
        </w:rPr>
        <w:t>学年，学校以国家和重庆市推进高校</w:t>
      </w:r>
      <w:r w:rsidRPr="00486077">
        <w:rPr>
          <w:rFonts w:eastAsiaTheme="minorEastAsia"/>
          <w:sz w:val="24"/>
          <w:szCs w:val="28"/>
        </w:rPr>
        <w:t>“</w:t>
      </w:r>
      <w:r w:rsidRPr="00486077">
        <w:rPr>
          <w:rFonts w:eastAsiaTheme="minorEastAsia"/>
          <w:sz w:val="24"/>
          <w:szCs w:val="28"/>
        </w:rPr>
        <w:t>双一流</w:t>
      </w:r>
      <w:r w:rsidRPr="00486077">
        <w:rPr>
          <w:rFonts w:eastAsiaTheme="minorEastAsia"/>
          <w:sz w:val="24"/>
          <w:szCs w:val="28"/>
        </w:rPr>
        <w:t>”</w:t>
      </w:r>
      <w:r w:rsidRPr="00486077">
        <w:rPr>
          <w:rFonts w:eastAsiaTheme="minorEastAsia"/>
          <w:sz w:val="24"/>
          <w:szCs w:val="28"/>
        </w:rPr>
        <w:t>建设为契机，</w:t>
      </w:r>
      <w:r w:rsidR="002C6456" w:rsidRPr="00486077">
        <w:rPr>
          <w:rFonts w:eastAsiaTheme="minorEastAsia"/>
          <w:sz w:val="24"/>
          <w:szCs w:val="28"/>
        </w:rPr>
        <w:t>以推动高水平应用型大学建设为目标，</w:t>
      </w:r>
      <w:r w:rsidRPr="00486077">
        <w:rPr>
          <w:rFonts w:eastAsiaTheme="minorEastAsia"/>
          <w:sz w:val="24"/>
          <w:szCs w:val="28"/>
        </w:rPr>
        <w:t>以学校事业发展</w:t>
      </w:r>
      <w:r w:rsidRPr="00486077">
        <w:rPr>
          <w:rFonts w:eastAsiaTheme="minorEastAsia"/>
          <w:sz w:val="24"/>
          <w:szCs w:val="28"/>
        </w:rPr>
        <w:t>“</w:t>
      </w:r>
      <w:r w:rsidRPr="00486077">
        <w:rPr>
          <w:rFonts w:eastAsiaTheme="minorEastAsia"/>
          <w:sz w:val="24"/>
          <w:szCs w:val="28"/>
        </w:rPr>
        <w:t>十三五</w:t>
      </w:r>
      <w:r w:rsidRPr="00486077">
        <w:rPr>
          <w:rFonts w:eastAsiaTheme="minorEastAsia"/>
          <w:sz w:val="24"/>
          <w:szCs w:val="28"/>
        </w:rPr>
        <w:t>”</w:t>
      </w:r>
      <w:r w:rsidRPr="00486077">
        <w:rPr>
          <w:rFonts w:eastAsiaTheme="minorEastAsia"/>
          <w:sz w:val="24"/>
          <w:szCs w:val="28"/>
        </w:rPr>
        <w:t>规划为指引，</w:t>
      </w:r>
      <w:r w:rsidR="001A62A3" w:rsidRPr="00486077">
        <w:rPr>
          <w:rFonts w:eastAsiaTheme="minorEastAsia"/>
          <w:sz w:val="24"/>
          <w:szCs w:val="28"/>
        </w:rPr>
        <w:t>积极采取措施推进</w:t>
      </w:r>
      <w:r w:rsidR="001A62A3" w:rsidRPr="00486077">
        <w:rPr>
          <w:rFonts w:eastAsiaTheme="minorEastAsia"/>
          <w:sz w:val="24"/>
          <w:szCs w:val="28"/>
        </w:rPr>
        <w:t>“</w:t>
      </w:r>
      <w:r w:rsidR="001A62A3" w:rsidRPr="00486077">
        <w:rPr>
          <w:rFonts w:eastAsiaTheme="minorEastAsia"/>
          <w:sz w:val="24"/>
          <w:szCs w:val="28"/>
        </w:rPr>
        <w:t>人才强校</w:t>
      </w:r>
      <w:r w:rsidR="001A62A3" w:rsidRPr="00486077">
        <w:rPr>
          <w:rFonts w:eastAsiaTheme="minorEastAsia"/>
          <w:sz w:val="24"/>
          <w:szCs w:val="28"/>
        </w:rPr>
        <w:t>”</w:t>
      </w:r>
      <w:r w:rsidR="001A62A3" w:rsidRPr="00486077">
        <w:rPr>
          <w:rFonts w:eastAsiaTheme="minorEastAsia"/>
          <w:sz w:val="24"/>
          <w:szCs w:val="28"/>
        </w:rPr>
        <w:t>战略</w:t>
      </w:r>
      <w:r w:rsidRPr="00486077">
        <w:rPr>
          <w:rFonts w:eastAsiaTheme="minorEastAsia"/>
          <w:sz w:val="24"/>
          <w:szCs w:val="28"/>
        </w:rPr>
        <w:t>，师资队伍建设</w:t>
      </w:r>
      <w:r w:rsidR="007A6C85" w:rsidRPr="00486077">
        <w:rPr>
          <w:rFonts w:eastAsiaTheme="minorEastAsia"/>
          <w:sz w:val="24"/>
          <w:szCs w:val="28"/>
        </w:rPr>
        <w:t>取得显著</w:t>
      </w:r>
      <w:r w:rsidRPr="00486077">
        <w:rPr>
          <w:rFonts w:eastAsiaTheme="minorEastAsia"/>
          <w:sz w:val="24"/>
          <w:szCs w:val="28"/>
        </w:rPr>
        <w:t>成效。</w:t>
      </w:r>
    </w:p>
    <w:p w:rsidR="002D7169" w:rsidRPr="00511421" w:rsidRDefault="00E63872" w:rsidP="00511421">
      <w:pPr>
        <w:adjustRightInd w:val="0"/>
        <w:snapToGrid w:val="0"/>
        <w:spacing w:beforeLines="50" w:before="190" w:afterLines="50" w:after="190" w:line="240" w:lineRule="auto"/>
        <w:ind w:firstLineChars="0" w:firstLine="0"/>
        <w:rPr>
          <w:rFonts w:ascii="黑体" w:eastAsia="黑体" w:hAnsi="黑体"/>
          <w:szCs w:val="28"/>
        </w:rPr>
      </w:pPr>
      <w:r w:rsidRPr="00511421">
        <w:rPr>
          <w:rFonts w:ascii="黑体" w:eastAsia="黑体" w:hAnsi="黑体" w:hint="eastAsia"/>
          <w:sz w:val="24"/>
          <w:szCs w:val="28"/>
        </w:rPr>
        <w:t>1.</w:t>
      </w:r>
      <w:r w:rsidR="00E918F5" w:rsidRPr="00511421">
        <w:rPr>
          <w:rFonts w:ascii="黑体" w:eastAsia="黑体" w:hAnsi="黑体" w:hint="eastAsia"/>
          <w:sz w:val="24"/>
          <w:szCs w:val="28"/>
        </w:rPr>
        <w:t>加强人才引进</w:t>
      </w:r>
      <w:r w:rsidRPr="00511421">
        <w:rPr>
          <w:rFonts w:ascii="黑体" w:eastAsia="黑体" w:hAnsi="黑体" w:hint="eastAsia"/>
          <w:sz w:val="24"/>
          <w:szCs w:val="28"/>
        </w:rPr>
        <w:t>，优化队伍结构</w:t>
      </w:r>
    </w:p>
    <w:p w:rsidR="00986966" w:rsidRDefault="00E63872" w:rsidP="00864E31">
      <w:pPr>
        <w:adjustRightInd w:val="0"/>
        <w:snapToGrid w:val="0"/>
        <w:spacing w:line="440" w:lineRule="exact"/>
        <w:ind w:firstLine="480"/>
        <w:rPr>
          <w:rFonts w:eastAsiaTheme="minorEastAsia"/>
          <w:sz w:val="24"/>
          <w:szCs w:val="28"/>
        </w:rPr>
      </w:pPr>
      <w:r w:rsidRPr="00486077">
        <w:rPr>
          <w:rFonts w:eastAsiaTheme="minorEastAsia"/>
          <w:sz w:val="24"/>
          <w:szCs w:val="28"/>
        </w:rPr>
        <w:t>学校坚持引进与培养并举，投入上亿元资金加强高层次人才队伍建设。</w:t>
      </w:r>
      <w:r w:rsidRPr="00486077">
        <w:rPr>
          <w:rFonts w:eastAsiaTheme="minorEastAsia"/>
          <w:sz w:val="24"/>
          <w:szCs w:val="28"/>
        </w:rPr>
        <w:t>2016-2017</w:t>
      </w:r>
      <w:r w:rsidRPr="00486077">
        <w:rPr>
          <w:rFonts w:eastAsiaTheme="minorEastAsia"/>
          <w:sz w:val="24"/>
          <w:szCs w:val="28"/>
        </w:rPr>
        <w:t>学年，</w:t>
      </w:r>
      <w:r w:rsidR="008D66A0" w:rsidRPr="00486077">
        <w:rPr>
          <w:rFonts w:eastAsiaTheme="minorEastAsia"/>
          <w:sz w:val="24"/>
          <w:szCs w:val="28"/>
        </w:rPr>
        <w:t>学校</w:t>
      </w:r>
      <w:proofErr w:type="gramStart"/>
      <w:r w:rsidRPr="00486077">
        <w:rPr>
          <w:rFonts w:eastAsiaTheme="minorEastAsia"/>
          <w:sz w:val="24"/>
          <w:szCs w:val="28"/>
        </w:rPr>
        <w:t>引进正</w:t>
      </w:r>
      <w:proofErr w:type="gramEnd"/>
      <w:r w:rsidRPr="00486077">
        <w:rPr>
          <w:rFonts w:eastAsiaTheme="minorEastAsia"/>
          <w:sz w:val="24"/>
          <w:szCs w:val="28"/>
        </w:rPr>
        <w:t>高级职称教师</w:t>
      </w:r>
      <w:r w:rsidRPr="00486077">
        <w:rPr>
          <w:rFonts w:eastAsiaTheme="minorEastAsia"/>
          <w:sz w:val="24"/>
          <w:szCs w:val="28"/>
        </w:rPr>
        <w:t>16</w:t>
      </w:r>
      <w:r w:rsidRPr="00486077">
        <w:rPr>
          <w:rFonts w:eastAsiaTheme="minorEastAsia"/>
          <w:sz w:val="24"/>
          <w:szCs w:val="28"/>
        </w:rPr>
        <w:t>名，具有海外留学或工作经历教师</w:t>
      </w:r>
      <w:r w:rsidRPr="00486077">
        <w:rPr>
          <w:rFonts w:eastAsiaTheme="minorEastAsia"/>
          <w:sz w:val="24"/>
          <w:szCs w:val="28"/>
        </w:rPr>
        <w:t>38</w:t>
      </w:r>
      <w:r w:rsidRPr="00486077">
        <w:rPr>
          <w:rFonts w:eastAsiaTheme="minorEastAsia"/>
          <w:sz w:val="24"/>
          <w:szCs w:val="28"/>
        </w:rPr>
        <w:t>人，具有行业、企业工作经历教师</w:t>
      </w:r>
      <w:r w:rsidRPr="00486077">
        <w:rPr>
          <w:rFonts w:eastAsiaTheme="minorEastAsia"/>
          <w:sz w:val="24"/>
          <w:szCs w:val="28"/>
        </w:rPr>
        <w:t>12</w:t>
      </w:r>
      <w:r w:rsidRPr="00486077">
        <w:rPr>
          <w:rFonts w:eastAsiaTheme="minorEastAsia"/>
          <w:sz w:val="24"/>
          <w:szCs w:val="28"/>
        </w:rPr>
        <w:t>人；选送教师脱产攻读博士学位</w:t>
      </w:r>
      <w:r w:rsidRPr="00486077">
        <w:rPr>
          <w:rFonts w:eastAsiaTheme="minorEastAsia"/>
          <w:sz w:val="24"/>
          <w:szCs w:val="28"/>
        </w:rPr>
        <w:t>10</w:t>
      </w:r>
      <w:r w:rsidR="00C315A6" w:rsidRPr="00486077">
        <w:rPr>
          <w:rFonts w:eastAsiaTheme="minorEastAsia"/>
          <w:sz w:val="24"/>
          <w:szCs w:val="28"/>
        </w:rPr>
        <w:t>人</w:t>
      </w:r>
      <w:r w:rsidRPr="00486077">
        <w:rPr>
          <w:rFonts w:eastAsiaTheme="minorEastAsia"/>
          <w:sz w:val="24"/>
          <w:szCs w:val="28"/>
        </w:rPr>
        <w:t>，脱产攻读博士学位毕业返校教师</w:t>
      </w:r>
      <w:r w:rsidRPr="00486077">
        <w:rPr>
          <w:rFonts w:eastAsiaTheme="minorEastAsia"/>
          <w:sz w:val="24"/>
          <w:szCs w:val="28"/>
        </w:rPr>
        <w:t>11</w:t>
      </w:r>
      <w:r w:rsidR="00C315A6" w:rsidRPr="00486077">
        <w:rPr>
          <w:rFonts w:eastAsiaTheme="minorEastAsia"/>
          <w:sz w:val="24"/>
          <w:szCs w:val="28"/>
        </w:rPr>
        <w:t>人</w:t>
      </w:r>
      <w:r w:rsidRPr="00486077">
        <w:rPr>
          <w:rFonts w:eastAsiaTheme="minorEastAsia"/>
          <w:sz w:val="24"/>
          <w:szCs w:val="28"/>
        </w:rPr>
        <w:t>。</w:t>
      </w:r>
      <w:r w:rsidR="00986966" w:rsidRPr="00486077">
        <w:rPr>
          <w:rFonts w:eastAsiaTheme="minorEastAsia"/>
          <w:sz w:val="24"/>
          <w:szCs w:val="28"/>
        </w:rPr>
        <w:t>目前，学校专任教师</w:t>
      </w:r>
      <w:r w:rsidR="00845700" w:rsidRPr="00486077">
        <w:rPr>
          <w:rFonts w:eastAsiaTheme="minorEastAsia"/>
          <w:sz w:val="24"/>
          <w:szCs w:val="28"/>
        </w:rPr>
        <w:t>1042</w:t>
      </w:r>
      <w:r w:rsidR="00986966" w:rsidRPr="00486077">
        <w:rPr>
          <w:rFonts w:eastAsiaTheme="minorEastAsia"/>
          <w:sz w:val="24"/>
          <w:szCs w:val="28"/>
        </w:rPr>
        <w:t>人，从其他高校、行业企业外聘兼职教师</w:t>
      </w:r>
      <w:r w:rsidR="00845700" w:rsidRPr="00486077">
        <w:rPr>
          <w:rFonts w:eastAsiaTheme="minorEastAsia"/>
          <w:sz w:val="24"/>
          <w:szCs w:val="28"/>
        </w:rPr>
        <w:t>2</w:t>
      </w:r>
      <w:r w:rsidR="003D1B02" w:rsidRPr="00486077">
        <w:rPr>
          <w:rFonts w:eastAsiaTheme="minorEastAsia"/>
          <w:sz w:val="24"/>
          <w:szCs w:val="28"/>
        </w:rPr>
        <w:t>31</w:t>
      </w:r>
      <w:r w:rsidR="00986966" w:rsidRPr="00486077">
        <w:rPr>
          <w:rFonts w:eastAsiaTheme="minorEastAsia"/>
          <w:sz w:val="24"/>
          <w:szCs w:val="28"/>
        </w:rPr>
        <w:t>人，</w:t>
      </w:r>
      <w:r w:rsidR="003D1B02" w:rsidRPr="00486077">
        <w:rPr>
          <w:rFonts w:eastAsiaTheme="minorEastAsia"/>
          <w:sz w:val="24"/>
          <w:szCs w:val="28"/>
        </w:rPr>
        <w:t>教师人数达到</w:t>
      </w:r>
      <w:r w:rsidR="003D1B02" w:rsidRPr="00486077">
        <w:rPr>
          <w:rFonts w:eastAsiaTheme="minorEastAsia"/>
          <w:sz w:val="24"/>
          <w:szCs w:val="28"/>
        </w:rPr>
        <w:t>1157.5</w:t>
      </w:r>
      <w:r w:rsidR="003D1B02" w:rsidRPr="00486077">
        <w:rPr>
          <w:rFonts w:eastAsiaTheme="minorEastAsia"/>
          <w:sz w:val="24"/>
          <w:szCs w:val="28"/>
        </w:rPr>
        <w:t>人，折合学生人数</w:t>
      </w:r>
      <w:r w:rsidR="003D1B02" w:rsidRPr="00486077">
        <w:rPr>
          <w:rFonts w:eastAsiaTheme="minorEastAsia"/>
          <w:sz w:val="24"/>
          <w:szCs w:val="28"/>
        </w:rPr>
        <w:t>20272.7</w:t>
      </w:r>
      <w:r w:rsidR="003D1B02" w:rsidRPr="00486077">
        <w:rPr>
          <w:rFonts w:eastAsiaTheme="minorEastAsia"/>
          <w:sz w:val="24"/>
          <w:szCs w:val="28"/>
        </w:rPr>
        <w:t>人，生师比为</w:t>
      </w:r>
      <w:r w:rsidR="003D1B02" w:rsidRPr="00486077">
        <w:rPr>
          <w:rFonts w:eastAsiaTheme="minorEastAsia"/>
          <w:sz w:val="24"/>
          <w:szCs w:val="28"/>
        </w:rPr>
        <w:t>17.5</w:t>
      </w:r>
      <w:r w:rsidR="00774D1E" w:rsidRPr="00486077">
        <w:rPr>
          <w:rFonts w:eastAsiaTheme="minorEastAsia"/>
          <w:sz w:val="24"/>
          <w:szCs w:val="28"/>
        </w:rPr>
        <w:t>1</w:t>
      </w:r>
      <w:r w:rsidR="003D1B02" w:rsidRPr="00486077">
        <w:rPr>
          <w:rFonts w:eastAsiaTheme="minorEastAsia"/>
          <w:sz w:val="24"/>
          <w:szCs w:val="28"/>
        </w:rPr>
        <w:t>:1</w:t>
      </w:r>
      <w:r w:rsidR="003D1B02" w:rsidRPr="00486077">
        <w:rPr>
          <w:rFonts w:eastAsiaTheme="minorEastAsia"/>
          <w:sz w:val="24"/>
          <w:szCs w:val="28"/>
        </w:rPr>
        <w:t>。专任教师的学历结构明显改善，现有博士</w:t>
      </w:r>
      <w:r w:rsidR="00845700" w:rsidRPr="00486077">
        <w:rPr>
          <w:rFonts w:eastAsiaTheme="minorEastAsia"/>
          <w:sz w:val="24"/>
          <w:szCs w:val="28"/>
        </w:rPr>
        <w:t>305</w:t>
      </w:r>
      <w:r w:rsidR="00986966" w:rsidRPr="00486077">
        <w:rPr>
          <w:rFonts w:eastAsiaTheme="minorEastAsia"/>
          <w:sz w:val="24"/>
          <w:szCs w:val="28"/>
        </w:rPr>
        <w:t>人，占专任教师的</w:t>
      </w:r>
      <w:r w:rsidR="00986966" w:rsidRPr="00486077">
        <w:rPr>
          <w:rFonts w:eastAsiaTheme="minorEastAsia"/>
          <w:sz w:val="24"/>
          <w:szCs w:val="28"/>
        </w:rPr>
        <w:t>29.</w:t>
      </w:r>
      <w:r w:rsidR="00845700" w:rsidRPr="00486077">
        <w:rPr>
          <w:rFonts w:eastAsiaTheme="minorEastAsia"/>
          <w:sz w:val="24"/>
          <w:szCs w:val="28"/>
        </w:rPr>
        <w:t>2</w:t>
      </w:r>
      <w:r w:rsidR="00986966" w:rsidRPr="00486077">
        <w:rPr>
          <w:rFonts w:eastAsiaTheme="minorEastAsia"/>
          <w:sz w:val="24"/>
          <w:szCs w:val="28"/>
        </w:rPr>
        <w:t>7%</w:t>
      </w:r>
      <w:r w:rsidR="00845700" w:rsidRPr="00486077">
        <w:rPr>
          <w:rFonts w:eastAsiaTheme="minorEastAsia"/>
          <w:sz w:val="24"/>
          <w:szCs w:val="28"/>
        </w:rPr>
        <w:t>；</w:t>
      </w:r>
      <w:r w:rsidR="003D1B02" w:rsidRPr="00486077">
        <w:rPr>
          <w:rFonts w:eastAsiaTheme="minorEastAsia"/>
          <w:sz w:val="24"/>
          <w:szCs w:val="28"/>
        </w:rPr>
        <w:t>硕士</w:t>
      </w:r>
      <w:r w:rsidR="00986966" w:rsidRPr="00486077">
        <w:rPr>
          <w:rFonts w:eastAsiaTheme="minorEastAsia"/>
          <w:sz w:val="24"/>
          <w:szCs w:val="28"/>
        </w:rPr>
        <w:t>5</w:t>
      </w:r>
      <w:r w:rsidR="00845700" w:rsidRPr="00486077">
        <w:rPr>
          <w:rFonts w:eastAsiaTheme="minorEastAsia"/>
          <w:sz w:val="24"/>
          <w:szCs w:val="28"/>
        </w:rPr>
        <w:t>40</w:t>
      </w:r>
      <w:r w:rsidR="00986966" w:rsidRPr="00486077">
        <w:rPr>
          <w:rFonts w:eastAsiaTheme="minorEastAsia"/>
          <w:sz w:val="24"/>
          <w:szCs w:val="28"/>
        </w:rPr>
        <w:t>人，占专任教师的</w:t>
      </w:r>
      <w:r w:rsidR="00986966" w:rsidRPr="00486077">
        <w:rPr>
          <w:rFonts w:eastAsiaTheme="minorEastAsia"/>
          <w:sz w:val="24"/>
          <w:szCs w:val="28"/>
        </w:rPr>
        <w:t>5</w:t>
      </w:r>
      <w:r w:rsidR="00845700" w:rsidRPr="00486077">
        <w:rPr>
          <w:rFonts w:eastAsiaTheme="minorEastAsia"/>
          <w:sz w:val="24"/>
          <w:szCs w:val="28"/>
        </w:rPr>
        <w:t>1</w:t>
      </w:r>
      <w:r w:rsidR="00986966" w:rsidRPr="00486077">
        <w:rPr>
          <w:rFonts w:eastAsiaTheme="minorEastAsia"/>
          <w:sz w:val="24"/>
          <w:szCs w:val="28"/>
        </w:rPr>
        <w:t>.8</w:t>
      </w:r>
      <w:r w:rsidR="00845700" w:rsidRPr="00486077">
        <w:rPr>
          <w:rFonts w:eastAsiaTheme="minorEastAsia"/>
          <w:sz w:val="24"/>
          <w:szCs w:val="28"/>
        </w:rPr>
        <w:t>2</w:t>
      </w:r>
      <w:r w:rsidR="00986966" w:rsidRPr="00486077">
        <w:rPr>
          <w:rFonts w:eastAsiaTheme="minorEastAsia"/>
          <w:sz w:val="24"/>
          <w:szCs w:val="28"/>
        </w:rPr>
        <w:t>%</w:t>
      </w:r>
      <w:r w:rsidR="00986966" w:rsidRPr="00486077">
        <w:rPr>
          <w:rFonts w:eastAsiaTheme="minorEastAsia"/>
          <w:sz w:val="24"/>
          <w:szCs w:val="28"/>
        </w:rPr>
        <w:t>。正高职称教师</w:t>
      </w:r>
      <w:r w:rsidR="00986966" w:rsidRPr="00486077">
        <w:rPr>
          <w:rFonts w:eastAsiaTheme="minorEastAsia"/>
          <w:sz w:val="24"/>
          <w:szCs w:val="28"/>
        </w:rPr>
        <w:t>1</w:t>
      </w:r>
      <w:r w:rsidR="00845700" w:rsidRPr="00486077">
        <w:rPr>
          <w:rFonts w:eastAsiaTheme="minorEastAsia"/>
          <w:sz w:val="24"/>
          <w:szCs w:val="28"/>
        </w:rPr>
        <w:t>2</w:t>
      </w:r>
      <w:r w:rsidR="00986966" w:rsidRPr="00486077">
        <w:rPr>
          <w:rFonts w:eastAsiaTheme="minorEastAsia"/>
          <w:sz w:val="24"/>
          <w:szCs w:val="28"/>
        </w:rPr>
        <w:t>1</w:t>
      </w:r>
      <w:r w:rsidR="00986966" w:rsidRPr="00486077">
        <w:rPr>
          <w:rFonts w:eastAsiaTheme="minorEastAsia"/>
          <w:sz w:val="24"/>
          <w:szCs w:val="28"/>
        </w:rPr>
        <w:t>人，副高职称教师</w:t>
      </w:r>
      <w:r w:rsidR="00845700" w:rsidRPr="00486077">
        <w:rPr>
          <w:rFonts w:eastAsiaTheme="minorEastAsia"/>
          <w:sz w:val="24"/>
          <w:szCs w:val="28"/>
        </w:rPr>
        <w:t>283</w:t>
      </w:r>
      <w:r w:rsidR="00986966" w:rsidRPr="00486077">
        <w:rPr>
          <w:rFonts w:eastAsiaTheme="minorEastAsia"/>
          <w:sz w:val="24"/>
          <w:szCs w:val="28"/>
        </w:rPr>
        <w:t>人，高级职称教师占比达到</w:t>
      </w:r>
      <w:r w:rsidR="00986966" w:rsidRPr="00486077">
        <w:rPr>
          <w:rFonts w:eastAsiaTheme="minorEastAsia"/>
          <w:sz w:val="24"/>
          <w:szCs w:val="28"/>
        </w:rPr>
        <w:t>3</w:t>
      </w:r>
      <w:r w:rsidR="00845700" w:rsidRPr="00486077">
        <w:rPr>
          <w:rFonts w:eastAsiaTheme="minorEastAsia"/>
          <w:sz w:val="24"/>
          <w:szCs w:val="28"/>
        </w:rPr>
        <w:t>8</w:t>
      </w:r>
      <w:r w:rsidR="00986966" w:rsidRPr="00486077">
        <w:rPr>
          <w:rFonts w:eastAsiaTheme="minorEastAsia"/>
          <w:sz w:val="24"/>
          <w:szCs w:val="28"/>
        </w:rPr>
        <w:t>.</w:t>
      </w:r>
      <w:r w:rsidR="00845700" w:rsidRPr="00486077">
        <w:rPr>
          <w:rFonts w:eastAsiaTheme="minorEastAsia"/>
          <w:sz w:val="24"/>
          <w:szCs w:val="28"/>
        </w:rPr>
        <w:t>77</w:t>
      </w:r>
      <w:r w:rsidR="00986966" w:rsidRPr="00486077">
        <w:rPr>
          <w:rFonts w:eastAsiaTheme="minorEastAsia"/>
          <w:sz w:val="24"/>
          <w:szCs w:val="28"/>
        </w:rPr>
        <w:t>%</w:t>
      </w:r>
      <w:r w:rsidR="00986966" w:rsidRPr="00486077">
        <w:rPr>
          <w:rFonts w:eastAsiaTheme="minorEastAsia"/>
          <w:sz w:val="24"/>
          <w:szCs w:val="28"/>
        </w:rPr>
        <w:t>；</w:t>
      </w:r>
      <w:r w:rsidR="002129FF" w:rsidRPr="00486077">
        <w:rPr>
          <w:rFonts w:eastAsiaTheme="minorEastAsia"/>
          <w:sz w:val="24"/>
          <w:szCs w:val="28"/>
        </w:rPr>
        <w:t>4</w:t>
      </w:r>
      <w:r w:rsidR="00986966" w:rsidRPr="00486077">
        <w:rPr>
          <w:rFonts w:eastAsiaTheme="minorEastAsia"/>
          <w:sz w:val="24"/>
          <w:szCs w:val="28"/>
        </w:rPr>
        <w:t>5</w:t>
      </w:r>
      <w:r w:rsidR="00986966" w:rsidRPr="00486077">
        <w:rPr>
          <w:rFonts w:eastAsiaTheme="minorEastAsia"/>
          <w:sz w:val="24"/>
          <w:szCs w:val="28"/>
        </w:rPr>
        <w:t>岁以下中青年教师成为教师队伍主体力量，占专任教师总数的</w:t>
      </w:r>
      <w:r w:rsidR="00986966" w:rsidRPr="00486077">
        <w:rPr>
          <w:rFonts w:eastAsiaTheme="minorEastAsia"/>
          <w:sz w:val="24"/>
          <w:szCs w:val="28"/>
        </w:rPr>
        <w:t>96%</w:t>
      </w:r>
      <w:r w:rsidR="00986966" w:rsidRPr="00486077">
        <w:rPr>
          <w:rFonts w:eastAsiaTheme="minorEastAsia"/>
          <w:sz w:val="24"/>
          <w:szCs w:val="28"/>
        </w:rPr>
        <w:t>，其中</w:t>
      </w:r>
      <w:r w:rsidR="00986966" w:rsidRPr="00486077">
        <w:rPr>
          <w:rFonts w:eastAsiaTheme="minorEastAsia"/>
          <w:sz w:val="24"/>
          <w:szCs w:val="28"/>
        </w:rPr>
        <w:t>36—45</w:t>
      </w:r>
      <w:r w:rsidR="00986966" w:rsidRPr="00486077">
        <w:rPr>
          <w:rFonts w:eastAsiaTheme="minorEastAsia"/>
          <w:sz w:val="24"/>
          <w:szCs w:val="28"/>
        </w:rPr>
        <w:t>岁教师人数占比最高，为</w:t>
      </w:r>
      <w:r w:rsidR="002129FF" w:rsidRPr="00486077">
        <w:rPr>
          <w:rFonts w:eastAsiaTheme="minorEastAsia"/>
          <w:sz w:val="24"/>
          <w:szCs w:val="28"/>
        </w:rPr>
        <w:t>74.00</w:t>
      </w:r>
      <w:r w:rsidR="00986966" w:rsidRPr="00486077">
        <w:rPr>
          <w:rFonts w:eastAsiaTheme="minorEastAsia"/>
          <w:sz w:val="24"/>
          <w:szCs w:val="28"/>
        </w:rPr>
        <w:t>%</w:t>
      </w:r>
      <w:r w:rsidR="00986966" w:rsidRPr="00486077">
        <w:rPr>
          <w:rFonts w:eastAsiaTheme="minorEastAsia"/>
          <w:sz w:val="24"/>
          <w:szCs w:val="28"/>
        </w:rPr>
        <w:t>，一大批经验丰富、精力旺盛的中青年教师成为教学、科研骨干。校内专任教师的职称结构、学位结构和年龄结构合理（见表</w:t>
      </w:r>
      <w:r w:rsidR="00986966" w:rsidRPr="00486077">
        <w:rPr>
          <w:rFonts w:eastAsiaTheme="minorEastAsia"/>
          <w:sz w:val="24"/>
          <w:szCs w:val="28"/>
        </w:rPr>
        <w:t>3</w:t>
      </w:r>
      <w:r w:rsidR="00986966" w:rsidRPr="00486077">
        <w:rPr>
          <w:rFonts w:eastAsiaTheme="minorEastAsia"/>
          <w:sz w:val="24"/>
          <w:szCs w:val="28"/>
        </w:rPr>
        <w:t>）。</w:t>
      </w:r>
    </w:p>
    <w:p w:rsidR="00864E31" w:rsidRDefault="00864E31" w:rsidP="0091709D">
      <w:pPr>
        <w:adjustRightInd w:val="0"/>
        <w:snapToGrid w:val="0"/>
        <w:spacing w:line="400" w:lineRule="exact"/>
        <w:ind w:firstLine="480"/>
        <w:rPr>
          <w:rFonts w:eastAsiaTheme="minorEastAsia"/>
          <w:sz w:val="24"/>
          <w:szCs w:val="28"/>
        </w:rPr>
      </w:pPr>
    </w:p>
    <w:p w:rsidR="00864E31" w:rsidRDefault="00864E31" w:rsidP="0091709D">
      <w:pPr>
        <w:adjustRightInd w:val="0"/>
        <w:snapToGrid w:val="0"/>
        <w:spacing w:line="400" w:lineRule="exact"/>
        <w:ind w:firstLine="480"/>
        <w:rPr>
          <w:rFonts w:eastAsiaTheme="minorEastAsia"/>
          <w:sz w:val="24"/>
          <w:szCs w:val="28"/>
        </w:rPr>
      </w:pPr>
    </w:p>
    <w:p w:rsidR="00864E31" w:rsidRDefault="00864E31" w:rsidP="0091709D">
      <w:pPr>
        <w:adjustRightInd w:val="0"/>
        <w:snapToGrid w:val="0"/>
        <w:spacing w:line="400" w:lineRule="exact"/>
        <w:ind w:firstLine="480"/>
        <w:rPr>
          <w:rFonts w:eastAsiaTheme="minorEastAsia"/>
          <w:sz w:val="24"/>
          <w:szCs w:val="28"/>
        </w:rPr>
      </w:pPr>
    </w:p>
    <w:p w:rsidR="00864E31" w:rsidRDefault="00864E31" w:rsidP="0091709D">
      <w:pPr>
        <w:adjustRightInd w:val="0"/>
        <w:snapToGrid w:val="0"/>
        <w:spacing w:line="400" w:lineRule="exact"/>
        <w:ind w:firstLine="480"/>
        <w:rPr>
          <w:rFonts w:eastAsiaTheme="minorEastAsia"/>
          <w:sz w:val="24"/>
          <w:szCs w:val="28"/>
        </w:rPr>
      </w:pPr>
    </w:p>
    <w:p w:rsidR="00864E31" w:rsidRDefault="00864E31" w:rsidP="0091709D">
      <w:pPr>
        <w:adjustRightInd w:val="0"/>
        <w:snapToGrid w:val="0"/>
        <w:spacing w:line="400" w:lineRule="exact"/>
        <w:ind w:firstLine="480"/>
        <w:rPr>
          <w:rFonts w:eastAsiaTheme="minorEastAsia"/>
          <w:sz w:val="24"/>
          <w:szCs w:val="28"/>
        </w:rPr>
      </w:pPr>
    </w:p>
    <w:p w:rsidR="002D7169" w:rsidRPr="00EA6FC0" w:rsidRDefault="00E63872" w:rsidP="00EA6FC0">
      <w:pPr>
        <w:pStyle w:val="a5"/>
        <w:ind w:firstLine="422"/>
        <w:jc w:val="center"/>
        <w:rPr>
          <w:rFonts w:ascii="黑体" w:hAnsi="黑体"/>
          <w:b/>
          <w:sz w:val="21"/>
          <w:szCs w:val="28"/>
        </w:rPr>
      </w:pPr>
      <w:r w:rsidRPr="00EA6FC0">
        <w:rPr>
          <w:rFonts w:ascii="黑体" w:hAnsi="黑体" w:hint="eastAsia"/>
          <w:b/>
          <w:sz w:val="21"/>
          <w:szCs w:val="28"/>
        </w:rPr>
        <w:lastRenderedPageBreak/>
        <w:t>表</w:t>
      </w:r>
      <w:r w:rsidR="00EA315C" w:rsidRPr="00EA6FC0">
        <w:rPr>
          <w:rFonts w:ascii="黑体" w:hAnsi="黑体" w:hint="eastAsia"/>
          <w:b/>
          <w:sz w:val="21"/>
          <w:szCs w:val="28"/>
        </w:rPr>
        <w:t>3</w:t>
      </w:r>
      <w:r w:rsidRPr="00EA6FC0">
        <w:rPr>
          <w:rFonts w:ascii="黑体" w:hAnsi="黑体" w:hint="eastAsia"/>
          <w:b/>
          <w:sz w:val="21"/>
          <w:szCs w:val="28"/>
        </w:rPr>
        <w:t xml:space="preserve"> 校内专任教师职称、学历结构一览表</w:t>
      </w:r>
    </w:p>
    <w:tbl>
      <w:tblPr>
        <w:tblW w:w="7422" w:type="dxa"/>
        <w:jc w:val="center"/>
        <w:tblLayout w:type="fixed"/>
        <w:tblLook w:val="0000" w:firstRow="0" w:lastRow="0" w:firstColumn="0" w:lastColumn="0" w:noHBand="0" w:noVBand="0"/>
      </w:tblPr>
      <w:tblGrid>
        <w:gridCol w:w="2157"/>
        <w:gridCol w:w="1863"/>
        <w:gridCol w:w="317"/>
        <w:gridCol w:w="1384"/>
        <w:gridCol w:w="1701"/>
      </w:tblGrid>
      <w:tr w:rsidR="002129FF" w:rsidRPr="002129FF" w:rsidTr="004E0042">
        <w:trPr>
          <w:trHeight w:val="510"/>
          <w:jc w:val="center"/>
        </w:trPr>
        <w:tc>
          <w:tcPr>
            <w:tcW w:w="4337" w:type="dxa"/>
            <w:gridSpan w:val="3"/>
            <w:tcBorders>
              <w:top w:val="single" w:sz="12" w:space="0" w:color="auto"/>
              <w:bottom w:val="single" w:sz="12" w:space="0" w:color="auto"/>
            </w:tcBorders>
            <w:vAlign w:val="center"/>
          </w:tcPr>
          <w:p w:rsidR="002129FF" w:rsidRPr="002129FF" w:rsidRDefault="002129FF" w:rsidP="00EA6FC0">
            <w:pPr>
              <w:widowControl/>
              <w:spacing w:line="240" w:lineRule="exact"/>
              <w:ind w:firstLine="420"/>
              <w:jc w:val="center"/>
              <w:rPr>
                <w:rFonts w:eastAsia="黑体"/>
                <w:kern w:val="0"/>
                <w:sz w:val="21"/>
                <w:szCs w:val="21"/>
              </w:rPr>
            </w:pPr>
            <w:r w:rsidRPr="002129FF">
              <w:rPr>
                <w:rFonts w:eastAsia="黑体" w:hint="eastAsia"/>
                <w:kern w:val="0"/>
                <w:sz w:val="21"/>
                <w:szCs w:val="21"/>
              </w:rPr>
              <w:t>项目</w:t>
            </w:r>
          </w:p>
        </w:tc>
        <w:tc>
          <w:tcPr>
            <w:tcW w:w="1384" w:type="dxa"/>
            <w:tcBorders>
              <w:top w:val="single" w:sz="12" w:space="0" w:color="auto"/>
              <w:bottom w:val="single" w:sz="12" w:space="0" w:color="auto"/>
            </w:tcBorders>
            <w:vAlign w:val="center"/>
          </w:tcPr>
          <w:p w:rsidR="002129FF" w:rsidRPr="002129FF" w:rsidRDefault="002129FF" w:rsidP="00EA6FC0">
            <w:pPr>
              <w:widowControl/>
              <w:spacing w:line="240" w:lineRule="exact"/>
              <w:ind w:firstLine="420"/>
              <w:jc w:val="center"/>
              <w:rPr>
                <w:rFonts w:eastAsia="黑体"/>
                <w:kern w:val="0"/>
                <w:sz w:val="21"/>
                <w:szCs w:val="21"/>
              </w:rPr>
            </w:pPr>
            <w:r w:rsidRPr="002129FF">
              <w:rPr>
                <w:rFonts w:eastAsia="黑体" w:hint="eastAsia"/>
                <w:kern w:val="0"/>
                <w:sz w:val="21"/>
                <w:szCs w:val="21"/>
              </w:rPr>
              <w:t>人数</w:t>
            </w:r>
          </w:p>
        </w:tc>
        <w:tc>
          <w:tcPr>
            <w:tcW w:w="1701" w:type="dxa"/>
            <w:tcBorders>
              <w:top w:val="single" w:sz="12" w:space="0" w:color="auto"/>
              <w:bottom w:val="single" w:sz="12" w:space="0" w:color="auto"/>
            </w:tcBorders>
            <w:vAlign w:val="center"/>
          </w:tcPr>
          <w:p w:rsidR="002129FF" w:rsidRPr="002129FF" w:rsidRDefault="002129FF" w:rsidP="00EA6FC0">
            <w:pPr>
              <w:widowControl/>
              <w:spacing w:line="240" w:lineRule="exact"/>
              <w:ind w:firstLine="420"/>
              <w:jc w:val="center"/>
              <w:rPr>
                <w:rFonts w:eastAsia="黑体"/>
                <w:kern w:val="0"/>
                <w:sz w:val="21"/>
                <w:szCs w:val="21"/>
              </w:rPr>
            </w:pPr>
            <w:r w:rsidRPr="002129FF">
              <w:rPr>
                <w:rFonts w:eastAsia="黑体" w:hint="eastAsia"/>
                <w:kern w:val="0"/>
                <w:sz w:val="21"/>
                <w:szCs w:val="21"/>
              </w:rPr>
              <w:t>比例（</w:t>
            </w:r>
            <w:r w:rsidRPr="002129FF">
              <w:rPr>
                <w:rFonts w:eastAsia="黑体"/>
                <w:kern w:val="0"/>
                <w:sz w:val="21"/>
                <w:szCs w:val="21"/>
              </w:rPr>
              <w:t>%</w:t>
            </w:r>
            <w:r w:rsidRPr="002129FF">
              <w:rPr>
                <w:rFonts w:eastAsia="黑体" w:hint="eastAsia"/>
                <w:kern w:val="0"/>
                <w:sz w:val="21"/>
                <w:szCs w:val="21"/>
              </w:rPr>
              <w:t>）</w:t>
            </w:r>
          </w:p>
        </w:tc>
      </w:tr>
      <w:tr w:rsidR="002129FF" w:rsidRPr="002129FF" w:rsidTr="004E0042">
        <w:trPr>
          <w:trHeight w:val="510"/>
          <w:jc w:val="center"/>
        </w:trPr>
        <w:tc>
          <w:tcPr>
            <w:tcW w:w="2157" w:type="dxa"/>
            <w:vMerge w:val="restart"/>
            <w:tcBorders>
              <w:top w:val="single" w:sz="12" w:space="0" w:color="auto"/>
              <w:bottom w:val="single" w:sz="6" w:space="0" w:color="auto"/>
            </w:tcBorders>
            <w:vAlign w:val="center"/>
          </w:tcPr>
          <w:p w:rsidR="002129FF" w:rsidRPr="002129FF" w:rsidRDefault="002129FF" w:rsidP="00EA6FC0">
            <w:pPr>
              <w:widowControl/>
              <w:spacing w:line="240" w:lineRule="exact"/>
              <w:ind w:firstLine="420"/>
              <w:jc w:val="center"/>
              <w:rPr>
                <w:kern w:val="0"/>
                <w:sz w:val="21"/>
                <w:szCs w:val="21"/>
              </w:rPr>
            </w:pPr>
            <w:r w:rsidRPr="002129FF">
              <w:rPr>
                <w:rFonts w:eastAsia="黑体" w:hint="eastAsia"/>
                <w:kern w:val="0"/>
                <w:sz w:val="21"/>
                <w:szCs w:val="21"/>
              </w:rPr>
              <w:t>职称结构</w:t>
            </w:r>
          </w:p>
        </w:tc>
        <w:tc>
          <w:tcPr>
            <w:tcW w:w="1863" w:type="dxa"/>
            <w:tcBorders>
              <w:top w:val="single" w:sz="12" w:space="0" w:color="auto"/>
            </w:tcBorders>
            <w:vAlign w:val="center"/>
          </w:tcPr>
          <w:p w:rsidR="002129FF" w:rsidRPr="002129FF" w:rsidRDefault="002129FF" w:rsidP="00EA6FC0">
            <w:pPr>
              <w:autoSpaceDE w:val="0"/>
              <w:autoSpaceDN w:val="0"/>
              <w:adjustRightInd w:val="0"/>
              <w:spacing w:line="240" w:lineRule="exact"/>
              <w:ind w:firstLine="420"/>
              <w:jc w:val="center"/>
              <w:rPr>
                <w:rFonts w:ascii="宋体" w:eastAsia="宋体" w:hAnsi="宋体"/>
                <w:sz w:val="21"/>
              </w:rPr>
            </w:pPr>
            <w:r w:rsidRPr="002129FF">
              <w:rPr>
                <w:rFonts w:ascii="宋体" w:eastAsia="宋体" w:hAnsi="宋体" w:hint="eastAsia"/>
                <w:sz w:val="21"/>
              </w:rPr>
              <w:t>正高</w:t>
            </w:r>
          </w:p>
        </w:tc>
        <w:tc>
          <w:tcPr>
            <w:tcW w:w="1701" w:type="dxa"/>
            <w:gridSpan w:val="2"/>
            <w:tcBorders>
              <w:top w:val="single" w:sz="12" w:space="0" w:color="auto"/>
            </w:tcBorders>
            <w:vAlign w:val="center"/>
          </w:tcPr>
          <w:p w:rsidR="002129FF" w:rsidRPr="002129FF" w:rsidRDefault="002129FF" w:rsidP="00EA6FC0">
            <w:pPr>
              <w:autoSpaceDE w:val="0"/>
              <w:autoSpaceDN w:val="0"/>
              <w:adjustRightInd w:val="0"/>
              <w:spacing w:line="240" w:lineRule="exact"/>
              <w:ind w:firstLine="420"/>
              <w:jc w:val="center"/>
              <w:rPr>
                <w:kern w:val="0"/>
                <w:sz w:val="21"/>
                <w:szCs w:val="21"/>
              </w:rPr>
            </w:pPr>
            <w:r w:rsidRPr="002129FF">
              <w:rPr>
                <w:rFonts w:hint="eastAsia"/>
                <w:kern w:val="0"/>
                <w:sz w:val="21"/>
                <w:szCs w:val="21"/>
              </w:rPr>
              <w:t>121</w:t>
            </w:r>
          </w:p>
        </w:tc>
        <w:tc>
          <w:tcPr>
            <w:tcW w:w="1701" w:type="dxa"/>
            <w:tcBorders>
              <w:top w:val="single" w:sz="12" w:space="0" w:color="auto"/>
            </w:tcBorders>
            <w:vAlign w:val="center"/>
          </w:tcPr>
          <w:p w:rsidR="002129FF" w:rsidRPr="002129FF" w:rsidRDefault="002129FF" w:rsidP="00EA6FC0">
            <w:pPr>
              <w:autoSpaceDE w:val="0"/>
              <w:autoSpaceDN w:val="0"/>
              <w:adjustRightInd w:val="0"/>
              <w:spacing w:line="240" w:lineRule="exact"/>
              <w:ind w:firstLine="420"/>
              <w:jc w:val="center"/>
              <w:rPr>
                <w:kern w:val="0"/>
                <w:sz w:val="21"/>
                <w:szCs w:val="21"/>
              </w:rPr>
            </w:pPr>
            <w:r w:rsidRPr="002129FF">
              <w:rPr>
                <w:rFonts w:hint="eastAsia"/>
                <w:kern w:val="0"/>
                <w:sz w:val="21"/>
                <w:szCs w:val="21"/>
              </w:rPr>
              <w:t>11.61</w:t>
            </w:r>
          </w:p>
        </w:tc>
      </w:tr>
      <w:tr w:rsidR="002129FF" w:rsidRPr="002129FF" w:rsidTr="004E0042">
        <w:trPr>
          <w:trHeight w:val="510"/>
          <w:jc w:val="center"/>
        </w:trPr>
        <w:tc>
          <w:tcPr>
            <w:tcW w:w="2157" w:type="dxa"/>
            <w:vMerge/>
            <w:tcBorders>
              <w:bottom w:val="single" w:sz="6" w:space="0" w:color="auto"/>
            </w:tcBorders>
            <w:vAlign w:val="center"/>
          </w:tcPr>
          <w:p w:rsidR="002129FF" w:rsidRPr="002129FF" w:rsidRDefault="002129FF" w:rsidP="00EA6FC0">
            <w:pPr>
              <w:widowControl/>
              <w:spacing w:line="240" w:lineRule="exact"/>
              <w:ind w:firstLine="420"/>
              <w:jc w:val="center"/>
              <w:rPr>
                <w:kern w:val="0"/>
                <w:sz w:val="21"/>
                <w:szCs w:val="21"/>
              </w:rPr>
            </w:pPr>
          </w:p>
        </w:tc>
        <w:tc>
          <w:tcPr>
            <w:tcW w:w="1863" w:type="dxa"/>
            <w:vAlign w:val="center"/>
          </w:tcPr>
          <w:p w:rsidR="002129FF" w:rsidRPr="002129FF" w:rsidRDefault="002129FF" w:rsidP="00EA6FC0">
            <w:pPr>
              <w:autoSpaceDE w:val="0"/>
              <w:autoSpaceDN w:val="0"/>
              <w:adjustRightInd w:val="0"/>
              <w:spacing w:line="240" w:lineRule="exact"/>
              <w:ind w:firstLine="420"/>
              <w:jc w:val="center"/>
              <w:rPr>
                <w:rFonts w:ascii="宋体" w:eastAsia="宋体" w:hAnsi="宋体"/>
                <w:sz w:val="21"/>
              </w:rPr>
            </w:pPr>
            <w:r w:rsidRPr="002129FF">
              <w:rPr>
                <w:rFonts w:ascii="宋体" w:eastAsia="宋体" w:hAnsi="宋体" w:hint="eastAsia"/>
                <w:sz w:val="21"/>
              </w:rPr>
              <w:t>副高</w:t>
            </w:r>
          </w:p>
        </w:tc>
        <w:tc>
          <w:tcPr>
            <w:tcW w:w="1701" w:type="dxa"/>
            <w:gridSpan w:val="2"/>
            <w:vAlign w:val="center"/>
          </w:tcPr>
          <w:p w:rsidR="002129FF" w:rsidRPr="002129FF" w:rsidRDefault="002129FF" w:rsidP="00EA6FC0">
            <w:pPr>
              <w:autoSpaceDE w:val="0"/>
              <w:autoSpaceDN w:val="0"/>
              <w:adjustRightInd w:val="0"/>
              <w:spacing w:line="240" w:lineRule="exact"/>
              <w:ind w:firstLine="420"/>
              <w:jc w:val="center"/>
              <w:rPr>
                <w:kern w:val="0"/>
                <w:sz w:val="21"/>
                <w:szCs w:val="21"/>
              </w:rPr>
            </w:pPr>
            <w:r w:rsidRPr="002129FF">
              <w:rPr>
                <w:rFonts w:hint="eastAsia"/>
                <w:kern w:val="0"/>
                <w:sz w:val="21"/>
                <w:szCs w:val="21"/>
              </w:rPr>
              <w:t>283</w:t>
            </w:r>
          </w:p>
        </w:tc>
        <w:tc>
          <w:tcPr>
            <w:tcW w:w="1701" w:type="dxa"/>
            <w:vAlign w:val="center"/>
          </w:tcPr>
          <w:p w:rsidR="002129FF" w:rsidRPr="002129FF" w:rsidRDefault="002129FF" w:rsidP="00EA6FC0">
            <w:pPr>
              <w:autoSpaceDE w:val="0"/>
              <w:autoSpaceDN w:val="0"/>
              <w:adjustRightInd w:val="0"/>
              <w:spacing w:line="240" w:lineRule="exact"/>
              <w:ind w:firstLine="420"/>
              <w:jc w:val="center"/>
              <w:rPr>
                <w:kern w:val="0"/>
                <w:sz w:val="21"/>
                <w:szCs w:val="21"/>
              </w:rPr>
            </w:pPr>
            <w:r w:rsidRPr="002129FF">
              <w:rPr>
                <w:rFonts w:hint="eastAsia"/>
                <w:kern w:val="0"/>
                <w:sz w:val="21"/>
                <w:szCs w:val="21"/>
              </w:rPr>
              <w:t>27.16</w:t>
            </w:r>
          </w:p>
        </w:tc>
      </w:tr>
      <w:tr w:rsidR="002129FF" w:rsidRPr="002129FF" w:rsidTr="004E0042">
        <w:trPr>
          <w:trHeight w:val="510"/>
          <w:jc w:val="center"/>
        </w:trPr>
        <w:tc>
          <w:tcPr>
            <w:tcW w:w="2157" w:type="dxa"/>
            <w:vMerge/>
            <w:tcBorders>
              <w:bottom w:val="single" w:sz="6" w:space="0" w:color="auto"/>
            </w:tcBorders>
            <w:vAlign w:val="center"/>
          </w:tcPr>
          <w:p w:rsidR="002129FF" w:rsidRPr="002129FF" w:rsidRDefault="002129FF" w:rsidP="00EA6FC0">
            <w:pPr>
              <w:widowControl/>
              <w:spacing w:line="240" w:lineRule="exact"/>
              <w:ind w:firstLine="420"/>
              <w:jc w:val="center"/>
              <w:rPr>
                <w:kern w:val="0"/>
                <w:sz w:val="21"/>
                <w:szCs w:val="21"/>
              </w:rPr>
            </w:pPr>
          </w:p>
        </w:tc>
        <w:tc>
          <w:tcPr>
            <w:tcW w:w="1863" w:type="dxa"/>
            <w:vAlign w:val="center"/>
          </w:tcPr>
          <w:p w:rsidR="002129FF" w:rsidRPr="002129FF" w:rsidRDefault="002129FF" w:rsidP="00EA6FC0">
            <w:pPr>
              <w:autoSpaceDE w:val="0"/>
              <w:autoSpaceDN w:val="0"/>
              <w:adjustRightInd w:val="0"/>
              <w:spacing w:line="240" w:lineRule="exact"/>
              <w:ind w:firstLine="420"/>
              <w:jc w:val="center"/>
              <w:rPr>
                <w:rFonts w:ascii="宋体" w:eastAsia="宋体" w:hAnsi="宋体"/>
                <w:sz w:val="21"/>
              </w:rPr>
            </w:pPr>
            <w:r w:rsidRPr="002129FF">
              <w:rPr>
                <w:rFonts w:ascii="宋体" w:eastAsia="宋体" w:hAnsi="宋体" w:hint="eastAsia"/>
                <w:sz w:val="21"/>
              </w:rPr>
              <w:t>中级及以下</w:t>
            </w:r>
          </w:p>
        </w:tc>
        <w:tc>
          <w:tcPr>
            <w:tcW w:w="1701" w:type="dxa"/>
            <w:gridSpan w:val="2"/>
            <w:vAlign w:val="center"/>
          </w:tcPr>
          <w:p w:rsidR="002129FF" w:rsidRPr="002129FF" w:rsidRDefault="002129FF" w:rsidP="00EA6FC0">
            <w:pPr>
              <w:autoSpaceDE w:val="0"/>
              <w:autoSpaceDN w:val="0"/>
              <w:adjustRightInd w:val="0"/>
              <w:spacing w:line="240" w:lineRule="exact"/>
              <w:ind w:firstLine="420"/>
              <w:jc w:val="center"/>
              <w:rPr>
                <w:kern w:val="0"/>
                <w:sz w:val="21"/>
                <w:szCs w:val="21"/>
              </w:rPr>
            </w:pPr>
            <w:r w:rsidRPr="002129FF">
              <w:rPr>
                <w:rFonts w:hint="eastAsia"/>
                <w:kern w:val="0"/>
                <w:sz w:val="21"/>
                <w:szCs w:val="21"/>
              </w:rPr>
              <w:t>638</w:t>
            </w:r>
          </w:p>
        </w:tc>
        <w:tc>
          <w:tcPr>
            <w:tcW w:w="1701" w:type="dxa"/>
            <w:vAlign w:val="center"/>
          </w:tcPr>
          <w:p w:rsidR="002129FF" w:rsidRPr="002129FF" w:rsidRDefault="002129FF" w:rsidP="00EA6FC0">
            <w:pPr>
              <w:autoSpaceDE w:val="0"/>
              <w:autoSpaceDN w:val="0"/>
              <w:adjustRightInd w:val="0"/>
              <w:spacing w:line="240" w:lineRule="exact"/>
              <w:ind w:firstLine="420"/>
              <w:jc w:val="center"/>
              <w:rPr>
                <w:kern w:val="0"/>
                <w:sz w:val="21"/>
                <w:szCs w:val="21"/>
              </w:rPr>
            </w:pPr>
            <w:r w:rsidRPr="002129FF">
              <w:rPr>
                <w:rFonts w:hint="eastAsia"/>
                <w:kern w:val="0"/>
                <w:sz w:val="21"/>
                <w:szCs w:val="21"/>
              </w:rPr>
              <w:t>61.23</w:t>
            </w:r>
          </w:p>
        </w:tc>
      </w:tr>
      <w:tr w:rsidR="002129FF" w:rsidRPr="002129FF" w:rsidTr="004E0042">
        <w:trPr>
          <w:trHeight w:val="510"/>
          <w:jc w:val="center"/>
        </w:trPr>
        <w:tc>
          <w:tcPr>
            <w:tcW w:w="2157" w:type="dxa"/>
            <w:vMerge w:val="restart"/>
            <w:tcBorders>
              <w:top w:val="single" w:sz="6" w:space="0" w:color="auto"/>
              <w:bottom w:val="single" w:sz="6" w:space="0" w:color="auto"/>
            </w:tcBorders>
            <w:vAlign w:val="center"/>
          </w:tcPr>
          <w:p w:rsidR="002129FF" w:rsidRPr="002129FF" w:rsidRDefault="002129FF" w:rsidP="00EA6FC0">
            <w:pPr>
              <w:widowControl/>
              <w:spacing w:line="240" w:lineRule="exact"/>
              <w:ind w:firstLine="420"/>
              <w:jc w:val="center"/>
              <w:rPr>
                <w:kern w:val="0"/>
                <w:sz w:val="21"/>
                <w:szCs w:val="21"/>
              </w:rPr>
            </w:pPr>
            <w:r w:rsidRPr="002129FF">
              <w:rPr>
                <w:rFonts w:eastAsia="黑体" w:hint="eastAsia"/>
                <w:kern w:val="0"/>
                <w:sz w:val="21"/>
                <w:szCs w:val="21"/>
              </w:rPr>
              <w:t>学历结构</w:t>
            </w:r>
          </w:p>
        </w:tc>
        <w:tc>
          <w:tcPr>
            <w:tcW w:w="1863" w:type="dxa"/>
            <w:tcBorders>
              <w:top w:val="single" w:sz="6" w:space="0" w:color="auto"/>
            </w:tcBorders>
            <w:vAlign w:val="center"/>
          </w:tcPr>
          <w:p w:rsidR="002129FF" w:rsidRPr="002129FF" w:rsidRDefault="002129FF" w:rsidP="00EA6FC0">
            <w:pPr>
              <w:autoSpaceDE w:val="0"/>
              <w:autoSpaceDN w:val="0"/>
              <w:adjustRightInd w:val="0"/>
              <w:spacing w:line="240" w:lineRule="exact"/>
              <w:ind w:firstLine="420"/>
              <w:jc w:val="center"/>
              <w:rPr>
                <w:rFonts w:ascii="宋体" w:eastAsia="宋体" w:hAnsi="宋体"/>
                <w:sz w:val="21"/>
              </w:rPr>
            </w:pPr>
            <w:r w:rsidRPr="002129FF">
              <w:rPr>
                <w:rFonts w:ascii="宋体" w:eastAsia="宋体" w:hAnsi="宋体" w:hint="eastAsia"/>
                <w:sz w:val="21"/>
              </w:rPr>
              <w:t>博士</w:t>
            </w:r>
          </w:p>
        </w:tc>
        <w:tc>
          <w:tcPr>
            <w:tcW w:w="1701" w:type="dxa"/>
            <w:gridSpan w:val="2"/>
            <w:tcBorders>
              <w:top w:val="single" w:sz="6" w:space="0" w:color="auto"/>
            </w:tcBorders>
            <w:vAlign w:val="center"/>
          </w:tcPr>
          <w:p w:rsidR="002129FF" w:rsidRPr="002129FF" w:rsidRDefault="002129FF" w:rsidP="00EA6FC0">
            <w:pPr>
              <w:autoSpaceDE w:val="0"/>
              <w:autoSpaceDN w:val="0"/>
              <w:adjustRightInd w:val="0"/>
              <w:spacing w:line="240" w:lineRule="exact"/>
              <w:ind w:firstLine="420"/>
              <w:jc w:val="center"/>
              <w:rPr>
                <w:kern w:val="0"/>
                <w:sz w:val="21"/>
                <w:szCs w:val="21"/>
              </w:rPr>
            </w:pPr>
            <w:r w:rsidRPr="002129FF">
              <w:rPr>
                <w:rFonts w:hint="eastAsia"/>
                <w:kern w:val="0"/>
                <w:sz w:val="21"/>
                <w:szCs w:val="21"/>
              </w:rPr>
              <w:t>305</w:t>
            </w:r>
          </w:p>
        </w:tc>
        <w:tc>
          <w:tcPr>
            <w:tcW w:w="1701" w:type="dxa"/>
            <w:tcBorders>
              <w:top w:val="single" w:sz="6" w:space="0" w:color="auto"/>
            </w:tcBorders>
            <w:vAlign w:val="center"/>
          </w:tcPr>
          <w:p w:rsidR="002129FF" w:rsidRPr="002129FF" w:rsidRDefault="002129FF" w:rsidP="00EA6FC0">
            <w:pPr>
              <w:autoSpaceDE w:val="0"/>
              <w:autoSpaceDN w:val="0"/>
              <w:adjustRightInd w:val="0"/>
              <w:spacing w:line="240" w:lineRule="exact"/>
              <w:ind w:firstLine="420"/>
              <w:jc w:val="center"/>
              <w:rPr>
                <w:kern w:val="0"/>
                <w:sz w:val="21"/>
                <w:szCs w:val="21"/>
              </w:rPr>
            </w:pPr>
            <w:r w:rsidRPr="002129FF">
              <w:rPr>
                <w:rFonts w:hint="eastAsia"/>
                <w:kern w:val="0"/>
                <w:sz w:val="21"/>
                <w:szCs w:val="21"/>
              </w:rPr>
              <w:t>29.27</w:t>
            </w:r>
          </w:p>
        </w:tc>
      </w:tr>
      <w:tr w:rsidR="002129FF" w:rsidRPr="002129FF" w:rsidTr="004E0042">
        <w:trPr>
          <w:trHeight w:val="510"/>
          <w:jc w:val="center"/>
        </w:trPr>
        <w:tc>
          <w:tcPr>
            <w:tcW w:w="2157" w:type="dxa"/>
            <w:vMerge/>
            <w:tcBorders>
              <w:bottom w:val="single" w:sz="6" w:space="0" w:color="auto"/>
            </w:tcBorders>
            <w:vAlign w:val="center"/>
          </w:tcPr>
          <w:p w:rsidR="002129FF" w:rsidRPr="002129FF" w:rsidRDefault="002129FF" w:rsidP="00EA6FC0">
            <w:pPr>
              <w:widowControl/>
              <w:spacing w:line="240" w:lineRule="exact"/>
              <w:ind w:firstLine="420"/>
              <w:jc w:val="center"/>
              <w:rPr>
                <w:kern w:val="0"/>
                <w:sz w:val="21"/>
                <w:szCs w:val="21"/>
              </w:rPr>
            </w:pPr>
          </w:p>
        </w:tc>
        <w:tc>
          <w:tcPr>
            <w:tcW w:w="1863" w:type="dxa"/>
            <w:vAlign w:val="center"/>
          </w:tcPr>
          <w:p w:rsidR="002129FF" w:rsidRPr="002129FF" w:rsidRDefault="002129FF" w:rsidP="00EA6FC0">
            <w:pPr>
              <w:autoSpaceDE w:val="0"/>
              <w:autoSpaceDN w:val="0"/>
              <w:adjustRightInd w:val="0"/>
              <w:spacing w:line="240" w:lineRule="exact"/>
              <w:ind w:firstLine="420"/>
              <w:jc w:val="center"/>
              <w:rPr>
                <w:rFonts w:ascii="宋体" w:eastAsia="宋体" w:hAnsi="宋体"/>
                <w:sz w:val="21"/>
              </w:rPr>
            </w:pPr>
            <w:r w:rsidRPr="002129FF">
              <w:rPr>
                <w:rFonts w:ascii="宋体" w:eastAsia="宋体" w:hAnsi="宋体" w:hint="eastAsia"/>
                <w:sz w:val="21"/>
              </w:rPr>
              <w:t>硕士</w:t>
            </w:r>
          </w:p>
        </w:tc>
        <w:tc>
          <w:tcPr>
            <w:tcW w:w="1701" w:type="dxa"/>
            <w:gridSpan w:val="2"/>
            <w:vAlign w:val="center"/>
          </w:tcPr>
          <w:p w:rsidR="002129FF" w:rsidRPr="002129FF" w:rsidRDefault="002129FF" w:rsidP="00EA6FC0">
            <w:pPr>
              <w:autoSpaceDE w:val="0"/>
              <w:autoSpaceDN w:val="0"/>
              <w:adjustRightInd w:val="0"/>
              <w:spacing w:line="240" w:lineRule="exact"/>
              <w:ind w:firstLine="420"/>
              <w:jc w:val="center"/>
              <w:rPr>
                <w:kern w:val="0"/>
                <w:sz w:val="21"/>
                <w:szCs w:val="21"/>
              </w:rPr>
            </w:pPr>
            <w:r w:rsidRPr="002129FF">
              <w:rPr>
                <w:rFonts w:hint="eastAsia"/>
                <w:kern w:val="0"/>
                <w:sz w:val="21"/>
                <w:szCs w:val="21"/>
              </w:rPr>
              <w:t>540</w:t>
            </w:r>
          </w:p>
        </w:tc>
        <w:tc>
          <w:tcPr>
            <w:tcW w:w="1701" w:type="dxa"/>
            <w:vAlign w:val="center"/>
          </w:tcPr>
          <w:p w:rsidR="002129FF" w:rsidRPr="002129FF" w:rsidRDefault="002129FF" w:rsidP="00EA6FC0">
            <w:pPr>
              <w:autoSpaceDE w:val="0"/>
              <w:autoSpaceDN w:val="0"/>
              <w:adjustRightInd w:val="0"/>
              <w:spacing w:line="240" w:lineRule="exact"/>
              <w:ind w:firstLine="420"/>
              <w:jc w:val="center"/>
              <w:rPr>
                <w:kern w:val="0"/>
                <w:sz w:val="21"/>
                <w:szCs w:val="21"/>
              </w:rPr>
            </w:pPr>
            <w:r w:rsidRPr="002129FF">
              <w:rPr>
                <w:rFonts w:hint="eastAsia"/>
                <w:kern w:val="0"/>
                <w:sz w:val="21"/>
                <w:szCs w:val="21"/>
              </w:rPr>
              <w:t>51.82</w:t>
            </w:r>
          </w:p>
        </w:tc>
      </w:tr>
      <w:tr w:rsidR="002129FF" w:rsidRPr="002129FF" w:rsidTr="004E0042">
        <w:trPr>
          <w:trHeight w:val="510"/>
          <w:jc w:val="center"/>
        </w:trPr>
        <w:tc>
          <w:tcPr>
            <w:tcW w:w="2157" w:type="dxa"/>
            <w:vMerge/>
            <w:tcBorders>
              <w:bottom w:val="single" w:sz="6" w:space="0" w:color="auto"/>
            </w:tcBorders>
            <w:vAlign w:val="center"/>
          </w:tcPr>
          <w:p w:rsidR="002129FF" w:rsidRPr="002129FF" w:rsidRDefault="002129FF" w:rsidP="00EA6FC0">
            <w:pPr>
              <w:widowControl/>
              <w:spacing w:line="240" w:lineRule="exact"/>
              <w:ind w:firstLine="420"/>
              <w:jc w:val="center"/>
              <w:rPr>
                <w:kern w:val="0"/>
                <w:sz w:val="21"/>
                <w:szCs w:val="21"/>
              </w:rPr>
            </w:pPr>
          </w:p>
        </w:tc>
        <w:tc>
          <w:tcPr>
            <w:tcW w:w="1863" w:type="dxa"/>
            <w:tcBorders>
              <w:bottom w:val="single" w:sz="6" w:space="0" w:color="auto"/>
            </w:tcBorders>
            <w:vAlign w:val="center"/>
          </w:tcPr>
          <w:p w:rsidR="002129FF" w:rsidRPr="002129FF" w:rsidRDefault="002129FF" w:rsidP="00EA6FC0">
            <w:pPr>
              <w:autoSpaceDE w:val="0"/>
              <w:autoSpaceDN w:val="0"/>
              <w:adjustRightInd w:val="0"/>
              <w:spacing w:line="240" w:lineRule="exact"/>
              <w:ind w:firstLine="420"/>
              <w:jc w:val="center"/>
              <w:rPr>
                <w:rFonts w:ascii="宋体" w:eastAsia="宋体" w:hAnsi="宋体"/>
                <w:sz w:val="21"/>
              </w:rPr>
            </w:pPr>
            <w:r w:rsidRPr="002129FF">
              <w:rPr>
                <w:rFonts w:ascii="宋体" w:eastAsia="宋体" w:hAnsi="宋体" w:hint="eastAsia"/>
                <w:sz w:val="21"/>
              </w:rPr>
              <w:t>其他</w:t>
            </w:r>
          </w:p>
        </w:tc>
        <w:tc>
          <w:tcPr>
            <w:tcW w:w="1701" w:type="dxa"/>
            <w:gridSpan w:val="2"/>
            <w:tcBorders>
              <w:bottom w:val="single" w:sz="6" w:space="0" w:color="auto"/>
            </w:tcBorders>
            <w:vAlign w:val="center"/>
          </w:tcPr>
          <w:p w:rsidR="002129FF" w:rsidRPr="002129FF" w:rsidRDefault="002129FF" w:rsidP="00EA6FC0">
            <w:pPr>
              <w:autoSpaceDE w:val="0"/>
              <w:autoSpaceDN w:val="0"/>
              <w:adjustRightInd w:val="0"/>
              <w:spacing w:line="240" w:lineRule="exact"/>
              <w:ind w:firstLine="420"/>
              <w:jc w:val="center"/>
              <w:rPr>
                <w:kern w:val="0"/>
                <w:sz w:val="21"/>
                <w:szCs w:val="21"/>
              </w:rPr>
            </w:pPr>
            <w:r w:rsidRPr="002129FF">
              <w:rPr>
                <w:rFonts w:hint="eastAsia"/>
                <w:kern w:val="0"/>
                <w:sz w:val="21"/>
                <w:szCs w:val="21"/>
              </w:rPr>
              <w:t>197</w:t>
            </w:r>
          </w:p>
        </w:tc>
        <w:tc>
          <w:tcPr>
            <w:tcW w:w="1701" w:type="dxa"/>
            <w:tcBorders>
              <w:bottom w:val="single" w:sz="6" w:space="0" w:color="auto"/>
            </w:tcBorders>
            <w:vAlign w:val="center"/>
          </w:tcPr>
          <w:p w:rsidR="002129FF" w:rsidRPr="002129FF" w:rsidRDefault="002129FF" w:rsidP="00EA6FC0">
            <w:pPr>
              <w:autoSpaceDE w:val="0"/>
              <w:autoSpaceDN w:val="0"/>
              <w:adjustRightInd w:val="0"/>
              <w:spacing w:line="240" w:lineRule="exact"/>
              <w:ind w:firstLine="420"/>
              <w:jc w:val="center"/>
              <w:rPr>
                <w:kern w:val="0"/>
                <w:sz w:val="21"/>
                <w:szCs w:val="21"/>
              </w:rPr>
            </w:pPr>
            <w:r w:rsidRPr="002129FF">
              <w:rPr>
                <w:rFonts w:hint="eastAsia"/>
                <w:kern w:val="0"/>
                <w:sz w:val="21"/>
                <w:szCs w:val="21"/>
              </w:rPr>
              <w:t>18.91</w:t>
            </w:r>
          </w:p>
        </w:tc>
      </w:tr>
      <w:tr w:rsidR="002129FF" w:rsidRPr="002129FF" w:rsidTr="004E0042">
        <w:trPr>
          <w:trHeight w:val="510"/>
          <w:jc w:val="center"/>
        </w:trPr>
        <w:tc>
          <w:tcPr>
            <w:tcW w:w="2157" w:type="dxa"/>
            <w:vMerge w:val="restart"/>
            <w:tcBorders>
              <w:top w:val="single" w:sz="6" w:space="0" w:color="auto"/>
            </w:tcBorders>
            <w:vAlign w:val="center"/>
          </w:tcPr>
          <w:p w:rsidR="002129FF" w:rsidRPr="002129FF" w:rsidRDefault="002129FF" w:rsidP="00EA6FC0">
            <w:pPr>
              <w:widowControl/>
              <w:spacing w:line="240" w:lineRule="exact"/>
              <w:ind w:firstLine="420"/>
              <w:jc w:val="center"/>
              <w:rPr>
                <w:kern w:val="0"/>
                <w:sz w:val="21"/>
                <w:szCs w:val="21"/>
              </w:rPr>
            </w:pPr>
            <w:r w:rsidRPr="002129FF">
              <w:rPr>
                <w:rFonts w:eastAsia="黑体" w:hint="eastAsia"/>
                <w:kern w:val="0"/>
                <w:sz w:val="21"/>
                <w:szCs w:val="21"/>
              </w:rPr>
              <w:t>年龄结构</w:t>
            </w:r>
          </w:p>
        </w:tc>
        <w:tc>
          <w:tcPr>
            <w:tcW w:w="1863" w:type="dxa"/>
            <w:tcBorders>
              <w:top w:val="single" w:sz="6" w:space="0" w:color="auto"/>
            </w:tcBorders>
            <w:vAlign w:val="center"/>
          </w:tcPr>
          <w:p w:rsidR="002129FF" w:rsidRPr="002129FF" w:rsidRDefault="002129FF" w:rsidP="00EA6FC0">
            <w:pPr>
              <w:autoSpaceDE w:val="0"/>
              <w:autoSpaceDN w:val="0"/>
              <w:adjustRightInd w:val="0"/>
              <w:spacing w:line="240" w:lineRule="exact"/>
              <w:ind w:firstLine="420"/>
              <w:jc w:val="center"/>
              <w:rPr>
                <w:rFonts w:ascii="宋体" w:eastAsia="宋体" w:hAnsi="宋体"/>
                <w:sz w:val="21"/>
              </w:rPr>
            </w:pPr>
            <w:r w:rsidRPr="002129FF">
              <w:rPr>
                <w:rFonts w:ascii="宋体" w:eastAsia="宋体" w:hAnsi="宋体"/>
                <w:sz w:val="21"/>
              </w:rPr>
              <w:t>35</w:t>
            </w:r>
            <w:r w:rsidRPr="002129FF">
              <w:rPr>
                <w:rFonts w:ascii="宋体" w:eastAsia="宋体" w:hAnsi="宋体" w:hint="eastAsia"/>
                <w:sz w:val="21"/>
              </w:rPr>
              <w:t>岁以下</w:t>
            </w:r>
          </w:p>
        </w:tc>
        <w:tc>
          <w:tcPr>
            <w:tcW w:w="1701" w:type="dxa"/>
            <w:gridSpan w:val="2"/>
            <w:tcBorders>
              <w:top w:val="single" w:sz="6" w:space="0" w:color="auto"/>
            </w:tcBorders>
            <w:vAlign w:val="center"/>
          </w:tcPr>
          <w:p w:rsidR="002129FF" w:rsidRPr="002129FF" w:rsidRDefault="002129FF" w:rsidP="00EA6FC0">
            <w:pPr>
              <w:autoSpaceDE w:val="0"/>
              <w:autoSpaceDN w:val="0"/>
              <w:adjustRightInd w:val="0"/>
              <w:spacing w:line="240" w:lineRule="exact"/>
              <w:ind w:firstLine="420"/>
              <w:jc w:val="center"/>
              <w:rPr>
                <w:kern w:val="0"/>
                <w:sz w:val="21"/>
                <w:szCs w:val="21"/>
              </w:rPr>
            </w:pPr>
            <w:r w:rsidRPr="002129FF">
              <w:rPr>
                <w:rFonts w:hint="eastAsia"/>
                <w:kern w:val="0"/>
                <w:sz w:val="21"/>
                <w:szCs w:val="21"/>
              </w:rPr>
              <w:t>415</w:t>
            </w:r>
          </w:p>
        </w:tc>
        <w:tc>
          <w:tcPr>
            <w:tcW w:w="1701" w:type="dxa"/>
            <w:tcBorders>
              <w:top w:val="single" w:sz="6" w:space="0" w:color="auto"/>
            </w:tcBorders>
            <w:vAlign w:val="center"/>
          </w:tcPr>
          <w:p w:rsidR="002129FF" w:rsidRPr="002129FF" w:rsidRDefault="002129FF" w:rsidP="00EA6FC0">
            <w:pPr>
              <w:autoSpaceDE w:val="0"/>
              <w:autoSpaceDN w:val="0"/>
              <w:adjustRightInd w:val="0"/>
              <w:spacing w:line="240" w:lineRule="exact"/>
              <w:ind w:firstLine="420"/>
              <w:jc w:val="center"/>
              <w:rPr>
                <w:kern w:val="0"/>
                <w:sz w:val="21"/>
                <w:szCs w:val="21"/>
              </w:rPr>
            </w:pPr>
            <w:r w:rsidRPr="002129FF">
              <w:rPr>
                <w:rFonts w:hint="eastAsia"/>
                <w:kern w:val="0"/>
                <w:sz w:val="21"/>
                <w:szCs w:val="21"/>
              </w:rPr>
              <w:t>39.83</w:t>
            </w:r>
          </w:p>
        </w:tc>
      </w:tr>
      <w:tr w:rsidR="002129FF" w:rsidRPr="002129FF" w:rsidTr="004E0042">
        <w:trPr>
          <w:trHeight w:val="510"/>
          <w:jc w:val="center"/>
        </w:trPr>
        <w:tc>
          <w:tcPr>
            <w:tcW w:w="2157" w:type="dxa"/>
            <w:vMerge/>
            <w:vAlign w:val="center"/>
          </w:tcPr>
          <w:p w:rsidR="002129FF" w:rsidRPr="002129FF" w:rsidRDefault="002129FF" w:rsidP="00EA6FC0">
            <w:pPr>
              <w:widowControl/>
              <w:spacing w:line="240" w:lineRule="exact"/>
              <w:ind w:firstLine="420"/>
              <w:jc w:val="center"/>
              <w:rPr>
                <w:kern w:val="0"/>
                <w:sz w:val="21"/>
                <w:szCs w:val="21"/>
              </w:rPr>
            </w:pPr>
          </w:p>
        </w:tc>
        <w:tc>
          <w:tcPr>
            <w:tcW w:w="1863" w:type="dxa"/>
            <w:vAlign w:val="center"/>
          </w:tcPr>
          <w:p w:rsidR="002129FF" w:rsidRPr="002129FF" w:rsidRDefault="002129FF" w:rsidP="00EA6FC0">
            <w:pPr>
              <w:autoSpaceDE w:val="0"/>
              <w:autoSpaceDN w:val="0"/>
              <w:adjustRightInd w:val="0"/>
              <w:spacing w:line="240" w:lineRule="exact"/>
              <w:ind w:firstLine="420"/>
              <w:jc w:val="center"/>
              <w:rPr>
                <w:rFonts w:ascii="宋体" w:eastAsia="宋体" w:hAnsi="宋体"/>
                <w:sz w:val="21"/>
              </w:rPr>
            </w:pPr>
            <w:r w:rsidRPr="002129FF">
              <w:rPr>
                <w:rFonts w:ascii="宋体" w:eastAsia="宋体" w:hAnsi="宋体"/>
                <w:sz w:val="21"/>
              </w:rPr>
              <w:t>36</w:t>
            </w:r>
            <w:r w:rsidRPr="002129FF">
              <w:rPr>
                <w:rFonts w:ascii="宋体" w:eastAsia="宋体" w:hAnsi="宋体" w:hint="eastAsia"/>
                <w:sz w:val="21"/>
              </w:rPr>
              <w:t>―</w:t>
            </w:r>
            <w:r w:rsidRPr="002129FF">
              <w:rPr>
                <w:rFonts w:ascii="宋体" w:eastAsia="宋体" w:hAnsi="宋体"/>
                <w:sz w:val="21"/>
              </w:rPr>
              <w:t>45</w:t>
            </w:r>
            <w:r w:rsidRPr="002129FF">
              <w:rPr>
                <w:rFonts w:ascii="宋体" w:eastAsia="宋体" w:hAnsi="宋体" w:hint="eastAsia"/>
                <w:sz w:val="21"/>
              </w:rPr>
              <w:t>岁</w:t>
            </w:r>
          </w:p>
        </w:tc>
        <w:tc>
          <w:tcPr>
            <w:tcW w:w="1701" w:type="dxa"/>
            <w:gridSpan w:val="2"/>
            <w:vAlign w:val="center"/>
          </w:tcPr>
          <w:p w:rsidR="002129FF" w:rsidRPr="002129FF" w:rsidRDefault="002129FF" w:rsidP="00EA6FC0">
            <w:pPr>
              <w:autoSpaceDE w:val="0"/>
              <w:autoSpaceDN w:val="0"/>
              <w:adjustRightInd w:val="0"/>
              <w:spacing w:line="240" w:lineRule="exact"/>
              <w:ind w:firstLine="420"/>
              <w:jc w:val="center"/>
              <w:rPr>
                <w:kern w:val="0"/>
                <w:sz w:val="21"/>
                <w:szCs w:val="21"/>
              </w:rPr>
            </w:pPr>
            <w:r w:rsidRPr="002129FF">
              <w:rPr>
                <w:rFonts w:hint="eastAsia"/>
                <w:kern w:val="0"/>
                <w:sz w:val="21"/>
                <w:szCs w:val="21"/>
              </w:rPr>
              <w:t>356</w:t>
            </w:r>
          </w:p>
        </w:tc>
        <w:tc>
          <w:tcPr>
            <w:tcW w:w="1701" w:type="dxa"/>
            <w:vAlign w:val="center"/>
          </w:tcPr>
          <w:p w:rsidR="002129FF" w:rsidRPr="002129FF" w:rsidRDefault="002129FF" w:rsidP="00EA6FC0">
            <w:pPr>
              <w:autoSpaceDE w:val="0"/>
              <w:autoSpaceDN w:val="0"/>
              <w:adjustRightInd w:val="0"/>
              <w:spacing w:line="240" w:lineRule="exact"/>
              <w:ind w:firstLine="420"/>
              <w:jc w:val="center"/>
              <w:rPr>
                <w:kern w:val="0"/>
                <w:sz w:val="21"/>
                <w:szCs w:val="21"/>
              </w:rPr>
            </w:pPr>
            <w:r w:rsidRPr="002129FF">
              <w:rPr>
                <w:rFonts w:hint="eastAsia"/>
                <w:kern w:val="0"/>
                <w:sz w:val="21"/>
                <w:szCs w:val="21"/>
              </w:rPr>
              <w:t>34.17</w:t>
            </w:r>
          </w:p>
        </w:tc>
      </w:tr>
      <w:tr w:rsidR="002129FF" w:rsidRPr="002129FF" w:rsidTr="004E0042">
        <w:trPr>
          <w:trHeight w:val="510"/>
          <w:jc w:val="center"/>
        </w:trPr>
        <w:tc>
          <w:tcPr>
            <w:tcW w:w="2157" w:type="dxa"/>
            <w:vMerge/>
            <w:vAlign w:val="center"/>
          </w:tcPr>
          <w:p w:rsidR="002129FF" w:rsidRPr="002129FF" w:rsidRDefault="002129FF" w:rsidP="00EA6FC0">
            <w:pPr>
              <w:widowControl/>
              <w:spacing w:line="240" w:lineRule="exact"/>
              <w:ind w:firstLine="420"/>
              <w:jc w:val="center"/>
              <w:rPr>
                <w:kern w:val="0"/>
                <w:sz w:val="21"/>
                <w:szCs w:val="21"/>
              </w:rPr>
            </w:pPr>
          </w:p>
        </w:tc>
        <w:tc>
          <w:tcPr>
            <w:tcW w:w="1863" w:type="dxa"/>
            <w:vAlign w:val="center"/>
          </w:tcPr>
          <w:p w:rsidR="002129FF" w:rsidRPr="002129FF" w:rsidRDefault="002129FF" w:rsidP="00EA6FC0">
            <w:pPr>
              <w:autoSpaceDE w:val="0"/>
              <w:autoSpaceDN w:val="0"/>
              <w:adjustRightInd w:val="0"/>
              <w:spacing w:line="240" w:lineRule="exact"/>
              <w:ind w:firstLine="420"/>
              <w:jc w:val="center"/>
              <w:rPr>
                <w:rFonts w:ascii="宋体" w:eastAsia="宋体" w:hAnsi="宋体"/>
                <w:sz w:val="21"/>
              </w:rPr>
            </w:pPr>
            <w:r w:rsidRPr="002129FF">
              <w:rPr>
                <w:rFonts w:ascii="宋体" w:eastAsia="宋体" w:hAnsi="宋体"/>
                <w:sz w:val="21"/>
              </w:rPr>
              <w:t>46</w:t>
            </w:r>
            <w:r w:rsidRPr="002129FF">
              <w:rPr>
                <w:rFonts w:ascii="宋体" w:eastAsia="宋体" w:hAnsi="宋体" w:hint="eastAsia"/>
                <w:sz w:val="21"/>
              </w:rPr>
              <w:t>―</w:t>
            </w:r>
            <w:r w:rsidRPr="002129FF">
              <w:rPr>
                <w:rFonts w:ascii="宋体" w:eastAsia="宋体" w:hAnsi="宋体"/>
                <w:sz w:val="21"/>
              </w:rPr>
              <w:t>55</w:t>
            </w:r>
            <w:r w:rsidRPr="002129FF">
              <w:rPr>
                <w:rFonts w:ascii="宋体" w:eastAsia="宋体" w:hAnsi="宋体" w:hint="eastAsia"/>
                <w:sz w:val="21"/>
              </w:rPr>
              <w:t>岁</w:t>
            </w:r>
          </w:p>
        </w:tc>
        <w:tc>
          <w:tcPr>
            <w:tcW w:w="1701" w:type="dxa"/>
            <w:gridSpan w:val="2"/>
            <w:vAlign w:val="center"/>
          </w:tcPr>
          <w:p w:rsidR="002129FF" w:rsidRPr="002129FF" w:rsidRDefault="002129FF" w:rsidP="00EA6FC0">
            <w:pPr>
              <w:autoSpaceDE w:val="0"/>
              <w:autoSpaceDN w:val="0"/>
              <w:adjustRightInd w:val="0"/>
              <w:spacing w:line="240" w:lineRule="exact"/>
              <w:ind w:firstLine="420"/>
              <w:jc w:val="center"/>
              <w:rPr>
                <w:kern w:val="0"/>
                <w:sz w:val="21"/>
                <w:szCs w:val="21"/>
              </w:rPr>
            </w:pPr>
            <w:r w:rsidRPr="002129FF">
              <w:rPr>
                <w:rFonts w:hint="eastAsia"/>
                <w:kern w:val="0"/>
                <w:sz w:val="21"/>
                <w:szCs w:val="21"/>
              </w:rPr>
              <w:t>240</w:t>
            </w:r>
          </w:p>
        </w:tc>
        <w:tc>
          <w:tcPr>
            <w:tcW w:w="1701" w:type="dxa"/>
            <w:vAlign w:val="center"/>
          </w:tcPr>
          <w:p w:rsidR="002129FF" w:rsidRPr="002129FF" w:rsidRDefault="002129FF" w:rsidP="00EA6FC0">
            <w:pPr>
              <w:autoSpaceDE w:val="0"/>
              <w:autoSpaceDN w:val="0"/>
              <w:adjustRightInd w:val="0"/>
              <w:spacing w:line="240" w:lineRule="exact"/>
              <w:ind w:firstLine="420"/>
              <w:jc w:val="center"/>
              <w:rPr>
                <w:kern w:val="0"/>
                <w:sz w:val="21"/>
                <w:szCs w:val="21"/>
              </w:rPr>
            </w:pPr>
            <w:r w:rsidRPr="002129FF">
              <w:rPr>
                <w:rFonts w:hint="eastAsia"/>
                <w:kern w:val="0"/>
                <w:sz w:val="21"/>
                <w:szCs w:val="21"/>
              </w:rPr>
              <w:t>23.03</w:t>
            </w:r>
          </w:p>
        </w:tc>
      </w:tr>
      <w:tr w:rsidR="002129FF" w:rsidRPr="002129FF" w:rsidTr="004E0042">
        <w:trPr>
          <w:trHeight w:val="510"/>
          <w:jc w:val="center"/>
        </w:trPr>
        <w:tc>
          <w:tcPr>
            <w:tcW w:w="2157" w:type="dxa"/>
            <w:vMerge/>
            <w:tcBorders>
              <w:bottom w:val="single" w:sz="12" w:space="0" w:color="auto"/>
            </w:tcBorders>
            <w:vAlign w:val="center"/>
          </w:tcPr>
          <w:p w:rsidR="002129FF" w:rsidRPr="002129FF" w:rsidRDefault="002129FF" w:rsidP="00EA6FC0">
            <w:pPr>
              <w:widowControl/>
              <w:spacing w:line="240" w:lineRule="exact"/>
              <w:ind w:firstLine="420"/>
              <w:jc w:val="center"/>
              <w:rPr>
                <w:kern w:val="0"/>
                <w:sz w:val="21"/>
                <w:szCs w:val="21"/>
              </w:rPr>
            </w:pPr>
          </w:p>
        </w:tc>
        <w:tc>
          <w:tcPr>
            <w:tcW w:w="1863" w:type="dxa"/>
            <w:tcBorders>
              <w:bottom w:val="single" w:sz="12" w:space="0" w:color="auto"/>
            </w:tcBorders>
            <w:vAlign w:val="center"/>
          </w:tcPr>
          <w:p w:rsidR="002129FF" w:rsidRPr="002129FF" w:rsidRDefault="002129FF" w:rsidP="00EA6FC0">
            <w:pPr>
              <w:autoSpaceDE w:val="0"/>
              <w:autoSpaceDN w:val="0"/>
              <w:adjustRightInd w:val="0"/>
              <w:spacing w:line="240" w:lineRule="exact"/>
              <w:ind w:firstLine="420"/>
              <w:jc w:val="center"/>
              <w:rPr>
                <w:rFonts w:ascii="宋体" w:eastAsia="宋体" w:hAnsi="宋体"/>
                <w:sz w:val="21"/>
              </w:rPr>
            </w:pPr>
            <w:r w:rsidRPr="002129FF">
              <w:rPr>
                <w:rFonts w:ascii="宋体" w:eastAsia="宋体" w:hAnsi="宋体"/>
                <w:sz w:val="21"/>
              </w:rPr>
              <w:t>56</w:t>
            </w:r>
            <w:r w:rsidRPr="002129FF">
              <w:rPr>
                <w:rFonts w:ascii="宋体" w:eastAsia="宋体" w:hAnsi="宋体" w:hint="eastAsia"/>
                <w:sz w:val="21"/>
              </w:rPr>
              <w:t>岁以上</w:t>
            </w:r>
          </w:p>
        </w:tc>
        <w:tc>
          <w:tcPr>
            <w:tcW w:w="1701" w:type="dxa"/>
            <w:gridSpan w:val="2"/>
            <w:tcBorders>
              <w:bottom w:val="single" w:sz="12" w:space="0" w:color="auto"/>
            </w:tcBorders>
            <w:vAlign w:val="center"/>
          </w:tcPr>
          <w:p w:rsidR="002129FF" w:rsidRPr="002129FF" w:rsidRDefault="002129FF" w:rsidP="00EA6FC0">
            <w:pPr>
              <w:autoSpaceDE w:val="0"/>
              <w:autoSpaceDN w:val="0"/>
              <w:adjustRightInd w:val="0"/>
              <w:spacing w:line="240" w:lineRule="exact"/>
              <w:ind w:firstLine="420"/>
              <w:jc w:val="center"/>
              <w:rPr>
                <w:kern w:val="0"/>
                <w:sz w:val="21"/>
                <w:szCs w:val="21"/>
              </w:rPr>
            </w:pPr>
            <w:r w:rsidRPr="002129FF">
              <w:rPr>
                <w:rFonts w:hint="eastAsia"/>
                <w:kern w:val="0"/>
                <w:sz w:val="21"/>
                <w:szCs w:val="21"/>
              </w:rPr>
              <w:t>31</w:t>
            </w:r>
          </w:p>
        </w:tc>
        <w:tc>
          <w:tcPr>
            <w:tcW w:w="1701" w:type="dxa"/>
            <w:tcBorders>
              <w:bottom w:val="single" w:sz="12" w:space="0" w:color="auto"/>
            </w:tcBorders>
            <w:vAlign w:val="center"/>
          </w:tcPr>
          <w:p w:rsidR="002129FF" w:rsidRPr="002129FF" w:rsidRDefault="002129FF" w:rsidP="00EA6FC0">
            <w:pPr>
              <w:autoSpaceDE w:val="0"/>
              <w:autoSpaceDN w:val="0"/>
              <w:adjustRightInd w:val="0"/>
              <w:spacing w:line="240" w:lineRule="exact"/>
              <w:ind w:firstLine="420"/>
              <w:jc w:val="center"/>
              <w:rPr>
                <w:kern w:val="0"/>
                <w:sz w:val="21"/>
                <w:szCs w:val="21"/>
              </w:rPr>
            </w:pPr>
            <w:r w:rsidRPr="002129FF">
              <w:rPr>
                <w:rFonts w:hint="eastAsia"/>
                <w:kern w:val="0"/>
                <w:sz w:val="21"/>
                <w:szCs w:val="21"/>
              </w:rPr>
              <w:t>2.97</w:t>
            </w:r>
          </w:p>
        </w:tc>
      </w:tr>
    </w:tbl>
    <w:p w:rsidR="002D7169" w:rsidRPr="00511421" w:rsidRDefault="00E63872" w:rsidP="00511421">
      <w:pPr>
        <w:adjustRightInd w:val="0"/>
        <w:snapToGrid w:val="0"/>
        <w:spacing w:beforeLines="50" w:before="190" w:afterLines="50" w:after="190" w:line="240" w:lineRule="auto"/>
        <w:ind w:firstLineChars="0" w:firstLine="0"/>
        <w:rPr>
          <w:rFonts w:ascii="黑体" w:eastAsia="黑体" w:hAnsi="黑体"/>
          <w:sz w:val="24"/>
          <w:szCs w:val="28"/>
        </w:rPr>
      </w:pPr>
      <w:r w:rsidRPr="00511421">
        <w:rPr>
          <w:rFonts w:ascii="黑体" w:eastAsia="黑体" w:hAnsi="黑体"/>
          <w:sz w:val="24"/>
          <w:szCs w:val="28"/>
        </w:rPr>
        <w:t>2</w:t>
      </w:r>
      <w:r w:rsidRPr="00511421">
        <w:rPr>
          <w:rFonts w:ascii="黑体" w:eastAsia="黑体" w:hAnsi="黑体" w:hint="eastAsia"/>
          <w:sz w:val="24"/>
          <w:szCs w:val="28"/>
        </w:rPr>
        <w:t>.加强培训锻炼，提升</w:t>
      </w:r>
      <w:r w:rsidR="00A27BBB" w:rsidRPr="00511421">
        <w:rPr>
          <w:rFonts w:ascii="黑体" w:eastAsia="黑体" w:hAnsi="黑体" w:hint="eastAsia"/>
          <w:sz w:val="24"/>
          <w:szCs w:val="28"/>
        </w:rPr>
        <w:t>教师</w:t>
      </w:r>
      <w:r w:rsidRPr="00511421">
        <w:rPr>
          <w:rFonts w:ascii="黑体" w:eastAsia="黑体" w:hAnsi="黑体" w:hint="eastAsia"/>
          <w:sz w:val="24"/>
          <w:szCs w:val="28"/>
        </w:rPr>
        <w:t>水平</w:t>
      </w:r>
    </w:p>
    <w:p w:rsidR="002D7169" w:rsidRPr="0091709D" w:rsidRDefault="00E63872" w:rsidP="0091709D">
      <w:pPr>
        <w:adjustRightInd w:val="0"/>
        <w:snapToGrid w:val="0"/>
        <w:spacing w:line="400" w:lineRule="exact"/>
        <w:ind w:firstLine="480"/>
        <w:rPr>
          <w:rFonts w:asciiTheme="minorEastAsia" w:eastAsiaTheme="minorEastAsia" w:hAnsiTheme="minorEastAsia"/>
          <w:sz w:val="24"/>
          <w:szCs w:val="28"/>
        </w:rPr>
      </w:pPr>
      <w:r w:rsidRPr="0091709D">
        <w:rPr>
          <w:rFonts w:asciiTheme="minorEastAsia" w:eastAsiaTheme="minorEastAsia" w:hAnsiTheme="minorEastAsia" w:hint="eastAsia"/>
          <w:sz w:val="24"/>
          <w:szCs w:val="28"/>
        </w:rPr>
        <w:t>学校</w:t>
      </w:r>
      <w:r w:rsidR="00A30E82" w:rsidRPr="0091709D">
        <w:rPr>
          <w:rFonts w:asciiTheme="minorEastAsia" w:eastAsiaTheme="minorEastAsia" w:hAnsiTheme="minorEastAsia" w:hint="eastAsia"/>
          <w:sz w:val="24"/>
          <w:szCs w:val="28"/>
        </w:rPr>
        <w:t>积极</w:t>
      </w:r>
      <w:r w:rsidRPr="0091709D">
        <w:rPr>
          <w:rFonts w:asciiTheme="minorEastAsia" w:eastAsiaTheme="minorEastAsia" w:hAnsiTheme="minorEastAsia" w:hint="eastAsia"/>
          <w:sz w:val="24"/>
          <w:szCs w:val="28"/>
        </w:rPr>
        <w:t>资助教师参加</w:t>
      </w:r>
      <w:r w:rsidR="0049403D" w:rsidRPr="0091709D">
        <w:rPr>
          <w:rFonts w:asciiTheme="minorEastAsia" w:eastAsiaTheme="minorEastAsia" w:hAnsiTheme="minorEastAsia" w:hint="eastAsia"/>
          <w:sz w:val="24"/>
          <w:szCs w:val="28"/>
        </w:rPr>
        <w:t>各种</w:t>
      </w:r>
      <w:r w:rsidRPr="0091709D">
        <w:rPr>
          <w:rFonts w:asciiTheme="minorEastAsia" w:eastAsiaTheme="minorEastAsia" w:hAnsiTheme="minorEastAsia" w:hint="eastAsia"/>
          <w:sz w:val="24"/>
          <w:szCs w:val="28"/>
        </w:rPr>
        <w:t>能力培训，支持教师考取各类职业资格证，选送教师到国内外大学访学进修，到企事业单位实践锻炼，参与企业产品研发和技术革新，提升教师的专业实践能力、</w:t>
      </w:r>
      <w:r w:rsidR="00D141FF" w:rsidRPr="0091709D">
        <w:rPr>
          <w:rFonts w:asciiTheme="minorEastAsia" w:eastAsiaTheme="minorEastAsia" w:hAnsiTheme="minorEastAsia" w:hint="eastAsia"/>
          <w:sz w:val="24"/>
          <w:szCs w:val="28"/>
        </w:rPr>
        <w:t>技术</w:t>
      </w:r>
      <w:r w:rsidRPr="0091709D">
        <w:rPr>
          <w:rFonts w:asciiTheme="minorEastAsia" w:eastAsiaTheme="minorEastAsia" w:hAnsiTheme="minorEastAsia" w:hint="eastAsia"/>
          <w:sz w:val="24"/>
          <w:szCs w:val="28"/>
        </w:rPr>
        <w:t>创新能力、教育教学能力和国际合作与交流能力，不断推进</w:t>
      </w:r>
      <w:r w:rsidR="00A30E82" w:rsidRPr="0091709D">
        <w:rPr>
          <w:rFonts w:asciiTheme="minorEastAsia" w:eastAsiaTheme="minorEastAsia" w:hAnsiTheme="minorEastAsia" w:hint="eastAsia"/>
          <w:sz w:val="24"/>
          <w:szCs w:val="28"/>
        </w:rPr>
        <w:t>“双师双能型”</w:t>
      </w:r>
      <w:r w:rsidRPr="0091709D">
        <w:rPr>
          <w:rFonts w:asciiTheme="minorEastAsia" w:eastAsiaTheme="minorEastAsia" w:hAnsiTheme="minorEastAsia" w:hint="eastAsia"/>
          <w:sz w:val="24"/>
          <w:szCs w:val="28"/>
        </w:rPr>
        <w:t>教师队伍建设。</w:t>
      </w:r>
      <w:r w:rsidR="007A3059" w:rsidRPr="0091709D">
        <w:rPr>
          <w:rFonts w:asciiTheme="minorEastAsia" w:eastAsiaTheme="minorEastAsia" w:hAnsiTheme="minorEastAsia" w:hint="eastAsia"/>
          <w:sz w:val="24"/>
          <w:szCs w:val="28"/>
        </w:rPr>
        <w:t>本学年度，</w:t>
      </w:r>
      <w:r w:rsidRPr="0091709D">
        <w:rPr>
          <w:rFonts w:asciiTheme="minorEastAsia" w:eastAsiaTheme="minorEastAsia" w:hAnsiTheme="minorEastAsia" w:hint="eastAsia"/>
          <w:sz w:val="24"/>
          <w:szCs w:val="28"/>
        </w:rPr>
        <w:t>选送10人参加专业应用能力提升培训、21人到国内访学、3人到国外访学、21人到企事业单位实践锻炼、4</w:t>
      </w:r>
      <w:r w:rsidR="00BB5F2D" w:rsidRPr="0091709D">
        <w:rPr>
          <w:rFonts w:asciiTheme="minorEastAsia" w:eastAsiaTheme="minorEastAsia" w:hAnsiTheme="minorEastAsia" w:hint="eastAsia"/>
          <w:sz w:val="24"/>
          <w:szCs w:val="28"/>
        </w:rPr>
        <w:t>人参加</w:t>
      </w:r>
      <w:r w:rsidRPr="0091709D">
        <w:rPr>
          <w:rFonts w:asciiTheme="minorEastAsia" w:eastAsiaTheme="minorEastAsia" w:hAnsiTheme="minorEastAsia" w:hint="eastAsia"/>
          <w:sz w:val="24"/>
          <w:szCs w:val="28"/>
        </w:rPr>
        <w:t>进修、124</w:t>
      </w:r>
      <w:r w:rsidR="00DB5812" w:rsidRPr="0091709D">
        <w:rPr>
          <w:rFonts w:asciiTheme="minorEastAsia" w:eastAsiaTheme="minorEastAsia" w:hAnsiTheme="minorEastAsia" w:hint="eastAsia"/>
          <w:sz w:val="24"/>
          <w:szCs w:val="28"/>
        </w:rPr>
        <w:t>人参加岗前培训、</w:t>
      </w:r>
      <w:r w:rsidRPr="0091709D">
        <w:rPr>
          <w:rFonts w:asciiTheme="minorEastAsia" w:eastAsiaTheme="minorEastAsia" w:hAnsiTheme="minorEastAsia" w:hint="eastAsia"/>
          <w:sz w:val="24"/>
          <w:szCs w:val="28"/>
        </w:rPr>
        <w:t>19人参加“公派出国留学高级英语培训”。</w:t>
      </w:r>
    </w:p>
    <w:p w:rsidR="002D7169" w:rsidRPr="00511421" w:rsidRDefault="00E63872" w:rsidP="00511421">
      <w:pPr>
        <w:adjustRightInd w:val="0"/>
        <w:snapToGrid w:val="0"/>
        <w:spacing w:beforeLines="50" w:before="190" w:afterLines="50" w:after="190" w:line="240" w:lineRule="auto"/>
        <w:ind w:firstLineChars="0" w:firstLine="0"/>
        <w:rPr>
          <w:rFonts w:ascii="黑体" w:eastAsia="黑体" w:hAnsi="黑体"/>
          <w:sz w:val="24"/>
          <w:szCs w:val="28"/>
        </w:rPr>
      </w:pPr>
      <w:r w:rsidRPr="00511421">
        <w:rPr>
          <w:rFonts w:ascii="黑体" w:eastAsia="黑体" w:hAnsi="黑体" w:hint="eastAsia"/>
          <w:sz w:val="24"/>
          <w:szCs w:val="28"/>
        </w:rPr>
        <w:t>3.选聘</w:t>
      </w:r>
      <w:r w:rsidRPr="00511421">
        <w:rPr>
          <w:rFonts w:ascii="黑体" w:eastAsia="黑体" w:hAnsi="黑体"/>
          <w:sz w:val="24"/>
          <w:szCs w:val="28"/>
        </w:rPr>
        <w:t>兼职</w:t>
      </w:r>
      <w:r w:rsidRPr="00511421">
        <w:rPr>
          <w:rFonts w:ascii="黑体" w:eastAsia="黑体" w:hAnsi="黑体" w:hint="eastAsia"/>
          <w:sz w:val="24"/>
          <w:szCs w:val="28"/>
        </w:rPr>
        <w:t>教师，促进</w:t>
      </w:r>
      <w:r w:rsidR="009E5F86" w:rsidRPr="00511421">
        <w:rPr>
          <w:rFonts w:ascii="黑体" w:eastAsia="黑体" w:hAnsi="黑体" w:hint="eastAsia"/>
          <w:sz w:val="24"/>
          <w:szCs w:val="28"/>
        </w:rPr>
        <w:t>教师转型</w:t>
      </w:r>
    </w:p>
    <w:p w:rsidR="002D7169" w:rsidRDefault="00E63872" w:rsidP="0091709D">
      <w:pPr>
        <w:adjustRightInd w:val="0"/>
        <w:snapToGrid w:val="0"/>
        <w:spacing w:line="400" w:lineRule="exact"/>
        <w:ind w:firstLine="480"/>
        <w:rPr>
          <w:rFonts w:asciiTheme="minorEastAsia" w:eastAsiaTheme="minorEastAsia" w:hAnsiTheme="minorEastAsia"/>
          <w:sz w:val="24"/>
          <w:szCs w:val="28"/>
        </w:rPr>
      </w:pPr>
      <w:r w:rsidRPr="0091709D">
        <w:rPr>
          <w:rFonts w:asciiTheme="minorEastAsia" w:eastAsiaTheme="minorEastAsia" w:hAnsiTheme="minorEastAsia" w:hint="eastAsia"/>
          <w:sz w:val="24"/>
          <w:szCs w:val="28"/>
        </w:rPr>
        <w:t>学校</w:t>
      </w:r>
      <w:r w:rsidR="00D66B32" w:rsidRPr="0091709D">
        <w:rPr>
          <w:rFonts w:asciiTheme="minorEastAsia" w:eastAsiaTheme="minorEastAsia" w:hAnsiTheme="minorEastAsia" w:hint="eastAsia"/>
          <w:sz w:val="24"/>
          <w:szCs w:val="28"/>
        </w:rPr>
        <w:t>设立</w:t>
      </w:r>
      <w:r w:rsidRPr="0091709D">
        <w:rPr>
          <w:rFonts w:asciiTheme="minorEastAsia" w:eastAsiaTheme="minorEastAsia" w:hAnsiTheme="minorEastAsia" w:hint="eastAsia"/>
          <w:sz w:val="24"/>
          <w:szCs w:val="28"/>
        </w:rPr>
        <w:t>专项经费从行业企业聘请兼职教师，全</w:t>
      </w:r>
      <w:r w:rsidR="007A3059" w:rsidRPr="0091709D">
        <w:rPr>
          <w:rFonts w:asciiTheme="minorEastAsia" w:eastAsiaTheme="minorEastAsia" w:hAnsiTheme="minorEastAsia" w:hint="eastAsia"/>
          <w:sz w:val="24"/>
          <w:szCs w:val="28"/>
        </w:rPr>
        <w:t>面</w:t>
      </w:r>
      <w:r w:rsidRPr="0091709D">
        <w:rPr>
          <w:rFonts w:asciiTheme="minorEastAsia" w:eastAsiaTheme="minorEastAsia" w:hAnsiTheme="minorEastAsia" w:hint="eastAsia"/>
          <w:sz w:val="24"/>
          <w:szCs w:val="28"/>
        </w:rPr>
        <w:t>参与人才培养方案制订、课程建设、课堂教学、毕业设计（论文）及学科竞赛、创新创业项目指导，助力高素质应用型人才培养。同时，</w:t>
      </w:r>
      <w:r w:rsidR="007A3059" w:rsidRPr="0091709D">
        <w:rPr>
          <w:rFonts w:asciiTheme="minorEastAsia" w:eastAsiaTheme="minorEastAsia" w:hAnsiTheme="minorEastAsia" w:hint="eastAsia"/>
          <w:sz w:val="24"/>
          <w:szCs w:val="28"/>
        </w:rPr>
        <w:t>引导</w:t>
      </w:r>
      <w:r w:rsidRPr="0091709D">
        <w:rPr>
          <w:rFonts w:asciiTheme="minorEastAsia" w:eastAsiaTheme="minorEastAsia" w:hAnsiTheme="minorEastAsia" w:hint="eastAsia"/>
          <w:sz w:val="24"/>
          <w:szCs w:val="28"/>
        </w:rPr>
        <w:t>校内教师与校外专家、企业高管、行业能手结对子，</w:t>
      </w:r>
      <w:r w:rsidR="007A3059" w:rsidRPr="0091709D">
        <w:rPr>
          <w:rFonts w:asciiTheme="minorEastAsia" w:eastAsiaTheme="minorEastAsia" w:hAnsiTheme="minorEastAsia" w:hint="eastAsia"/>
          <w:sz w:val="24"/>
          <w:szCs w:val="28"/>
        </w:rPr>
        <w:t>促</w:t>
      </w:r>
      <w:r w:rsidR="00B97B98" w:rsidRPr="0091709D">
        <w:rPr>
          <w:rFonts w:asciiTheme="minorEastAsia" w:eastAsiaTheme="minorEastAsia" w:hAnsiTheme="minorEastAsia" w:hint="eastAsia"/>
          <w:sz w:val="24"/>
          <w:szCs w:val="28"/>
        </w:rPr>
        <w:t>进高水平应用型师资队伍建设。本学年度，</w:t>
      </w:r>
      <w:r w:rsidRPr="0091709D">
        <w:rPr>
          <w:rFonts w:asciiTheme="minorEastAsia" w:eastAsiaTheme="minorEastAsia" w:hAnsiTheme="minorEastAsia" w:hint="eastAsia"/>
          <w:sz w:val="24"/>
          <w:szCs w:val="28"/>
        </w:rPr>
        <w:t>从行业企业、中小学校共聘请</w:t>
      </w:r>
      <w:r w:rsidR="003D1B02" w:rsidRPr="0091709D">
        <w:rPr>
          <w:rFonts w:asciiTheme="minorEastAsia" w:eastAsiaTheme="minorEastAsia" w:hAnsiTheme="minorEastAsia" w:hint="eastAsia"/>
          <w:sz w:val="24"/>
          <w:szCs w:val="28"/>
        </w:rPr>
        <w:t>231</w:t>
      </w:r>
      <w:r w:rsidR="00B97B98" w:rsidRPr="0091709D">
        <w:rPr>
          <w:rFonts w:asciiTheme="minorEastAsia" w:eastAsiaTheme="minorEastAsia" w:hAnsiTheme="minorEastAsia" w:hint="eastAsia"/>
          <w:sz w:val="24"/>
          <w:szCs w:val="28"/>
        </w:rPr>
        <w:t>名一线专家、技术技能人才和优秀教师</w:t>
      </w:r>
      <w:r w:rsidRPr="0091709D">
        <w:rPr>
          <w:rFonts w:asciiTheme="minorEastAsia" w:eastAsiaTheme="minorEastAsia" w:hAnsiTheme="minorEastAsia" w:hint="eastAsia"/>
          <w:sz w:val="24"/>
          <w:szCs w:val="28"/>
        </w:rPr>
        <w:t>兼职承担教学任务，培养指导青年教师。</w:t>
      </w:r>
    </w:p>
    <w:p w:rsidR="004E0042" w:rsidRDefault="004E0042" w:rsidP="0091709D">
      <w:pPr>
        <w:adjustRightInd w:val="0"/>
        <w:snapToGrid w:val="0"/>
        <w:spacing w:line="400" w:lineRule="exact"/>
        <w:ind w:firstLine="480"/>
        <w:rPr>
          <w:rFonts w:asciiTheme="minorEastAsia" w:eastAsiaTheme="minorEastAsia" w:hAnsiTheme="minorEastAsia"/>
          <w:sz w:val="24"/>
          <w:szCs w:val="28"/>
        </w:rPr>
      </w:pPr>
    </w:p>
    <w:p w:rsidR="004E0042" w:rsidRPr="0091709D" w:rsidRDefault="004E0042" w:rsidP="0091709D">
      <w:pPr>
        <w:adjustRightInd w:val="0"/>
        <w:snapToGrid w:val="0"/>
        <w:spacing w:line="400" w:lineRule="exact"/>
        <w:ind w:firstLine="480"/>
        <w:rPr>
          <w:rFonts w:asciiTheme="minorEastAsia" w:eastAsiaTheme="minorEastAsia" w:hAnsiTheme="minorEastAsia"/>
          <w:sz w:val="24"/>
          <w:szCs w:val="28"/>
        </w:rPr>
      </w:pPr>
    </w:p>
    <w:p w:rsidR="002D7169" w:rsidRPr="00511421" w:rsidRDefault="00E63872" w:rsidP="00511421">
      <w:pPr>
        <w:adjustRightInd w:val="0"/>
        <w:snapToGrid w:val="0"/>
        <w:spacing w:beforeLines="50" w:before="190" w:afterLines="50" w:after="190" w:line="240" w:lineRule="auto"/>
        <w:ind w:firstLineChars="0" w:firstLine="0"/>
        <w:rPr>
          <w:rFonts w:ascii="黑体" w:eastAsia="黑体" w:hAnsi="黑体"/>
          <w:sz w:val="24"/>
          <w:szCs w:val="28"/>
        </w:rPr>
      </w:pPr>
      <w:r w:rsidRPr="00511421">
        <w:rPr>
          <w:rFonts w:ascii="黑体" w:eastAsia="黑体" w:hAnsi="黑体"/>
          <w:sz w:val="24"/>
          <w:szCs w:val="28"/>
        </w:rPr>
        <w:lastRenderedPageBreak/>
        <w:t>4</w:t>
      </w:r>
      <w:r w:rsidRPr="00511421">
        <w:rPr>
          <w:rFonts w:ascii="黑体" w:eastAsia="黑体" w:hAnsi="黑体" w:hint="eastAsia"/>
          <w:sz w:val="24"/>
          <w:szCs w:val="28"/>
        </w:rPr>
        <w:t>.加大政策支持，服务</w:t>
      </w:r>
      <w:r w:rsidRPr="00511421">
        <w:rPr>
          <w:rFonts w:ascii="黑体" w:eastAsia="黑体" w:hAnsi="黑体"/>
          <w:sz w:val="24"/>
          <w:szCs w:val="28"/>
        </w:rPr>
        <w:t>教师发展</w:t>
      </w:r>
    </w:p>
    <w:p w:rsidR="002D7169" w:rsidRPr="0091709D" w:rsidRDefault="00E63872" w:rsidP="0091709D">
      <w:pPr>
        <w:adjustRightInd w:val="0"/>
        <w:snapToGrid w:val="0"/>
        <w:spacing w:line="400" w:lineRule="exact"/>
        <w:ind w:firstLine="480"/>
        <w:rPr>
          <w:rFonts w:asciiTheme="minorEastAsia" w:eastAsiaTheme="minorEastAsia" w:hAnsiTheme="minorEastAsia"/>
          <w:sz w:val="24"/>
          <w:szCs w:val="28"/>
        </w:rPr>
      </w:pPr>
      <w:r w:rsidRPr="0091709D">
        <w:rPr>
          <w:rFonts w:asciiTheme="minorEastAsia" w:eastAsiaTheme="minorEastAsia" w:hAnsiTheme="minorEastAsia" w:hint="eastAsia"/>
          <w:sz w:val="24"/>
          <w:szCs w:val="28"/>
        </w:rPr>
        <w:t>学校修订完善了岗位设置管理实施办法、教职工岗位考核实施办法、职称评审管理办法、绩效工资分配方案、教师攻读博士学位管理办法，制定了高层次人才引进实施办法等文件，进一步强化教师岗位分类管理、加强岗位考核评价、优化绩效工资收入分配，营造有利于优秀人才汇聚和中青年骨干脱颖而出的政策环境和事业平台，激励教师不断提升教育教学能力、学术科研能力。本学年度，学校有1</w:t>
      </w:r>
      <w:r w:rsidR="005563C8" w:rsidRPr="0091709D">
        <w:rPr>
          <w:rFonts w:asciiTheme="minorEastAsia" w:eastAsiaTheme="minorEastAsia" w:hAnsiTheme="minorEastAsia" w:hint="eastAsia"/>
          <w:sz w:val="24"/>
          <w:szCs w:val="28"/>
        </w:rPr>
        <w:t>人</w:t>
      </w:r>
      <w:r w:rsidRPr="0091709D">
        <w:rPr>
          <w:rFonts w:asciiTheme="minorEastAsia" w:eastAsiaTheme="minorEastAsia" w:hAnsiTheme="minorEastAsia" w:hint="eastAsia"/>
          <w:sz w:val="24"/>
          <w:szCs w:val="28"/>
        </w:rPr>
        <w:t>入选重庆市青年拔尖人才项目，4人入选重庆市高校“巴渝学者”特聘教授，2人入选重庆市青年骨干教师资助计划，</w:t>
      </w:r>
      <w:r w:rsidR="00575BAC" w:rsidRPr="0091709D">
        <w:rPr>
          <w:rFonts w:asciiTheme="minorEastAsia" w:eastAsiaTheme="minorEastAsia" w:hAnsiTheme="minorEastAsia" w:hint="eastAsia"/>
          <w:sz w:val="24"/>
          <w:szCs w:val="28"/>
        </w:rPr>
        <w:t>1人入选蓝墨大数据重庆市“2017年度十大魅力教师”，</w:t>
      </w:r>
      <w:r w:rsidRPr="0091709D">
        <w:rPr>
          <w:rFonts w:asciiTheme="minorEastAsia" w:eastAsiaTheme="minorEastAsia" w:hAnsiTheme="minorEastAsia" w:hint="eastAsia"/>
          <w:sz w:val="24"/>
          <w:szCs w:val="28"/>
        </w:rPr>
        <w:t>2人入选校级科研领军人才建设计划，17人入选校级青年科研</w:t>
      </w:r>
      <w:r w:rsidR="00383A5B" w:rsidRPr="0091709D">
        <w:rPr>
          <w:rFonts w:asciiTheme="minorEastAsia" w:eastAsiaTheme="minorEastAsia" w:hAnsiTheme="minorEastAsia" w:hint="eastAsia"/>
          <w:sz w:val="24"/>
          <w:szCs w:val="28"/>
        </w:rPr>
        <w:t>人才成长支持计划，师资队伍建设</w:t>
      </w:r>
      <w:r w:rsidRPr="0091709D">
        <w:rPr>
          <w:rFonts w:asciiTheme="minorEastAsia" w:eastAsiaTheme="minorEastAsia" w:hAnsiTheme="minorEastAsia" w:hint="eastAsia"/>
          <w:sz w:val="24"/>
          <w:szCs w:val="28"/>
        </w:rPr>
        <w:t>再上台阶。</w:t>
      </w:r>
    </w:p>
    <w:p w:rsidR="002D7169" w:rsidRPr="00511421" w:rsidRDefault="00E63872" w:rsidP="00511421">
      <w:pPr>
        <w:adjustRightInd w:val="0"/>
        <w:snapToGrid w:val="0"/>
        <w:spacing w:beforeLines="50" w:before="190" w:afterLines="50" w:after="190" w:line="240" w:lineRule="auto"/>
        <w:ind w:firstLineChars="0" w:firstLine="0"/>
        <w:rPr>
          <w:rFonts w:ascii="黑体" w:eastAsia="黑体" w:hAnsi="黑体"/>
          <w:sz w:val="24"/>
          <w:szCs w:val="28"/>
        </w:rPr>
      </w:pPr>
      <w:r w:rsidRPr="00511421">
        <w:rPr>
          <w:rFonts w:ascii="黑体" w:eastAsia="黑体" w:hAnsi="黑体"/>
          <w:sz w:val="24"/>
          <w:szCs w:val="28"/>
        </w:rPr>
        <w:t>5</w:t>
      </w:r>
      <w:r w:rsidRPr="00511421">
        <w:rPr>
          <w:rFonts w:ascii="黑体" w:eastAsia="黑体" w:hAnsi="黑体" w:hint="eastAsia"/>
          <w:sz w:val="24"/>
          <w:szCs w:val="28"/>
        </w:rPr>
        <w:t>.强化</w:t>
      </w:r>
      <w:r w:rsidRPr="00511421">
        <w:rPr>
          <w:rFonts w:ascii="黑体" w:eastAsia="黑体" w:hAnsi="黑体"/>
          <w:sz w:val="24"/>
          <w:szCs w:val="28"/>
        </w:rPr>
        <w:t>师德师风</w:t>
      </w:r>
      <w:r w:rsidRPr="00511421">
        <w:rPr>
          <w:rFonts w:ascii="黑体" w:eastAsia="黑体" w:hAnsi="黑体" w:hint="eastAsia"/>
          <w:sz w:val="24"/>
          <w:szCs w:val="28"/>
        </w:rPr>
        <w:t>，提高队伍素质</w:t>
      </w:r>
      <w:r w:rsidR="0038298A" w:rsidRPr="00511421">
        <w:rPr>
          <w:rFonts w:ascii="黑体" w:eastAsia="黑体" w:hAnsi="黑体"/>
          <w:sz w:val="24"/>
          <w:szCs w:val="28"/>
        </w:rPr>
        <w:tab/>
      </w:r>
    </w:p>
    <w:p w:rsidR="002D7169" w:rsidRPr="0091709D" w:rsidRDefault="00771510" w:rsidP="0091709D">
      <w:pPr>
        <w:adjustRightInd w:val="0"/>
        <w:snapToGrid w:val="0"/>
        <w:spacing w:line="400" w:lineRule="exact"/>
        <w:ind w:firstLine="480"/>
        <w:rPr>
          <w:rFonts w:asciiTheme="minorEastAsia" w:eastAsiaTheme="minorEastAsia" w:hAnsiTheme="minorEastAsia"/>
          <w:sz w:val="24"/>
          <w:szCs w:val="28"/>
        </w:rPr>
      </w:pPr>
      <w:bookmarkStart w:id="26" w:name="_Toc469907311"/>
      <w:bookmarkStart w:id="27" w:name="_Toc469349439"/>
      <w:bookmarkStart w:id="28" w:name="_Toc438499336"/>
      <w:bookmarkStart w:id="29" w:name="_Toc346270422"/>
      <w:bookmarkStart w:id="30" w:name="_Toc346030162"/>
      <w:bookmarkStart w:id="31" w:name="_Toc346030661"/>
      <w:bookmarkStart w:id="32" w:name="_Toc346270424"/>
      <w:bookmarkStart w:id="33" w:name="_Toc346109509"/>
      <w:bookmarkEnd w:id="24"/>
      <w:r w:rsidRPr="0091709D">
        <w:rPr>
          <w:rFonts w:asciiTheme="minorEastAsia" w:eastAsiaTheme="minorEastAsia" w:hAnsiTheme="minorEastAsia" w:hint="eastAsia"/>
          <w:sz w:val="24"/>
          <w:szCs w:val="28"/>
        </w:rPr>
        <w:t>学校将师德师风建设作为推动转型发展的重要保障，</w:t>
      </w:r>
      <w:r w:rsidR="00F3200F" w:rsidRPr="0091709D">
        <w:rPr>
          <w:rFonts w:asciiTheme="minorEastAsia" w:eastAsiaTheme="minorEastAsia" w:hAnsiTheme="minorEastAsia" w:hint="eastAsia"/>
          <w:sz w:val="24"/>
          <w:szCs w:val="28"/>
        </w:rPr>
        <w:t>对</w:t>
      </w:r>
      <w:r w:rsidR="00E63872" w:rsidRPr="0091709D">
        <w:rPr>
          <w:rFonts w:asciiTheme="minorEastAsia" w:eastAsiaTheme="minorEastAsia" w:hAnsiTheme="minorEastAsia" w:hint="eastAsia"/>
          <w:sz w:val="24"/>
          <w:szCs w:val="28"/>
        </w:rPr>
        <w:t>违反师德师风</w:t>
      </w:r>
      <w:r w:rsidR="00F3200F" w:rsidRPr="0091709D">
        <w:rPr>
          <w:rFonts w:asciiTheme="minorEastAsia" w:eastAsiaTheme="minorEastAsia" w:hAnsiTheme="minorEastAsia" w:hint="eastAsia"/>
          <w:sz w:val="24"/>
          <w:szCs w:val="28"/>
        </w:rPr>
        <w:t>的</w:t>
      </w:r>
      <w:r w:rsidR="00E63872" w:rsidRPr="0091709D">
        <w:rPr>
          <w:rFonts w:asciiTheme="minorEastAsia" w:eastAsiaTheme="minorEastAsia" w:hAnsiTheme="minorEastAsia" w:hint="eastAsia"/>
          <w:sz w:val="24"/>
          <w:szCs w:val="28"/>
        </w:rPr>
        <w:t>行为“零容忍”</w:t>
      </w:r>
      <w:r w:rsidR="00F3200F" w:rsidRPr="0091709D">
        <w:rPr>
          <w:rFonts w:asciiTheme="minorEastAsia" w:eastAsiaTheme="minorEastAsia" w:hAnsiTheme="minorEastAsia" w:hint="eastAsia"/>
          <w:sz w:val="24"/>
          <w:szCs w:val="28"/>
        </w:rPr>
        <w:t>，</w:t>
      </w:r>
      <w:r w:rsidR="00F3200F" w:rsidRPr="0091709D">
        <w:rPr>
          <w:rFonts w:asciiTheme="minorEastAsia" w:eastAsiaTheme="minorEastAsia" w:hAnsiTheme="minorEastAsia"/>
          <w:sz w:val="24"/>
          <w:szCs w:val="28"/>
        </w:rPr>
        <w:t>在</w:t>
      </w:r>
      <w:r w:rsidR="00F3200F" w:rsidRPr="0091709D">
        <w:rPr>
          <w:rFonts w:asciiTheme="minorEastAsia" w:eastAsiaTheme="minorEastAsia" w:hAnsiTheme="minorEastAsia" w:hint="eastAsia"/>
          <w:sz w:val="24"/>
          <w:szCs w:val="28"/>
        </w:rPr>
        <w:t>职称评审、岗位聘用、评优评先一票否决。</w:t>
      </w:r>
      <w:r w:rsidR="00E63872" w:rsidRPr="0091709D">
        <w:rPr>
          <w:rFonts w:asciiTheme="minorEastAsia" w:eastAsiaTheme="minorEastAsia" w:hAnsiTheme="minorEastAsia" w:hint="eastAsia"/>
          <w:sz w:val="24"/>
          <w:szCs w:val="28"/>
        </w:rPr>
        <w:t>通过</w:t>
      </w:r>
      <w:r w:rsidR="00F3200F" w:rsidRPr="0091709D">
        <w:rPr>
          <w:rFonts w:asciiTheme="minorEastAsia" w:eastAsiaTheme="minorEastAsia" w:hAnsiTheme="minorEastAsia" w:hint="eastAsia"/>
          <w:sz w:val="24"/>
          <w:szCs w:val="28"/>
        </w:rPr>
        <w:t>多种</w:t>
      </w:r>
      <w:r w:rsidR="00E63872" w:rsidRPr="0091709D">
        <w:rPr>
          <w:rFonts w:asciiTheme="minorEastAsia" w:eastAsiaTheme="minorEastAsia" w:hAnsiTheme="minorEastAsia" w:hint="eastAsia"/>
          <w:sz w:val="24"/>
          <w:szCs w:val="28"/>
        </w:rPr>
        <w:t>形式，组织教师认真学习全国高校思想政治工作会精神；通过大力宣传、表彰师德师</w:t>
      </w:r>
      <w:proofErr w:type="gramStart"/>
      <w:r w:rsidR="00E63872" w:rsidRPr="0091709D">
        <w:rPr>
          <w:rFonts w:asciiTheme="minorEastAsia" w:eastAsiaTheme="minorEastAsia" w:hAnsiTheme="minorEastAsia" w:hint="eastAsia"/>
          <w:sz w:val="24"/>
          <w:szCs w:val="28"/>
        </w:rPr>
        <w:t>风先进</w:t>
      </w:r>
      <w:proofErr w:type="gramEnd"/>
      <w:r w:rsidR="00E63872" w:rsidRPr="0091709D">
        <w:rPr>
          <w:rFonts w:asciiTheme="minorEastAsia" w:eastAsiaTheme="minorEastAsia" w:hAnsiTheme="minorEastAsia" w:hint="eastAsia"/>
          <w:sz w:val="24"/>
          <w:szCs w:val="28"/>
        </w:rPr>
        <w:t>典型，营造尊重先进、学习先进、争当先进的</w:t>
      </w:r>
      <w:r w:rsidR="00F3200F" w:rsidRPr="0091709D">
        <w:rPr>
          <w:rFonts w:asciiTheme="minorEastAsia" w:eastAsiaTheme="minorEastAsia" w:hAnsiTheme="minorEastAsia" w:hint="eastAsia"/>
          <w:sz w:val="24"/>
          <w:szCs w:val="28"/>
        </w:rPr>
        <w:t>良好</w:t>
      </w:r>
      <w:r w:rsidR="00E63872" w:rsidRPr="0091709D">
        <w:rPr>
          <w:rFonts w:asciiTheme="minorEastAsia" w:eastAsiaTheme="minorEastAsia" w:hAnsiTheme="minorEastAsia" w:hint="eastAsia"/>
          <w:sz w:val="24"/>
          <w:szCs w:val="28"/>
        </w:rPr>
        <w:t>氛围</w:t>
      </w:r>
      <w:r w:rsidR="00F3200F" w:rsidRPr="0091709D">
        <w:rPr>
          <w:rFonts w:asciiTheme="minorEastAsia" w:eastAsiaTheme="minorEastAsia" w:hAnsiTheme="minorEastAsia" w:hint="eastAsia"/>
          <w:sz w:val="24"/>
          <w:szCs w:val="28"/>
        </w:rPr>
        <w:t>，充分调动广大教职工教书育人、服务育人、管理育人的积极性</w:t>
      </w:r>
      <w:r w:rsidR="00E63872" w:rsidRPr="0091709D">
        <w:rPr>
          <w:rFonts w:asciiTheme="minorEastAsia" w:eastAsiaTheme="minorEastAsia" w:hAnsiTheme="minorEastAsia" w:hint="eastAsia"/>
          <w:sz w:val="24"/>
          <w:szCs w:val="28"/>
        </w:rPr>
        <w:t>。2016-2017学年，学校涌现出了一批师德师</w:t>
      </w:r>
      <w:proofErr w:type="gramStart"/>
      <w:r w:rsidR="00E63872" w:rsidRPr="0091709D">
        <w:rPr>
          <w:rFonts w:asciiTheme="minorEastAsia" w:eastAsiaTheme="minorEastAsia" w:hAnsiTheme="minorEastAsia" w:hint="eastAsia"/>
          <w:sz w:val="24"/>
          <w:szCs w:val="28"/>
        </w:rPr>
        <w:t>风先进</w:t>
      </w:r>
      <w:proofErr w:type="gramEnd"/>
      <w:r w:rsidR="00E63872" w:rsidRPr="0091709D">
        <w:rPr>
          <w:rFonts w:asciiTheme="minorEastAsia" w:eastAsiaTheme="minorEastAsia" w:hAnsiTheme="minorEastAsia" w:hint="eastAsia"/>
          <w:sz w:val="24"/>
          <w:szCs w:val="28"/>
        </w:rPr>
        <w:t>典型，教师</w:t>
      </w:r>
      <w:r w:rsidR="00F3200F" w:rsidRPr="0091709D">
        <w:rPr>
          <w:rFonts w:asciiTheme="minorEastAsia" w:eastAsiaTheme="minorEastAsia" w:hAnsiTheme="minorEastAsia" w:hint="eastAsia"/>
          <w:sz w:val="24"/>
          <w:szCs w:val="28"/>
        </w:rPr>
        <w:t>荣获</w:t>
      </w:r>
      <w:r w:rsidR="00E63872" w:rsidRPr="0091709D">
        <w:rPr>
          <w:rFonts w:asciiTheme="minorEastAsia" w:eastAsiaTheme="minorEastAsia" w:hAnsiTheme="minorEastAsia" w:hint="eastAsia"/>
          <w:sz w:val="24"/>
          <w:szCs w:val="28"/>
        </w:rPr>
        <w:t>重庆市教书育人楷模1人、涪陵区优秀教师1人、涪陵区师德师风先进个人1人。</w:t>
      </w:r>
    </w:p>
    <w:p w:rsidR="002D7169" w:rsidRPr="00FC1E72" w:rsidRDefault="00E63872" w:rsidP="00FC1E72">
      <w:pPr>
        <w:pStyle w:val="20"/>
        <w:spacing w:before="200" w:after="200" w:line="240" w:lineRule="auto"/>
        <w:ind w:firstLineChars="0" w:firstLine="0"/>
        <w:rPr>
          <w:rFonts w:ascii="黑体" w:eastAsia="黑体" w:hAnsi="黑体"/>
          <w:b w:val="0"/>
          <w:kern w:val="44"/>
          <w:sz w:val="28"/>
          <w:szCs w:val="28"/>
        </w:rPr>
      </w:pPr>
      <w:bookmarkStart w:id="34" w:name="_Toc497377005"/>
      <w:bookmarkStart w:id="35" w:name="_Toc500750243"/>
      <w:r w:rsidRPr="00FC1E72">
        <w:rPr>
          <w:rFonts w:ascii="黑体" w:eastAsia="黑体" w:hAnsi="黑体" w:hint="eastAsia"/>
          <w:b w:val="0"/>
          <w:kern w:val="44"/>
          <w:sz w:val="28"/>
          <w:szCs w:val="28"/>
        </w:rPr>
        <w:t>（二）基本办学条件不断完善</w:t>
      </w:r>
      <w:bookmarkEnd w:id="26"/>
      <w:bookmarkEnd w:id="34"/>
      <w:bookmarkEnd w:id="35"/>
    </w:p>
    <w:p w:rsidR="002D7169" w:rsidRPr="0091709D" w:rsidRDefault="00E63872" w:rsidP="0091709D">
      <w:pPr>
        <w:adjustRightInd w:val="0"/>
        <w:snapToGrid w:val="0"/>
        <w:spacing w:line="400" w:lineRule="exact"/>
        <w:ind w:firstLine="480"/>
        <w:rPr>
          <w:rFonts w:eastAsiaTheme="minorEastAsia"/>
          <w:sz w:val="24"/>
          <w:szCs w:val="28"/>
        </w:rPr>
      </w:pPr>
      <w:r w:rsidRPr="0091709D">
        <w:rPr>
          <w:rFonts w:eastAsiaTheme="minorEastAsia"/>
          <w:sz w:val="24"/>
          <w:szCs w:val="28"/>
        </w:rPr>
        <w:t>学校现有李渡、江东两个校区，校园环境优美，基础设施完善，是</w:t>
      </w:r>
      <w:r w:rsidRPr="0091709D">
        <w:rPr>
          <w:rFonts w:eastAsiaTheme="minorEastAsia"/>
          <w:sz w:val="24"/>
          <w:szCs w:val="28"/>
        </w:rPr>
        <w:t>“</w:t>
      </w:r>
      <w:r w:rsidRPr="0091709D">
        <w:rPr>
          <w:rFonts w:eastAsiaTheme="minorEastAsia"/>
          <w:sz w:val="24"/>
          <w:szCs w:val="28"/>
        </w:rPr>
        <w:t>重庆市园林式单位</w:t>
      </w:r>
      <w:r w:rsidRPr="0091709D">
        <w:rPr>
          <w:rFonts w:eastAsiaTheme="minorEastAsia"/>
          <w:sz w:val="24"/>
          <w:szCs w:val="28"/>
        </w:rPr>
        <w:t>”</w:t>
      </w:r>
      <w:r w:rsidRPr="0091709D">
        <w:rPr>
          <w:rFonts w:eastAsiaTheme="minorEastAsia"/>
          <w:sz w:val="24"/>
          <w:szCs w:val="28"/>
        </w:rPr>
        <w:t>。</w:t>
      </w:r>
      <w:r w:rsidRPr="0091709D">
        <w:rPr>
          <w:rFonts w:eastAsiaTheme="minorEastAsia"/>
          <w:sz w:val="24"/>
          <w:szCs w:val="28"/>
        </w:rPr>
        <w:t>2016-2017</w:t>
      </w:r>
      <w:r w:rsidRPr="0091709D">
        <w:rPr>
          <w:rFonts w:eastAsiaTheme="minorEastAsia"/>
          <w:sz w:val="24"/>
          <w:szCs w:val="28"/>
        </w:rPr>
        <w:t>学年，学校加快推进</w:t>
      </w:r>
      <w:r w:rsidRPr="0091709D">
        <w:rPr>
          <w:rFonts w:eastAsiaTheme="minorEastAsia"/>
          <w:sz w:val="24"/>
          <w:szCs w:val="28"/>
        </w:rPr>
        <w:t>“</w:t>
      </w:r>
      <w:r w:rsidRPr="0091709D">
        <w:rPr>
          <w:rFonts w:eastAsiaTheme="minorEastAsia"/>
          <w:sz w:val="24"/>
          <w:szCs w:val="28"/>
        </w:rPr>
        <w:t>一校区</w:t>
      </w:r>
      <w:r w:rsidRPr="0091709D">
        <w:rPr>
          <w:rFonts w:eastAsiaTheme="minorEastAsia"/>
          <w:sz w:val="24"/>
          <w:szCs w:val="28"/>
        </w:rPr>
        <w:t>”</w:t>
      </w:r>
      <w:r w:rsidRPr="0091709D">
        <w:rPr>
          <w:rFonts w:eastAsiaTheme="minorEastAsia"/>
          <w:sz w:val="24"/>
          <w:szCs w:val="28"/>
        </w:rPr>
        <w:t>战略，校园环境不断优化，教学设施设备不断完善，图书资源不断丰富，校园信息化建设水平不断提高，办学条件进一步改善，满足了本科教学和人才培养的需要。</w:t>
      </w:r>
    </w:p>
    <w:p w:rsidR="002D7169" w:rsidRPr="007E3A01" w:rsidRDefault="00E63872" w:rsidP="00511421">
      <w:pPr>
        <w:adjustRightInd w:val="0"/>
        <w:snapToGrid w:val="0"/>
        <w:spacing w:beforeLines="50" w:before="190" w:afterLines="50" w:after="190" w:line="240" w:lineRule="auto"/>
        <w:ind w:firstLineChars="0" w:firstLine="0"/>
        <w:rPr>
          <w:rFonts w:ascii="仿宋_GB2312" w:hAnsi="宋体"/>
          <w:b/>
          <w:szCs w:val="28"/>
        </w:rPr>
      </w:pPr>
      <w:r w:rsidRPr="00511421">
        <w:rPr>
          <w:rFonts w:ascii="黑体" w:eastAsia="黑体" w:hAnsi="黑体"/>
          <w:sz w:val="24"/>
          <w:szCs w:val="28"/>
        </w:rPr>
        <w:t>1.</w:t>
      </w:r>
      <w:r w:rsidRPr="00511421">
        <w:rPr>
          <w:rFonts w:ascii="黑体" w:eastAsia="黑体" w:hAnsi="黑体" w:hint="eastAsia"/>
          <w:sz w:val="24"/>
          <w:szCs w:val="28"/>
        </w:rPr>
        <w:t>加强基础建设，优化校园环境</w:t>
      </w:r>
    </w:p>
    <w:p w:rsidR="00EA315C" w:rsidRPr="0091709D" w:rsidRDefault="00EA315C" w:rsidP="0091709D">
      <w:pPr>
        <w:adjustRightInd w:val="0"/>
        <w:snapToGrid w:val="0"/>
        <w:spacing w:line="400" w:lineRule="exact"/>
        <w:ind w:firstLine="480"/>
        <w:rPr>
          <w:rFonts w:eastAsiaTheme="minorEastAsia"/>
          <w:sz w:val="24"/>
          <w:szCs w:val="28"/>
        </w:rPr>
      </w:pPr>
      <w:r w:rsidRPr="0091709D">
        <w:rPr>
          <w:rFonts w:eastAsiaTheme="minorEastAsia"/>
          <w:sz w:val="24"/>
          <w:szCs w:val="28"/>
        </w:rPr>
        <w:t>2016-2017</w:t>
      </w:r>
      <w:r w:rsidRPr="0091709D">
        <w:rPr>
          <w:rFonts w:eastAsiaTheme="minorEastAsia"/>
          <w:sz w:val="24"/>
          <w:szCs w:val="28"/>
        </w:rPr>
        <w:t>学年，学校持续推进教学条件建设，拏</w:t>
      </w:r>
      <w:proofErr w:type="gramStart"/>
      <w:r w:rsidRPr="0091709D">
        <w:rPr>
          <w:rFonts w:eastAsiaTheme="minorEastAsia"/>
          <w:sz w:val="24"/>
          <w:szCs w:val="28"/>
        </w:rPr>
        <w:t>云学生</w:t>
      </w:r>
      <w:proofErr w:type="gramEnd"/>
      <w:r w:rsidRPr="0091709D">
        <w:rPr>
          <w:rFonts w:eastAsiaTheme="minorEastAsia"/>
          <w:sz w:val="24"/>
          <w:szCs w:val="28"/>
        </w:rPr>
        <w:t>活动中心、南部广场景观、</w:t>
      </w:r>
      <w:r w:rsidRPr="0091709D">
        <w:rPr>
          <w:rFonts w:eastAsiaTheme="minorEastAsia"/>
          <w:sz w:val="24"/>
          <w:szCs w:val="28"/>
        </w:rPr>
        <w:t>“</w:t>
      </w:r>
      <w:r w:rsidRPr="0091709D">
        <w:rPr>
          <w:rFonts w:eastAsiaTheme="minorEastAsia"/>
          <w:sz w:val="24"/>
          <w:szCs w:val="28"/>
        </w:rPr>
        <w:t>大江风骨</w:t>
      </w:r>
      <w:r w:rsidRPr="0091709D">
        <w:rPr>
          <w:rFonts w:eastAsiaTheme="minorEastAsia"/>
          <w:sz w:val="24"/>
          <w:szCs w:val="28"/>
        </w:rPr>
        <w:t>”</w:t>
      </w:r>
      <w:r w:rsidRPr="0091709D">
        <w:rPr>
          <w:rFonts w:eastAsiaTheme="minorEastAsia"/>
          <w:sz w:val="24"/>
          <w:szCs w:val="28"/>
        </w:rPr>
        <w:t>主题景观升级改造已投入使用（见图</w:t>
      </w:r>
      <w:r w:rsidRPr="0091709D">
        <w:rPr>
          <w:rFonts w:eastAsiaTheme="minorEastAsia"/>
          <w:sz w:val="24"/>
          <w:szCs w:val="28"/>
        </w:rPr>
        <w:t>2</w:t>
      </w:r>
      <w:r w:rsidRPr="0091709D">
        <w:rPr>
          <w:rFonts w:eastAsiaTheme="minorEastAsia"/>
          <w:sz w:val="24"/>
          <w:szCs w:val="28"/>
        </w:rPr>
        <w:t>），实验中心工程（</w:t>
      </w:r>
      <w:r w:rsidRPr="0091709D">
        <w:rPr>
          <w:rFonts w:eastAsiaTheme="minorEastAsia"/>
          <w:sz w:val="24"/>
          <w:szCs w:val="28"/>
        </w:rPr>
        <w:t>7.40</w:t>
      </w:r>
      <w:r w:rsidRPr="0091709D">
        <w:rPr>
          <w:rFonts w:eastAsiaTheme="minorEastAsia"/>
          <w:sz w:val="24"/>
          <w:szCs w:val="28"/>
        </w:rPr>
        <w:t>万㎡）已经启动建设，校园环境不断优化，</w:t>
      </w:r>
      <w:r w:rsidR="00D001C6" w:rsidRPr="0091709D">
        <w:rPr>
          <w:rFonts w:eastAsiaTheme="minorEastAsia"/>
          <w:sz w:val="24"/>
          <w:szCs w:val="28"/>
        </w:rPr>
        <w:t>极大改善了学校人才培养条件，</w:t>
      </w:r>
      <w:r w:rsidRPr="0091709D">
        <w:rPr>
          <w:rFonts w:eastAsiaTheme="minorEastAsia"/>
          <w:sz w:val="24"/>
          <w:szCs w:val="28"/>
        </w:rPr>
        <w:t>有力地保障了本科教育教学质量。目前，学校占地面积</w:t>
      </w:r>
      <w:r w:rsidRPr="0091709D">
        <w:rPr>
          <w:rFonts w:eastAsiaTheme="minorEastAsia"/>
          <w:sz w:val="24"/>
          <w:szCs w:val="28"/>
        </w:rPr>
        <w:t>112.54</w:t>
      </w:r>
      <w:r w:rsidRPr="0091709D">
        <w:rPr>
          <w:rFonts w:eastAsiaTheme="minorEastAsia"/>
          <w:sz w:val="24"/>
          <w:szCs w:val="28"/>
        </w:rPr>
        <w:t>万平方米，生均</w:t>
      </w:r>
      <w:r w:rsidRPr="0091709D">
        <w:rPr>
          <w:rFonts w:eastAsiaTheme="minorEastAsia"/>
          <w:sz w:val="24"/>
          <w:szCs w:val="28"/>
        </w:rPr>
        <w:t>56.1</w:t>
      </w:r>
      <w:r w:rsidR="001E7A47" w:rsidRPr="0091709D">
        <w:rPr>
          <w:rFonts w:eastAsiaTheme="minorEastAsia"/>
          <w:sz w:val="24"/>
          <w:szCs w:val="28"/>
        </w:rPr>
        <w:t>6</w:t>
      </w:r>
      <w:r w:rsidRPr="0091709D">
        <w:rPr>
          <w:rFonts w:eastAsiaTheme="minorEastAsia"/>
          <w:sz w:val="24"/>
          <w:szCs w:val="28"/>
        </w:rPr>
        <w:t>平方米；教学行政用房面积</w:t>
      </w:r>
      <w:r w:rsidRPr="0091709D">
        <w:rPr>
          <w:rFonts w:eastAsiaTheme="minorEastAsia"/>
          <w:sz w:val="24"/>
          <w:szCs w:val="28"/>
        </w:rPr>
        <w:t>28.8</w:t>
      </w:r>
      <w:r w:rsidR="001E7A47" w:rsidRPr="0091709D">
        <w:rPr>
          <w:rFonts w:eastAsiaTheme="minorEastAsia"/>
          <w:sz w:val="24"/>
          <w:szCs w:val="28"/>
        </w:rPr>
        <w:t>4</w:t>
      </w:r>
      <w:r w:rsidRPr="0091709D">
        <w:rPr>
          <w:rFonts w:eastAsiaTheme="minorEastAsia"/>
          <w:sz w:val="24"/>
          <w:szCs w:val="28"/>
        </w:rPr>
        <w:t>万平方米，生均</w:t>
      </w:r>
      <w:r w:rsidRPr="0091709D">
        <w:rPr>
          <w:rFonts w:eastAsiaTheme="minorEastAsia"/>
          <w:sz w:val="24"/>
          <w:szCs w:val="28"/>
        </w:rPr>
        <w:t>14.</w:t>
      </w:r>
      <w:r w:rsidR="001E7A47" w:rsidRPr="0091709D">
        <w:rPr>
          <w:rFonts w:eastAsiaTheme="minorEastAsia"/>
          <w:sz w:val="24"/>
          <w:szCs w:val="28"/>
        </w:rPr>
        <w:t>39</w:t>
      </w:r>
      <w:r w:rsidRPr="0091709D">
        <w:rPr>
          <w:rFonts w:eastAsiaTheme="minorEastAsia"/>
          <w:sz w:val="24"/>
          <w:szCs w:val="28"/>
        </w:rPr>
        <w:t>平方米；学生宿舍面积</w:t>
      </w:r>
      <w:r w:rsidR="001E7A47" w:rsidRPr="0091709D">
        <w:rPr>
          <w:rFonts w:eastAsiaTheme="minorEastAsia"/>
          <w:sz w:val="24"/>
          <w:szCs w:val="28"/>
        </w:rPr>
        <w:t>21.30</w:t>
      </w:r>
      <w:r w:rsidRPr="0091709D">
        <w:rPr>
          <w:rFonts w:eastAsiaTheme="minorEastAsia"/>
          <w:sz w:val="24"/>
          <w:szCs w:val="28"/>
        </w:rPr>
        <w:t>万平方米，生均</w:t>
      </w:r>
      <w:r w:rsidR="001E7A47" w:rsidRPr="0091709D">
        <w:rPr>
          <w:rFonts w:eastAsiaTheme="minorEastAsia"/>
          <w:sz w:val="24"/>
          <w:szCs w:val="28"/>
        </w:rPr>
        <w:t>10.63</w:t>
      </w:r>
      <w:r w:rsidRPr="0091709D">
        <w:rPr>
          <w:rFonts w:eastAsiaTheme="minorEastAsia"/>
          <w:sz w:val="24"/>
          <w:szCs w:val="28"/>
        </w:rPr>
        <w:t>平方米；体育场、</w:t>
      </w:r>
      <w:proofErr w:type="gramStart"/>
      <w:r w:rsidRPr="0091709D">
        <w:rPr>
          <w:rFonts w:eastAsiaTheme="minorEastAsia"/>
          <w:sz w:val="24"/>
          <w:szCs w:val="28"/>
        </w:rPr>
        <w:t>馆面积</w:t>
      </w:r>
      <w:proofErr w:type="gramEnd"/>
      <w:r w:rsidRPr="0091709D">
        <w:rPr>
          <w:rFonts w:eastAsiaTheme="minorEastAsia"/>
          <w:sz w:val="24"/>
          <w:szCs w:val="28"/>
        </w:rPr>
        <w:t>10.67</w:t>
      </w:r>
      <w:r w:rsidRPr="0091709D">
        <w:rPr>
          <w:rFonts w:eastAsiaTheme="minorEastAsia"/>
          <w:sz w:val="24"/>
          <w:szCs w:val="28"/>
        </w:rPr>
        <w:t>万平方米，生均</w:t>
      </w:r>
      <w:r w:rsidRPr="0091709D">
        <w:rPr>
          <w:rFonts w:eastAsiaTheme="minorEastAsia"/>
          <w:sz w:val="24"/>
          <w:szCs w:val="28"/>
        </w:rPr>
        <w:t>5.32</w:t>
      </w:r>
      <w:r w:rsidRPr="0091709D">
        <w:rPr>
          <w:rFonts w:eastAsiaTheme="minorEastAsia"/>
          <w:sz w:val="24"/>
          <w:szCs w:val="28"/>
        </w:rPr>
        <w:t>平方米；实验、实训场所面积</w:t>
      </w:r>
      <w:r w:rsidRPr="0091709D">
        <w:rPr>
          <w:rFonts w:eastAsiaTheme="minorEastAsia"/>
          <w:sz w:val="24"/>
          <w:szCs w:val="28"/>
        </w:rPr>
        <w:t>7.7</w:t>
      </w:r>
      <w:r w:rsidR="001E7A47" w:rsidRPr="0091709D">
        <w:rPr>
          <w:rFonts w:eastAsiaTheme="minorEastAsia"/>
          <w:sz w:val="24"/>
          <w:szCs w:val="28"/>
        </w:rPr>
        <w:t>8</w:t>
      </w:r>
      <w:r w:rsidRPr="0091709D">
        <w:rPr>
          <w:rFonts w:eastAsiaTheme="minorEastAsia"/>
          <w:sz w:val="24"/>
          <w:szCs w:val="28"/>
        </w:rPr>
        <w:t>万平方米，生均</w:t>
      </w:r>
      <w:r w:rsidRPr="0091709D">
        <w:rPr>
          <w:rFonts w:eastAsiaTheme="minorEastAsia"/>
          <w:sz w:val="24"/>
          <w:szCs w:val="28"/>
        </w:rPr>
        <w:t>3.</w:t>
      </w:r>
      <w:r w:rsidR="001E7A47" w:rsidRPr="0091709D">
        <w:rPr>
          <w:rFonts w:eastAsiaTheme="minorEastAsia"/>
          <w:sz w:val="24"/>
          <w:szCs w:val="28"/>
        </w:rPr>
        <w:t>93</w:t>
      </w:r>
      <w:r w:rsidRPr="0091709D">
        <w:rPr>
          <w:rFonts w:eastAsiaTheme="minorEastAsia"/>
          <w:sz w:val="24"/>
          <w:szCs w:val="28"/>
        </w:rPr>
        <w:t>平方米，为学生学习、生活创造了良好的校园环境。</w:t>
      </w:r>
    </w:p>
    <w:p w:rsidR="002D7169" w:rsidRDefault="00E63872">
      <w:pPr>
        <w:pStyle w:val="32"/>
        <w:adjustRightInd w:val="0"/>
        <w:snapToGrid w:val="0"/>
        <w:spacing w:line="240" w:lineRule="auto"/>
        <w:ind w:firstLineChars="0" w:firstLine="482"/>
        <w:rPr>
          <w:rFonts w:ascii="宋体" w:eastAsia="宋体" w:hAnsi="宋体"/>
          <w:sz w:val="24"/>
        </w:rPr>
      </w:pPr>
      <w:r>
        <w:rPr>
          <w:noProof/>
        </w:rPr>
        <w:lastRenderedPageBreak/>
        <w:drawing>
          <wp:inline distT="0" distB="0" distL="0" distR="0" wp14:anchorId="700DC5D2" wp14:editId="5B6B0E10">
            <wp:extent cx="2360930" cy="1565910"/>
            <wp:effectExtent l="0" t="0" r="1270" b="0"/>
            <wp:docPr id="5" name="图片 5" descr="http://www.yznu.cn/_upload/article/images/dc/0c/0b61ecca47419a47b780c675b6ba/8d93a0d8-dbad-47a7-aa5e-16cf6d570c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www.yznu.cn/_upload/article/images/dc/0c/0b61ecca47419a47b780c675b6ba/8d93a0d8-dbad-47a7-aa5e-16cf6d570cf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368566" cy="1571069"/>
                    </a:xfrm>
                    <a:prstGeom prst="rect">
                      <a:avLst/>
                    </a:prstGeom>
                    <a:noFill/>
                    <a:ln>
                      <a:noFill/>
                    </a:ln>
                  </pic:spPr>
                </pic:pic>
              </a:graphicData>
            </a:graphic>
          </wp:inline>
        </w:drawing>
      </w:r>
      <w:r w:rsidR="002F15B0">
        <w:rPr>
          <w:noProof/>
          <w:sz w:val="24"/>
        </w:rPr>
        <w:drawing>
          <wp:inline distT="0" distB="0" distL="0" distR="0" wp14:anchorId="3507508F" wp14:editId="74AA4222">
            <wp:extent cx="2578735" cy="1562009"/>
            <wp:effectExtent l="0" t="0" r="0" b="635"/>
            <wp:docPr id="17" name="图片 17" descr="D:\我的桌面\审核评估工作2017\6.2016年本科教学质量报告\2016-2017学年学校本科教学质量报告\4.报告统稿\大江风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我的桌面\审核评估工作2017\6.2016年本科教学质量报告\2016-2017学年学校本科教学质量报告\4.报告统稿\大江风骨.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5341" cy="1608411"/>
                    </a:xfrm>
                    <a:prstGeom prst="rect">
                      <a:avLst/>
                    </a:prstGeom>
                    <a:noFill/>
                    <a:ln>
                      <a:noFill/>
                    </a:ln>
                  </pic:spPr>
                </pic:pic>
              </a:graphicData>
            </a:graphic>
          </wp:inline>
        </w:drawing>
      </w:r>
    </w:p>
    <w:p w:rsidR="002D7169" w:rsidRPr="00EA6FC0" w:rsidRDefault="00E63872" w:rsidP="00EA6FC0">
      <w:pPr>
        <w:pStyle w:val="a5"/>
        <w:ind w:firstLineChars="0" w:firstLine="0"/>
        <w:jc w:val="center"/>
        <w:rPr>
          <w:rFonts w:ascii="黑体" w:hAnsi="黑体"/>
          <w:sz w:val="21"/>
          <w:szCs w:val="28"/>
        </w:rPr>
      </w:pPr>
      <w:r w:rsidRPr="00EA6FC0">
        <w:rPr>
          <w:rFonts w:ascii="黑体" w:hAnsi="黑体" w:hint="eastAsia"/>
          <w:sz w:val="21"/>
          <w:szCs w:val="28"/>
        </w:rPr>
        <w:t>图2 拏</w:t>
      </w:r>
      <w:proofErr w:type="gramStart"/>
      <w:r w:rsidRPr="00EA6FC0">
        <w:rPr>
          <w:rFonts w:ascii="黑体" w:hAnsi="黑体" w:hint="eastAsia"/>
          <w:sz w:val="21"/>
          <w:szCs w:val="28"/>
        </w:rPr>
        <w:t>云学生</w:t>
      </w:r>
      <w:proofErr w:type="gramEnd"/>
      <w:r w:rsidRPr="00EA6FC0">
        <w:rPr>
          <w:rFonts w:ascii="黑体" w:hAnsi="黑体" w:hint="eastAsia"/>
          <w:sz w:val="21"/>
          <w:szCs w:val="28"/>
        </w:rPr>
        <w:t>活动中心和大江风骨景观投入使用</w:t>
      </w:r>
    </w:p>
    <w:p w:rsidR="002D7169" w:rsidRPr="00511421" w:rsidRDefault="00E63872" w:rsidP="00621400">
      <w:pPr>
        <w:adjustRightInd w:val="0"/>
        <w:snapToGrid w:val="0"/>
        <w:spacing w:afterLines="50" w:after="190" w:line="240" w:lineRule="auto"/>
        <w:ind w:firstLineChars="0" w:firstLine="0"/>
        <w:rPr>
          <w:rFonts w:ascii="黑体" w:eastAsia="黑体" w:hAnsi="黑体"/>
          <w:sz w:val="24"/>
          <w:szCs w:val="28"/>
        </w:rPr>
      </w:pPr>
      <w:r w:rsidRPr="00511421">
        <w:rPr>
          <w:rFonts w:ascii="黑体" w:eastAsia="黑体" w:hAnsi="黑体"/>
          <w:sz w:val="24"/>
          <w:szCs w:val="28"/>
        </w:rPr>
        <w:t>2.</w:t>
      </w:r>
      <w:r w:rsidRPr="00511421">
        <w:rPr>
          <w:rFonts w:ascii="黑体" w:eastAsia="黑体" w:hAnsi="黑体" w:hint="eastAsia"/>
          <w:sz w:val="24"/>
          <w:szCs w:val="28"/>
        </w:rPr>
        <w:t>完善教学设施，有力保障教学</w:t>
      </w:r>
    </w:p>
    <w:p w:rsidR="002D7169" w:rsidRPr="00AB173E" w:rsidRDefault="00E63872" w:rsidP="00AB173E">
      <w:pPr>
        <w:adjustRightInd w:val="0"/>
        <w:snapToGrid w:val="0"/>
        <w:spacing w:line="400" w:lineRule="exact"/>
        <w:ind w:firstLine="480"/>
        <w:rPr>
          <w:rFonts w:eastAsiaTheme="minorEastAsia"/>
          <w:sz w:val="24"/>
          <w:szCs w:val="28"/>
        </w:rPr>
      </w:pPr>
      <w:r w:rsidRPr="00AB173E">
        <w:rPr>
          <w:rFonts w:eastAsiaTheme="minorEastAsia"/>
          <w:sz w:val="24"/>
          <w:szCs w:val="28"/>
        </w:rPr>
        <w:t>2016-2017</w:t>
      </w:r>
      <w:r w:rsidRPr="00AB173E">
        <w:rPr>
          <w:rFonts w:eastAsiaTheme="minorEastAsia"/>
          <w:sz w:val="24"/>
          <w:szCs w:val="28"/>
        </w:rPr>
        <w:t>学年，学校持续加大教学科研设备的投入，利用中央财政支持地方高校发展专项资金及学校自筹资金，投入</w:t>
      </w:r>
      <w:r w:rsidRPr="00AB173E">
        <w:rPr>
          <w:rFonts w:eastAsiaTheme="minorEastAsia"/>
          <w:sz w:val="24"/>
          <w:szCs w:val="28"/>
        </w:rPr>
        <w:t>3020.3</w:t>
      </w:r>
      <w:r w:rsidRPr="00AB173E">
        <w:rPr>
          <w:rFonts w:eastAsiaTheme="minorEastAsia"/>
          <w:sz w:val="24"/>
          <w:szCs w:val="28"/>
        </w:rPr>
        <w:t>万元购置教学科研仪器设备。新建</w:t>
      </w:r>
      <w:r w:rsidRPr="00AB173E">
        <w:rPr>
          <w:rFonts w:eastAsiaTheme="minorEastAsia"/>
          <w:sz w:val="24"/>
          <w:szCs w:val="28"/>
        </w:rPr>
        <w:t>“</w:t>
      </w:r>
      <w:r w:rsidRPr="00AB173E">
        <w:rPr>
          <w:rFonts w:eastAsiaTheme="minorEastAsia"/>
          <w:sz w:val="24"/>
          <w:szCs w:val="28"/>
        </w:rPr>
        <w:t>中兴通讯</w:t>
      </w:r>
      <w:r w:rsidRPr="00AB173E">
        <w:rPr>
          <w:rFonts w:eastAsiaTheme="minorEastAsia"/>
          <w:sz w:val="24"/>
          <w:szCs w:val="28"/>
        </w:rPr>
        <w:t>ICT</w:t>
      </w:r>
      <w:r w:rsidRPr="00AB173E">
        <w:rPr>
          <w:rFonts w:eastAsiaTheme="minorEastAsia"/>
          <w:sz w:val="24"/>
          <w:szCs w:val="28"/>
        </w:rPr>
        <w:t>产教融合创新基地</w:t>
      </w:r>
      <w:r w:rsidRPr="00AB173E">
        <w:rPr>
          <w:rFonts w:eastAsiaTheme="minorEastAsia"/>
          <w:sz w:val="24"/>
          <w:szCs w:val="28"/>
        </w:rPr>
        <w:t>”</w:t>
      </w:r>
      <w:r w:rsidRPr="00AB173E">
        <w:rPr>
          <w:rFonts w:eastAsiaTheme="minorEastAsia"/>
          <w:sz w:val="24"/>
          <w:szCs w:val="28"/>
        </w:rPr>
        <w:t>，持续提升实验教学实战化水平。</w:t>
      </w:r>
      <w:r w:rsidR="003073BC" w:rsidRPr="00AB173E">
        <w:rPr>
          <w:rFonts w:eastAsiaTheme="minorEastAsia"/>
          <w:sz w:val="24"/>
          <w:szCs w:val="28"/>
        </w:rPr>
        <w:t>学校</w:t>
      </w:r>
      <w:r w:rsidR="00DA1A7F" w:rsidRPr="00AB173E">
        <w:rPr>
          <w:rFonts w:eastAsiaTheme="minorEastAsia"/>
          <w:sz w:val="24"/>
          <w:szCs w:val="28"/>
        </w:rPr>
        <w:t>通过加大实验室建设，</w:t>
      </w:r>
      <w:r w:rsidR="00DF5B9C" w:rsidRPr="00AB173E">
        <w:rPr>
          <w:rFonts w:eastAsiaTheme="minorEastAsia"/>
          <w:sz w:val="24"/>
          <w:szCs w:val="28"/>
        </w:rPr>
        <w:t>教学基本办学条件绝大部分达到指标要求，部分指标大幅超过教育部指标要求（见表</w:t>
      </w:r>
      <w:r w:rsidR="00EA6FC0" w:rsidRPr="00AB173E">
        <w:rPr>
          <w:rFonts w:eastAsiaTheme="minorEastAsia"/>
          <w:sz w:val="24"/>
          <w:szCs w:val="28"/>
        </w:rPr>
        <w:t>4</w:t>
      </w:r>
      <w:r w:rsidR="00DF5B9C" w:rsidRPr="00AB173E">
        <w:rPr>
          <w:rFonts w:eastAsiaTheme="minorEastAsia"/>
          <w:sz w:val="24"/>
          <w:szCs w:val="28"/>
        </w:rPr>
        <w:t>）</w:t>
      </w:r>
      <w:r w:rsidRPr="00AB173E">
        <w:rPr>
          <w:rFonts w:eastAsiaTheme="minorEastAsia"/>
          <w:sz w:val="24"/>
          <w:szCs w:val="28"/>
        </w:rPr>
        <w:t>。</w:t>
      </w:r>
    </w:p>
    <w:p w:rsidR="00DF5B9C" w:rsidRPr="00AB173E" w:rsidRDefault="00DF5B9C" w:rsidP="00AB173E">
      <w:pPr>
        <w:pStyle w:val="a5"/>
        <w:ind w:firstLine="420"/>
        <w:jc w:val="center"/>
        <w:rPr>
          <w:rFonts w:ascii="黑体" w:hAnsi="黑体"/>
          <w:sz w:val="21"/>
          <w:szCs w:val="28"/>
        </w:rPr>
      </w:pPr>
      <w:r w:rsidRPr="00AB173E">
        <w:rPr>
          <w:rFonts w:ascii="黑体" w:hAnsi="黑体" w:hint="eastAsia"/>
          <w:sz w:val="21"/>
          <w:szCs w:val="28"/>
        </w:rPr>
        <w:t>表</w:t>
      </w:r>
      <w:r w:rsidR="00EA6FC0" w:rsidRPr="00AB173E">
        <w:rPr>
          <w:rFonts w:ascii="黑体" w:hAnsi="黑体" w:hint="eastAsia"/>
          <w:sz w:val="21"/>
          <w:szCs w:val="28"/>
        </w:rPr>
        <w:t>4</w:t>
      </w:r>
      <w:r w:rsidRPr="00AB173E">
        <w:rPr>
          <w:rFonts w:ascii="黑体" w:hAnsi="黑体" w:hint="eastAsia"/>
          <w:sz w:val="21"/>
          <w:szCs w:val="28"/>
        </w:rPr>
        <w:t xml:space="preserve"> 基本办学条件指标一览表</w:t>
      </w:r>
    </w:p>
    <w:tbl>
      <w:tblPr>
        <w:tblW w:w="8233" w:type="dxa"/>
        <w:jc w:val="center"/>
        <w:tblBorders>
          <w:top w:val="single" w:sz="12" w:space="0" w:color="000000"/>
          <w:bottom w:val="single" w:sz="12" w:space="0" w:color="000000"/>
        </w:tblBorders>
        <w:tblLayout w:type="fixed"/>
        <w:tblLook w:val="0000" w:firstRow="0" w:lastRow="0" w:firstColumn="0" w:lastColumn="0" w:noHBand="0" w:noVBand="0"/>
      </w:tblPr>
      <w:tblGrid>
        <w:gridCol w:w="2332"/>
        <w:gridCol w:w="2128"/>
        <w:gridCol w:w="429"/>
        <w:gridCol w:w="1600"/>
        <w:gridCol w:w="1744"/>
      </w:tblGrid>
      <w:tr w:rsidR="00B5312C" w:rsidRPr="00AB173E" w:rsidTr="00AB173E">
        <w:trPr>
          <w:trHeight w:val="329"/>
          <w:jc w:val="center"/>
        </w:trPr>
        <w:tc>
          <w:tcPr>
            <w:tcW w:w="4889" w:type="dxa"/>
            <w:gridSpan w:val="3"/>
            <w:tcBorders>
              <w:top w:val="single" w:sz="12" w:space="0" w:color="000000"/>
              <w:bottom w:val="single" w:sz="12" w:space="0" w:color="000000"/>
              <w:right w:val="nil"/>
            </w:tcBorders>
            <w:vAlign w:val="center"/>
          </w:tcPr>
          <w:p w:rsidR="00B5312C" w:rsidRPr="00AB173E" w:rsidRDefault="00B5312C" w:rsidP="00FC5CFA">
            <w:pPr>
              <w:widowControl/>
              <w:snapToGrid w:val="0"/>
              <w:spacing w:line="240" w:lineRule="auto"/>
              <w:ind w:firstLineChars="650" w:firstLine="1365"/>
              <w:rPr>
                <w:rFonts w:eastAsia="黑体"/>
                <w:iCs/>
                <w:kern w:val="0"/>
                <w:sz w:val="21"/>
                <w:szCs w:val="21"/>
              </w:rPr>
            </w:pPr>
            <w:r w:rsidRPr="00AB173E">
              <w:rPr>
                <w:rFonts w:eastAsia="黑体"/>
                <w:iCs/>
                <w:kern w:val="0"/>
                <w:sz w:val="21"/>
                <w:szCs w:val="21"/>
              </w:rPr>
              <w:t>基本办学条件</w:t>
            </w:r>
          </w:p>
        </w:tc>
        <w:tc>
          <w:tcPr>
            <w:tcW w:w="1600" w:type="dxa"/>
            <w:tcBorders>
              <w:top w:val="single" w:sz="12" w:space="0" w:color="000000"/>
              <w:left w:val="nil"/>
              <w:bottom w:val="single" w:sz="12" w:space="0" w:color="000000"/>
            </w:tcBorders>
            <w:vAlign w:val="center"/>
          </w:tcPr>
          <w:p w:rsidR="00B5312C" w:rsidRPr="00AB173E" w:rsidRDefault="00B5312C" w:rsidP="00AB0319">
            <w:pPr>
              <w:widowControl/>
              <w:snapToGrid w:val="0"/>
              <w:spacing w:line="240" w:lineRule="auto"/>
              <w:ind w:firstLineChars="0" w:firstLine="0"/>
              <w:rPr>
                <w:rFonts w:eastAsia="黑体"/>
                <w:iCs/>
                <w:kern w:val="0"/>
                <w:sz w:val="21"/>
                <w:szCs w:val="21"/>
              </w:rPr>
            </w:pPr>
            <w:r w:rsidRPr="00AB173E">
              <w:rPr>
                <w:rFonts w:eastAsia="黑体"/>
                <w:iCs/>
                <w:kern w:val="0"/>
                <w:sz w:val="21"/>
                <w:szCs w:val="21"/>
              </w:rPr>
              <w:t>学校当前值</w:t>
            </w:r>
          </w:p>
        </w:tc>
        <w:tc>
          <w:tcPr>
            <w:tcW w:w="1744" w:type="dxa"/>
            <w:tcBorders>
              <w:top w:val="single" w:sz="12" w:space="0" w:color="000000"/>
              <w:bottom w:val="single" w:sz="12" w:space="0" w:color="000000"/>
            </w:tcBorders>
            <w:vAlign w:val="center"/>
          </w:tcPr>
          <w:p w:rsidR="00B5312C" w:rsidRPr="00AB173E" w:rsidRDefault="00B5312C" w:rsidP="00056131">
            <w:pPr>
              <w:widowControl/>
              <w:snapToGrid w:val="0"/>
              <w:spacing w:line="240" w:lineRule="auto"/>
              <w:ind w:firstLineChars="0" w:firstLine="0"/>
              <w:rPr>
                <w:rFonts w:eastAsia="黑体"/>
                <w:bCs/>
                <w:kern w:val="0"/>
                <w:sz w:val="21"/>
                <w:szCs w:val="21"/>
              </w:rPr>
            </w:pPr>
            <w:r w:rsidRPr="00AB173E">
              <w:rPr>
                <w:rFonts w:eastAsia="黑体"/>
                <w:bCs/>
                <w:kern w:val="0"/>
                <w:sz w:val="21"/>
                <w:szCs w:val="21"/>
              </w:rPr>
              <w:t>教育部合格指标</w:t>
            </w:r>
          </w:p>
        </w:tc>
      </w:tr>
      <w:tr w:rsidR="00AB0319" w:rsidRPr="00AB173E" w:rsidTr="00AB173E">
        <w:trPr>
          <w:trHeight w:val="136"/>
          <w:jc w:val="center"/>
        </w:trPr>
        <w:tc>
          <w:tcPr>
            <w:tcW w:w="2332" w:type="dxa"/>
            <w:vMerge w:val="restart"/>
            <w:tcBorders>
              <w:top w:val="single" w:sz="12" w:space="0" w:color="000000"/>
              <w:bottom w:val="single" w:sz="8" w:space="0" w:color="auto"/>
              <w:right w:val="nil"/>
            </w:tcBorders>
            <w:vAlign w:val="center"/>
          </w:tcPr>
          <w:p w:rsidR="00B5312C" w:rsidRPr="00AB173E" w:rsidRDefault="00B5312C" w:rsidP="00DF5B9C">
            <w:pPr>
              <w:widowControl/>
              <w:snapToGrid w:val="0"/>
              <w:spacing w:line="240" w:lineRule="auto"/>
              <w:ind w:firstLineChars="0" w:firstLine="0"/>
              <w:jc w:val="left"/>
              <w:rPr>
                <w:rFonts w:eastAsia="黑体"/>
                <w:iCs/>
                <w:kern w:val="0"/>
                <w:sz w:val="21"/>
                <w:szCs w:val="21"/>
              </w:rPr>
            </w:pPr>
            <w:r w:rsidRPr="00AB173E">
              <w:rPr>
                <w:rFonts w:eastAsia="黑体"/>
                <w:iCs/>
                <w:kern w:val="0"/>
                <w:sz w:val="21"/>
                <w:szCs w:val="21"/>
              </w:rPr>
              <w:t>校园占地面积</w:t>
            </w:r>
          </w:p>
        </w:tc>
        <w:tc>
          <w:tcPr>
            <w:tcW w:w="2128" w:type="dxa"/>
            <w:tcBorders>
              <w:top w:val="single" w:sz="12" w:space="0" w:color="000000"/>
              <w:left w:val="nil"/>
              <w:bottom w:val="nil"/>
              <w:right w:val="nil"/>
            </w:tcBorders>
            <w:vAlign w:val="center"/>
          </w:tcPr>
          <w:p w:rsidR="00B5312C" w:rsidRPr="00AB173E" w:rsidRDefault="00B5312C" w:rsidP="00AB0319">
            <w:pPr>
              <w:widowControl/>
              <w:snapToGrid w:val="0"/>
              <w:spacing w:line="240" w:lineRule="atLeast"/>
              <w:ind w:firstLineChars="0" w:firstLine="0"/>
              <w:rPr>
                <w:rFonts w:eastAsia="宋体"/>
                <w:kern w:val="0"/>
                <w:sz w:val="21"/>
                <w:szCs w:val="21"/>
              </w:rPr>
            </w:pPr>
            <w:r w:rsidRPr="00AB173E">
              <w:rPr>
                <w:rFonts w:eastAsia="宋体"/>
                <w:kern w:val="0"/>
                <w:sz w:val="21"/>
                <w:szCs w:val="21"/>
              </w:rPr>
              <w:t>总面积（㎡）</w:t>
            </w:r>
          </w:p>
        </w:tc>
        <w:tc>
          <w:tcPr>
            <w:tcW w:w="2029" w:type="dxa"/>
            <w:gridSpan w:val="2"/>
            <w:tcBorders>
              <w:top w:val="single" w:sz="12" w:space="0" w:color="000000"/>
              <w:left w:val="nil"/>
              <w:bottom w:val="nil"/>
              <w:right w:val="nil"/>
            </w:tcBorders>
            <w:vAlign w:val="center"/>
          </w:tcPr>
          <w:p w:rsidR="00B5312C" w:rsidRPr="00AB173E" w:rsidRDefault="00B5312C" w:rsidP="009527D5">
            <w:pPr>
              <w:snapToGrid w:val="0"/>
              <w:spacing w:beforeLines="20" w:before="76" w:afterLines="20" w:after="76" w:line="240" w:lineRule="atLeast"/>
              <w:ind w:firstLineChars="0"/>
              <w:jc w:val="center"/>
              <w:rPr>
                <w:rFonts w:eastAsia="宋体"/>
                <w:sz w:val="21"/>
                <w:szCs w:val="21"/>
              </w:rPr>
            </w:pPr>
            <w:r w:rsidRPr="00AB173E">
              <w:rPr>
                <w:rFonts w:eastAsia="宋体"/>
                <w:sz w:val="21"/>
                <w:szCs w:val="21"/>
              </w:rPr>
              <w:t>1125,368.45</w:t>
            </w:r>
          </w:p>
        </w:tc>
        <w:tc>
          <w:tcPr>
            <w:tcW w:w="1744" w:type="dxa"/>
            <w:tcBorders>
              <w:top w:val="single" w:sz="12" w:space="0" w:color="000000"/>
              <w:left w:val="nil"/>
              <w:bottom w:val="nil"/>
            </w:tcBorders>
            <w:vAlign w:val="center"/>
          </w:tcPr>
          <w:p w:rsidR="00B5312C" w:rsidRPr="00AB173E" w:rsidRDefault="00B5312C" w:rsidP="00AB0319">
            <w:pPr>
              <w:snapToGrid w:val="0"/>
              <w:spacing w:beforeLines="20" w:before="76" w:afterLines="20" w:after="76" w:line="240" w:lineRule="atLeast"/>
              <w:ind w:firstLineChars="0" w:firstLine="0"/>
              <w:jc w:val="center"/>
              <w:rPr>
                <w:rFonts w:eastAsia="宋体"/>
                <w:sz w:val="21"/>
                <w:szCs w:val="21"/>
              </w:rPr>
            </w:pPr>
            <w:r w:rsidRPr="00AB173E">
              <w:rPr>
                <w:rFonts w:eastAsia="宋体"/>
                <w:sz w:val="21"/>
                <w:szCs w:val="21"/>
              </w:rPr>
              <w:t>―</w:t>
            </w:r>
          </w:p>
        </w:tc>
      </w:tr>
      <w:tr w:rsidR="00AB0319" w:rsidRPr="00AB173E" w:rsidTr="00AB173E">
        <w:trPr>
          <w:trHeight w:val="136"/>
          <w:jc w:val="center"/>
        </w:trPr>
        <w:tc>
          <w:tcPr>
            <w:tcW w:w="2332" w:type="dxa"/>
            <w:vMerge/>
            <w:tcBorders>
              <w:top w:val="single" w:sz="8" w:space="0" w:color="auto"/>
              <w:bottom w:val="single" w:sz="6" w:space="0" w:color="auto"/>
              <w:right w:val="nil"/>
            </w:tcBorders>
            <w:vAlign w:val="center"/>
          </w:tcPr>
          <w:p w:rsidR="00B5312C" w:rsidRPr="00AB173E" w:rsidRDefault="00B5312C" w:rsidP="00DF5B9C">
            <w:pPr>
              <w:widowControl/>
              <w:snapToGrid w:val="0"/>
              <w:spacing w:line="240" w:lineRule="auto"/>
              <w:ind w:firstLineChars="0" w:firstLine="560"/>
              <w:jc w:val="left"/>
              <w:rPr>
                <w:rFonts w:eastAsia="黑体"/>
                <w:iCs/>
                <w:kern w:val="0"/>
                <w:sz w:val="21"/>
                <w:szCs w:val="21"/>
              </w:rPr>
            </w:pPr>
          </w:p>
        </w:tc>
        <w:tc>
          <w:tcPr>
            <w:tcW w:w="2128" w:type="dxa"/>
            <w:tcBorders>
              <w:top w:val="nil"/>
              <w:left w:val="nil"/>
              <w:bottom w:val="single" w:sz="6" w:space="0" w:color="auto"/>
              <w:right w:val="nil"/>
            </w:tcBorders>
            <w:vAlign w:val="center"/>
          </w:tcPr>
          <w:p w:rsidR="00B5312C" w:rsidRPr="00AB173E" w:rsidRDefault="00B5312C" w:rsidP="00AB0319">
            <w:pPr>
              <w:widowControl/>
              <w:snapToGrid w:val="0"/>
              <w:spacing w:line="240" w:lineRule="atLeast"/>
              <w:ind w:firstLineChars="0" w:firstLine="0"/>
              <w:rPr>
                <w:rFonts w:eastAsia="宋体"/>
                <w:kern w:val="0"/>
                <w:sz w:val="21"/>
                <w:szCs w:val="21"/>
              </w:rPr>
            </w:pPr>
            <w:r w:rsidRPr="00AB173E">
              <w:rPr>
                <w:rFonts w:eastAsia="宋体"/>
                <w:kern w:val="0"/>
                <w:sz w:val="21"/>
                <w:szCs w:val="21"/>
              </w:rPr>
              <w:t>生均面积（㎡）</w:t>
            </w:r>
          </w:p>
        </w:tc>
        <w:tc>
          <w:tcPr>
            <w:tcW w:w="2029" w:type="dxa"/>
            <w:gridSpan w:val="2"/>
            <w:tcBorders>
              <w:top w:val="nil"/>
              <w:left w:val="nil"/>
              <w:bottom w:val="single" w:sz="6" w:space="0" w:color="auto"/>
              <w:right w:val="nil"/>
            </w:tcBorders>
            <w:vAlign w:val="center"/>
          </w:tcPr>
          <w:p w:rsidR="00B5312C" w:rsidRPr="00AB173E" w:rsidRDefault="00B5312C" w:rsidP="009527D5">
            <w:pPr>
              <w:snapToGrid w:val="0"/>
              <w:spacing w:beforeLines="20" w:before="76" w:afterLines="20" w:after="76" w:line="240" w:lineRule="atLeast"/>
              <w:ind w:firstLineChars="0"/>
              <w:jc w:val="center"/>
              <w:rPr>
                <w:rFonts w:eastAsia="宋体"/>
                <w:sz w:val="21"/>
                <w:szCs w:val="21"/>
              </w:rPr>
            </w:pPr>
            <w:r w:rsidRPr="00AB173E">
              <w:rPr>
                <w:rFonts w:eastAsia="宋体"/>
                <w:sz w:val="21"/>
                <w:szCs w:val="21"/>
              </w:rPr>
              <w:t>56.16</w:t>
            </w:r>
          </w:p>
        </w:tc>
        <w:tc>
          <w:tcPr>
            <w:tcW w:w="1744" w:type="dxa"/>
            <w:tcBorders>
              <w:top w:val="nil"/>
              <w:left w:val="nil"/>
              <w:bottom w:val="single" w:sz="6" w:space="0" w:color="auto"/>
            </w:tcBorders>
            <w:vAlign w:val="center"/>
          </w:tcPr>
          <w:p w:rsidR="00B5312C" w:rsidRPr="00AB173E" w:rsidRDefault="00B5312C" w:rsidP="00AB0319">
            <w:pPr>
              <w:snapToGrid w:val="0"/>
              <w:spacing w:beforeLines="20" w:before="76" w:afterLines="20" w:after="76" w:line="240" w:lineRule="atLeast"/>
              <w:ind w:firstLineChars="0" w:firstLine="0"/>
              <w:jc w:val="center"/>
              <w:rPr>
                <w:rFonts w:eastAsia="宋体"/>
                <w:sz w:val="21"/>
                <w:szCs w:val="21"/>
              </w:rPr>
            </w:pPr>
            <w:r w:rsidRPr="00AB173E">
              <w:rPr>
                <w:rFonts w:eastAsia="宋体"/>
                <w:sz w:val="21"/>
                <w:szCs w:val="21"/>
              </w:rPr>
              <w:t>54</w:t>
            </w:r>
          </w:p>
        </w:tc>
      </w:tr>
      <w:tr w:rsidR="00AB0319" w:rsidRPr="00AB173E" w:rsidTr="00AB173E">
        <w:trPr>
          <w:jc w:val="center"/>
        </w:trPr>
        <w:tc>
          <w:tcPr>
            <w:tcW w:w="2332" w:type="dxa"/>
            <w:vMerge w:val="restart"/>
            <w:tcBorders>
              <w:top w:val="single" w:sz="6" w:space="0" w:color="auto"/>
              <w:bottom w:val="single" w:sz="8" w:space="0" w:color="auto"/>
              <w:right w:val="nil"/>
            </w:tcBorders>
            <w:vAlign w:val="center"/>
          </w:tcPr>
          <w:p w:rsidR="00B5312C" w:rsidRPr="00AB173E" w:rsidRDefault="00B5312C" w:rsidP="00DF5B9C">
            <w:pPr>
              <w:widowControl/>
              <w:snapToGrid w:val="0"/>
              <w:spacing w:line="240" w:lineRule="auto"/>
              <w:ind w:firstLineChars="0" w:firstLine="0"/>
              <w:jc w:val="left"/>
              <w:rPr>
                <w:rFonts w:eastAsia="黑体"/>
                <w:iCs/>
                <w:kern w:val="0"/>
                <w:sz w:val="21"/>
                <w:szCs w:val="21"/>
              </w:rPr>
            </w:pPr>
            <w:r w:rsidRPr="00AB173E">
              <w:rPr>
                <w:rFonts w:eastAsia="黑体"/>
                <w:iCs/>
                <w:kern w:val="0"/>
                <w:sz w:val="21"/>
                <w:szCs w:val="21"/>
              </w:rPr>
              <w:t>教学行政用房面积</w:t>
            </w:r>
          </w:p>
        </w:tc>
        <w:tc>
          <w:tcPr>
            <w:tcW w:w="2128" w:type="dxa"/>
            <w:tcBorders>
              <w:top w:val="single" w:sz="6" w:space="0" w:color="auto"/>
              <w:left w:val="nil"/>
              <w:bottom w:val="nil"/>
              <w:right w:val="nil"/>
            </w:tcBorders>
            <w:vAlign w:val="center"/>
          </w:tcPr>
          <w:p w:rsidR="00B5312C" w:rsidRPr="00AB173E" w:rsidRDefault="00B5312C" w:rsidP="00AB0319">
            <w:pPr>
              <w:widowControl/>
              <w:snapToGrid w:val="0"/>
              <w:spacing w:line="240" w:lineRule="atLeast"/>
              <w:ind w:firstLineChars="0" w:firstLine="0"/>
              <w:rPr>
                <w:rFonts w:eastAsia="宋体"/>
                <w:kern w:val="0"/>
                <w:sz w:val="21"/>
                <w:szCs w:val="21"/>
              </w:rPr>
            </w:pPr>
            <w:r w:rsidRPr="00AB173E">
              <w:rPr>
                <w:rFonts w:eastAsia="宋体"/>
                <w:kern w:val="0"/>
                <w:sz w:val="21"/>
                <w:szCs w:val="21"/>
              </w:rPr>
              <w:t>总面积（㎡）</w:t>
            </w:r>
          </w:p>
        </w:tc>
        <w:tc>
          <w:tcPr>
            <w:tcW w:w="2029" w:type="dxa"/>
            <w:gridSpan w:val="2"/>
            <w:tcBorders>
              <w:top w:val="single" w:sz="6" w:space="0" w:color="auto"/>
              <w:left w:val="nil"/>
              <w:bottom w:val="nil"/>
              <w:right w:val="nil"/>
            </w:tcBorders>
            <w:vAlign w:val="center"/>
          </w:tcPr>
          <w:p w:rsidR="00B5312C" w:rsidRPr="00AB173E" w:rsidRDefault="00B5312C" w:rsidP="009527D5">
            <w:pPr>
              <w:snapToGrid w:val="0"/>
              <w:spacing w:beforeLines="20" w:before="76" w:afterLines="20" w:after="76" w:line="240" w:lineRule="atLeast"/>
              <w:ind w:firstLineChars="0"/>
              <w:jc w:val="center"/>
              <w:rPr>
                <w:rFonts w:eastAsia="宋体"/>
                <w:sz w:val="21"/>
                <w:szCs w:val="21"/>
              </w:rPr>
            </w:pPr>
            <w:r w:rsidRPr="00AB173E">
              <w:rPr>
                <w:rFonts w:eastAsia="宋体"/>
                <w:sz w:val="21"/>
                <w:szCs w:val="21"/>
              </w:rPr>
              <w:t>288,383.79</w:t>
            </w:r>
          </w:p>
        </w:tc>
        <w:tc>
          <w:tcPr>
            <w:tcW w:w="1744" w:type="dxa"/>
            <w:tcBorders>
              <w:top w:val="single" w:sz="6" w:space="0" w:color="auto"/>
              <w:left w:val="nil"/>
              <w:bottom w:val="nil"/>
            </w:tcBorders>
            <w:vAlign w:val="center"/>
          </w:tcPr>
          <w:p w:rsidR="00B5312C" w:rsidRPr="00AB173E" w:rsidRDefault="00B5312C" w:rsidP="00AB0319">
            <w:pPr>
              <w:snapToGrid w:val="0"/>
              <w:spacing w:beforeLines="20" w:before="76" w:afterLines="20" w:after="76" w:line="240" w:lineRule="atLeast"/>
              <w:ind w:firstLineChars="0" w:firstLine="0"/>
              <w:jc w:val="center"/>
              <w:rPr>
                <w:rFonts w:eastAsia="宋体"/>
                <w:sz w:val="21"/>
                <w:szCs w:val="21"/>
              </w:rPr>
            </w:pPr>
            <w:r w:rsidRPr="00AB173E">
              <w:rPr>
                <w:rFonts w:eastAsia="宋体"/>
                <w:sz w:val="21"/>
                <w:szCs w:val="21"/>
              </w:rPr>
              <w:t>―</w:t>
            </w:r>
          </w:p>
        </w:tc>
      </w:tr>
      <w:tr w:rsidR="00AB0319" w:rsidRPr="00AB173E" w:rsidTr="00AB173E">
        <w:trPr>
          <w:jc w:val="center"/>
        </w:trPr>
        <w:tc>
          <w:tcPr>
            <w:tcW w:w="2332" w:type="dxa"/>
            <w:vMerge/>
            <w:tcBorders>
              <w:top w:val="single" w:sz="8" w:space="0" w:color="auto"/>
              <w:bottom w:val="single" w:sz="6" w:space="0" w:color="auto"/>
              <w:right w:val="nil"/>
            </w:tcBorders>
            <w:vAlign w:val="center"/>
          </w:tcPr>
          <w:p w:rsidR="00B5312C" w:rsidRPr="00AB173E" w:rsidRDefault="00B5312C" w:rsidP="00DF5B9C">
            <w:pPr>
              <w:widowControl/>
              <w:snapToGrid w:val="0"/>
              <w:spacing w:line="240" w:lineRule="auto"/>
              <w:ind w:firstLineChars="0" w:firstLine="560"/>
              <w:jc w:val="left"/>
              <w:rPr>
                <w:rFonts w:eastAsia="黑体"/>
                <w:iCs/>
                <w:kern w:val="0"/>
                <w:sz w:val="21"/>
                <w:szCs w:val="21"/>
              </w:rPr>
            </w:pPr>
          </w:p>
        </w:tc>
        <w:tc>
          <w:tcPr>
            <w:tcW w:w="2128" w:type="dxa"/>
            <w:tcBorders>
              <w:top w:val="nil"/>
              <w:left w:val="nil"/>
              <w:bottom w:val="single" w:sz="6" w:space="0" w:color="auto"/>
              <w:right w:val="nil"/>
            </w:tcBorders>
            <w:vAlign w:val="center"/>
          </w:tcPr>
          <w:p w:rsidR="00B5312C" w:rsidRPr="00AB173E" w:rsidRDefault="00B5312C" w:rsidP="00AB0319">
            <w:pPr>
              <w:widowControl/>
              <w:snapToGrid w:val="0"/>
              <w:spacing w:line="240" w:lineRule="atLeast"/>
              <w:ind w:firstLineChars="0" w:firstLine="0"/>
              <w:rPr>
                <w:rFonts w:eastAsia="宋体"/>
                <w:kern w:val="0"/>
                <w:sz w:val="21"/>
                <w:szCs w:val="21"/>
              </w:rPr>
            </w:pPr>
            <w:r w:rsidRPr="00AB173E">
              <w:rPr>
                <w:rFonts w:eastAsia="宋体"/>
                <w:kern w:val="0"/>
                <w:sz w:val="21"/>
                <w:szCs w:val="21"/>
              </w:rPr>
              <w:t>生均面积（㎡）</w:t>
            </w:r>
          </w:p>
        </w:tc>
        <w:tc>
          <w:tcPr>
            <w:tcW w:w="2029" w:type="dxa"/>
            <w:gridSpan w:val="2"/>
            <w:tcBorders>
              <w:top w:val="nil"/>
              <w:left w:val="nil"/>
              <w:bottom w:val="single" w:sz="6" w:space="0" w:color="auto"/>
              <w:right w:val="nil"/>
            </w:tcBorders>
            <w:vAlign w:val="center"/>
          </w:tcPr>
          <w:p w:rsidR="00B5312C" w:rsidRPr="00AB173E" w:rsidRDefault="00B5312C" w:rsidP="009527D5">
            <w:pPr>
              <w:snapToGrid w:val="0"/>
              <w:spacing w:beforeLines="20" w:before="76" w:afterLines="20" w:after="76" w:line="240" w:lineRule="atLeast"/>
              <w:ind w:firstLineChars="0"/>
              <w:jc w:val="center"/>
              <w:rPr>
                <w:rFonts w:eastAsia="宋体"/>
                <w:sz w:val="21"/>
                <w:szCs w:val="21"/>
              </w:rPr>
            </w:pPr>
            <w:r w:rsidRPr="00AB173E">
              <w:rPr>
                <w:rFonts w:eastAsia="宋体"/>
                <w:sz w:val="21"/>
                <w:szCs w:val="21"/>
              </w:rPr>
              <w:t>14.39</w:t>
            </w:r>
          </w:p>
        </w:tc>
        <w:tc>
          <w:tcPr>
            <w:tcW w:w="1744" w:type="dxa"/>
            <w:tcBorders>
              <w:top w:val="nil"/>
              <w:left w:val="nil"/>
              <w:bottom w:val="single" w:sz="6" w:space="0" w:color="auto"/>
            </w:tcBorders>
            <w:vAlign w:val="center"/>
          </w:tcPr>
          <w:p w:rsidR="00B5312C" w:rsidRPr="00AB173E" w:rsidRDefault="00B5312C" w:rsidP="00AB0319">
            <w:pPr>
              <w:snapToGrid w:val="0"/>
              <w:spacing w:beforeLines="20" w:before="76" w:afterLines="20" w:after="76" w:line="240" w:lineRule="atLeast"/>
              <w:ind w:firstLineChars="0" w:firstLine="0"/>
              <w:jc w:val="center"/>
              <w:rPr>
                <w:rFonts w:eastAsia="宋体"/>
                <w:sz w:val="21"/>
                <w:szCs w:val="21"/>
              </w:rPr>
            </w:pPr>
            <w:r w:rsidRPr="00AB173E">
              <w:rPr>
                <w:rFonts w:eastAsia="宋体"/>
                <w:sz w:val="21"/>
                <w:szCs w:val="21"/>
              </w:rPr>
              <w:t>14</w:t>
            </w:r>
          </w:p>
        </w:tc>
      </w:tr>
      <w:tr w:rsidR="00AB0319" w:rsidRPr="00AB173E" w:rsidTr="00AB173E">
        <w:trPr>
          <w:jc w:val="center"/>
        </w:trPr>
        <w:tc>
          <w:tcPr>
            <w:tcW w:w="2332" w:type="dxa"/>
            <w:vMerge w:val="restart"/>
            <w:tcBorders>
              <w:top w:val="single" w:sz="6" w:space="0" w:color="auto"/>
              <w:bottom w:val="single" w:sz="8" w:space="0" w:color="auto"/>
              <w:right w:val="nil"/>
            </w:tcBorders>
            <w:vAlign w:val="center"/>
          </w:tcPr>
          <w:p w:rsidR="00B5312C" w:rsidRPr="00AB173E" w:rsidRDefault="00B5312C" w:rsidP="00DF5B9C">
            <w:pPr>
              <w:widowControl/>
              <w:snapToGrid w:val="0"/>
              <w:spacing w:line="240" w:lineRule="auto"/>
              <w:ind w:firstLineChars="0" w:firstLine="0"/>
              <w:jc w:val="left"/>
              <w:rPr>
                <w:rFonts w:eastAsia="黑体"/>
                <w:iCs/>
                <w:kern w:val="0"/>
                <w:sz w:val="21"/>
                <w:szCs w:val="21"/>
              </w:rPr>
            </w:pPr>
            <w:r w:rsidRPr="00AB173E">
              <w:rPr>
                <w:rFonts w:eastAsia="黑体"/>
                <w:iCs/>
                <w:kern w:val="0"/>
                <w:sz w:val="21"/>
                <w:szCs w:val="21"/>
              </w:rPr>
              <w:t>学生宿舍</w:t>
            </w:r>
          </w:p>
        </w:tc>
        <w:tc>
          <w:tcPr>
            <w:tcW w:w="2128" w:type="dxa"/>
            <w:tcBorders>
              <w:top w:val="single" w:sz="6" w:space="0" w:color="auto"/>
              <w:left w:val="nil"/>
              <w:bottom w:val="nil"/>
              <w:right w:val="nil"/>
            </w:tcBorders>
            <w:vAlign w:val="center"/>
          </w:tcPr>
          <w:p w:rsidR="00B5312C" w:rsidRPr="00AB173E" w:rsidRDefault="00B5312C" w:rsidP="00AB0319">
            <w:pPr>
              <w:widowControl/>
              <w:snapToGrid w:val="0"/>
              <w:spacing w:line="240" w:lineRule="atLeast"/>
              <w:ind w:firstLineChars="0" w:firstLine="0"/>
              <w:rPr>
                <w:rFonts w:eastAsia="宋体"/>
                <w:kern w:val="0"/>
                <w:sz w:val="21"/>
                <w:szCs w:val="21"/>
              </w:rPr>
            </w:pPr>
            <w:r w:rsidRPr="00AB173E">
              <w:rPr>
                <w:rFonts w:eastAsia="宋体"/>
                <w:kern w:val="0"/>
                <w:sz w:val="21"/>
                <w:szCs w:val="21"/>
              </w:rPr>
              <w:t>总面积（㎡）</w:t>
            </w:r>
          </w:p>
        </w:tc>
        <w:tc>
          <w:tcPr>
            <w:tcW w:w="2029" w:type="dxa"/>
            <w:gridSpan w:val="2"/>
            <w:tcBorders>
              <w:top w:val="single" w:sz="6" w:space="0" w:color="auto"/>
              <w:left w:val="nil"/>
              <w:bottom w:val="nil"/>
              <w:right w:val="nil"/>
            </w:tcBorders>
            <w:vAlign w:val="center"/>
          </w:tcPr>
          <w:p w:rsidR="00B5312C" w:rsidRPr="00AB173E" w:rsidRDefault="00B5312C" w:rsidP="009527D5">
            <w:pPr>
              <w:snapToGrid w:val="0"/>
              <w:spacing w:beforeLines="20" w:before="76" w:afterLines="20" w:after="76" w:line="240" w:lineRule="atLeast"/>
              <w:ind w:firstLineChars="0"/>
              <w:jc w:val="center"/>
              <w:rPr>
                <w:rFonts w:eastAsia="宋体"/>
                <w:sz w:val="21"/>
                <w:szCs w:val="21"/>
              </w:rPr>
            </w:pPr>
            <w:r w:rsidRPr="00AB173E">
              <w:rPr>
                <w:rFonts w:eastAsia="宋体"/>
                <w:sz w:val="21"/>
                <w:szCs w:val="21"/>
              </w:rPr>
              <w:t>212,985.83</w:t>
            </w:r>
          </w:p>
        </w:tc>
        <w:tc>
          <w:tcPr>
            <w:tcW w:w="1744" w:type="dxa"/>
            <w:tcBorders>
              <w:top w:val="single" w:sz="6" w:space="0" w:color="auto"/>
              <w:left w:val="nil"/>
              <w:bottom w:val="nil"/>
            </w:tcBorders>
            <w:vAlign w:val="center"/>
          </w:tcPr>
          <w:p w:rsidR="00B5312C" w:rsidRPr="00AB173E" w:rsidRDefault="00B5312C" w:rsidP="00AB0319">
            <w:pPr>
              <w:snapToGrid w:val="0"/>
              <w:spacing w:beforeLines="20" w:before="76" w:afterLines="20" w:after="76" w:line="240" w:lineRule="atLeast"/>
              <w:ind w:firstLineChars="0" w:firstLine="0"/>
              <w:jc w:val="center"/>
              <w:rPr>
                <w:rFonts w:eastAsia="宋体"/>
                <w:sz w:val="21"/>
                <w:szCs w:val="21"/>
              </w:rPr>
            </w:pPr>
            <w:r w:rsidRPr="00AB173E">
              <w:rPr>
                <w:rFonts w:eastAsia="宋体"/>
                <w:sz w:val="21"/>
                <w:szCs w:val="21"/>
              </w:rPr>
              <w:t>―</w:t>
            </w:r>
          </w:p>
        </w:tc>
      </w:tr>
      <w:tr w:rsidR="00AB0319" w:rsidRPr="00AB173E" w:rsidTr="00AB173E">
        <w:trPr>
          <w:jc w:val="center"/>
        </w:trPr>
        <w:tc>
          <w:tcPr>
            <w:tcW w:w="2332" w:type="dxa"/>
            <w:vMerge/>
            <w:tcBorders>
              <w:top w:val="single" w:sz="8" w:space="0" w:color="auto"/>
              <w:bottom w:val="single" w:sz="6" w:space="0" w:color="auto"/>
              <w:right w:val="nil"/>
            </w:tcBorders>
            <w:vAlign w:val="center"/>
          </w:tcPr>
          <w:p w:rsidR="00B5312C" w:rsidRPr="00AB173E" w:rsidRDefault="00B5312C" w:rsidP="00DF5B9C">
            <w:pPr>
              <w:widowControl/>
              <w:snapToGrid w:val="0"/>
              <w:spacing w:line="240" w:lineRule="auto"/>
              <w:ind w:firstLineChars="0" w:firstLine="560"/>
              <w:jc w:val="left"/>
              <w:rPr>
                <w:rFonts w:eastAsia="黑体"/>
                <w:iCs/>
                <w:kern w:val="0"/>
                <w:sz w:val="21"/>
                <w:szCs w:val="21"/>
              </w:rPr>
            </w:pPr>
          </w:p>
        </w:tc>
        <w:tc>
          <w:tcPr>
            <w:tcW w:w="2128" w:type="dxa"/>
            <w:tcBorders>
              <w:top w:val="nil"/>
              <w:left w:val="nil"/>
              <w:bottom w:val="single" w:sz="6" w:space="0" w:color="auto"/>
              <w:right w:val="nil"/>
            </w:tcBorders>
            <w:vAlign w:val="center"/>
          </w:tcPr>
          <w:p w:rsidR="00B5312C" w:rsidRPr="00AB173E" w:rsidRDefault="00B5312C" w:rsidP="00AB0319">
            <w:pPr>
              <w:widowControl/>
              <w:snapToGrid w:val="0"/>
              <w:spacing w:line="240" w:lineRule="atLeast"/>
              <w:ind w:firstLineChars="0" w:firstLine="0"/>
              <w:rPr>
                <w:rFonts w:eastAsia="宋体"/>
                <w:kern w:val="0"/>
                <w:sz w:val="21"/>
                <w:szCs w:val="21"/>
              </w:rPr>
            </w:pPr>
            <w:r w:rsidRPr="00AB173E">
              <w:rPr>
                <w:rFonts w:eastAsia="宋体"/>
                <w:kern w:val="0"/>
                <w:sz w:val="21"/>
                <w:szCs w:val="21"/>
              </w:rPr>
              <w:t>生均面积（㎡）</w:t>
            </w:r>
          </w:p>
        </w:tc>
        <w:tc>
          <w:tcPr>
            <w:tcW w:w="2029" w:type="dxa"/>
            <w:gridSpan w:val="2"/>
            <w:tcBorders>
              <w:top w:val="nil"/>
              <w:left w:val="nil"/>
              <w:bottom w:val="single" w:sz="6" w:space="0" w:color="auto"/>
              <w:right w:val="nil"/>
            </w:tcBorders>
            <w:vAlign w:val="center"/>
          </w:tcPr>
          <w:p w:rsidR="00B5312C" w:rsidRPr="00AB173E" w:rsidRDefault="00B5312C" w:rsidP="009527D5">
            <w:pPr>
              <w:snapToGrid w:val="0"/>
              <w:spacing w:beforeLines="20" w:before="76" w:afterLines="20" w:after="76" w:line="240" w:lineRule="atLeast"/>
              <w:ind w:firstLineChars="0"/>
              <w:jc w:val="center"/>
              <w:rPr>
                <w:rFonts w:eastAsia="宋体"/>
                <w:sz w:val="21"/>
                <w:szCs w:val="21"/>
              </w:rPr>
            </w:pPr>
            <w:r w:rsidRPr="00AB173E">
              <w:rPr>
                <w:rFonts w:eastAsia="宋体"/>
                <w:sz w:val="21"/>
                <w:szCs w:val="21"/>
              </w:rPr>
              <w:t>10.63</w:t>
            </w:r>
          </w:p>
        </w:tc>
        <w:tc>
          <w:tcPr>
            <w:tcW w:w="1744" w:type="dxa"/>
            <w:tcBorders>
              <w:top w:val="nil"/>
              <w:left w:val="nil"/>
              <w:bottom w:val="single" w:sz="6" w:space="0" w:color="auto"/>
            </w:tcBorders>
            <w:vAlign w:val="center"/>
          </w:tcPr>
          <w:p w:rsidR="00B5312C" w:rsidRPr="00AB173E" w:rsidRDefault="00B5312C" w:rsidP="00AB0319">
            <w:pPr>
              <w:snapToGrid w:val="0"/>
              <w:spacing w:beforeLines="20" w:before="76" w:afterLines="20" w:after="76" w:line="240" w:lineRule="atLeast"/>
              <w:ind w:firstLineChars="0" w:firstLine="0"/>
              <w:jc w:val="center"/>
              <w:rPr>
                <w:rFonts w:eastAsia="宋体"/>
                <w:sz w:val="21"/>
                <w:szCs w:val="21"/>
              </w:rPr>
            </w:pPr>
            <w:r w:rsidRPr="00AB173E">
              <w:rPr>
                <w:rFonts w:eastAsia="宋体"/>
                <w:sz w:val="21"/>
                <w:szCs w:val="21"/>
              </w:rPr>
              <w:t>6.5</w:t>
            </w:r>
          </w:p>
        </w:tc>
      </w:tr>
      <w:tr w:rsidR="00AB0319" w:rsidRPr="00AB173E" w:rsidTr="00AB173E">
        <w:trPr>
          <w:jc w:val="center"/>
        </w:trPr>
        <w:tc>
          <w:tcPr>
            <w:tcW w:w="2332" w:type="dxa"/>
            <w:vMerge w:val="restart"/>
            <w:tcBorders>
              <w:top w:val="single" w:sz="6" w:space="0" w:color="auto"/>
              <w:bottom w:val="single" w:sz="8" w:space="0" w:color="auto"/>
              <w:right w:val="nil"/>
            </w:tcBorders>
            <w:vAlign w:val="center"/>
          </w:tcPr>
          <w:p w:rsidR="00B5312C" w:rsidRPr="00AB173E" w:rsidRDefault="00B5312C" w:rsidP="00DF5B9C">
            <w:pPr>
              <w:widowControl/>
              <w:snapToGrid w:val="0"/>
              <w:spacing w:line="240" w:lineRule="auto"/>
              <w:ind w:firstLineChars="0" w:firstLine="0"/>
              <w:jc w:val="left"/>
              <w:rPr>
                <w:rFonts w:eastAsia="黑体"/>
                <w:iCs/>
                <w:kern w:val="0"/>
                <w:sz w:val="21"/>
                <w:szCs w:val="21"/>
              </w:rPr>
            </w:pPr>
            <w:r w:rsidRPr="00AB173E">
              <w:rPr>
                <w:rFonts w:eastAsia="黑体"/>
                <w:iCs/>
                <w:kern w:val="0"/>
                <w:sz w:val="21"/>
                <w:szCs w:val="21"/>
              </w:rPr>
              <w:t>实验、实训场所</w:t>
            </w:r>
          </w:p>
        </w:tc>
        <w:tc>
          <w:tcPr>
            <w:tcW w:w="2128" w:type="dxa"/>
            <w:tcBorders>
              <w:top w:val="single" w:sz="6" w:space="0" w:color="auto"/>
              <w:left w:val="nil"/>
              <w:bottom w:val="nil"/>
              <w:right w:val="nil"/>
            </w:tcBorders>
            <w:vAlign w:val="center"/>
          </w:tcPr>
          <w:p w:rsidR="00B5312C" w:rsidRPr="00AB173E" w:rsidRDefault="00B5312C" w:rsidP="00AB0319">
            <w:pPr>
              <w:widowControl/>
              <w:snapToGrid w:val="0"/>
              <w:spacing w:line="240" w:lineRule="atLeast"/>
              <w:ind w:firstLineChars="0" w:firstLine="0"/>
              <w:rPr>
                <w:rFonts w:eastAsia="宋体"/>
                <w:kern w:val="0"/>
                <w:sz w:val="21"/>
                <w:szCs w:val="21"/>
              </w:rPr>
            </w:pPr>
            <w:r w:rsidRPr="00AB173E">
              <w:rPr>
                <w:rFonts w:eastAsia="宋体"/>
                <w:kern w:val="0"/>
                <w:sz w:val="21"/>
                <w:szCs w:val="21"/>
              </w:rPr>
              <w:t>总面积（㎡）</w:t>
            </w:r>
          </w:p>
        </w:tc>
        <w:tc>
          <w:tcPr>
            <w:tcW w:w="2029" w:type="dxa"/>
            <w:gridSpan w:val="2"/>
            <w:tcBorders>
              <w:top w:val="single" w:sz="6" w:space="0" w:color="auto"/>
              <w:left w:val="nil"/>
              <w:bottom w:val="nil"/>
              <w:right w:val="nil"/>
            </w:tcBorders>
            <w:vAlign w:val="center"/>
          </w:tcPr>
          <w:p w:rsidR="00B5312C" w:rsidRPr="00AB173E" w:rsidRDefault="00B5312C" w:rsidP="009527D5">
            <w:pPr>
              <w:snapToGrid w:val="0"/>
              <w:spacing w:beforeLines="20" w:before="76" w:afterLines="20" w:after="76" w:line="240" w:lineRule="atLeast"/>
              <w:ind w:firstLineChars="0"/>
              <w:jc w:val="center"/>
              <w:rPr>
                <w:rFonts w:eastAsia="宋体"/>
                <w:sz w:val="21"/>
                <w:szCs w:val="21"/>
              </w:rPr>
            </w:pPr>
            <w:r w:rsidRPr="00AB173E">
              <w:rPr>
                <w:rFonts w:eastAsia="宋体"/>
                <w:sz w:val="21"/>
                <w:szCs w:val="21"/>
              </w:rPr>
              <w:t>77,787.91</w:t>
            </w:r>
          </w:p>
        </w:tc>
        <w:tc>
          <w:tcPr>
            <w:tcW w:w="1744" w:type="dxa"/>
            <w:tcBorders>
              <w:top w:val="single" w:sz="6" w:space="0" w:color="auto"/>
              <w:left w:val="nil"/>
              <w:bottom w:val="nil"/>
            </w:tcBorders>
            <w:vAlign w:val="center"/>
          </w:tcPr>
          <w:p w:rsidR="00B5312C" w:rsidRPr="00AB173E" w:rsidRDefault="00B5312C" w:rsidP="00AB0319">
            <w:pPr>
              <w:snapToGrid w:val="0"/>
              <w:spacing w:beforeLines="20" w:before="76" w:afterLines="20" w:after="76" w:line="240" w:lineRule="atLeast"/>
              <w:ind w:firstLineChars="0" w:firstLine="0"/>
              <w:jc w:val="center"/>
              <w:rPr>
                <w:rFonts w:eastAsia="宋体"/>
                <w:sz w:val="21"/>
                <w:szCs w:val="21"/>
              </w:rPr>
            </w:pPr>
            <w:r w:rsidRPr="00AB173E">
              <w:rPr>
                <w:rFonts w:eastAsia="宋体"/>
                <w:sz w:val="21"/>
                <w:szCs w:val="21"/>
              </w:rPr>
              <w:t>―</w:t>
            </w:r>
          </w:p>
        </w:tc>
      </w:tr>
      <w:tr w:rsidR="00AB0319" w:rsidRPr="00AB173E" w:rsidTr="00AB173E">
        <w:trPr>
          <w:jc w:val="center"/>
        </w:trPr>
        <w:tc>
          <w:tcPr>
            <w:tcW w:w="2332" w:type="dxa"/>
            <w:vMerge/>
            <w:tcBorders>
              <w:top w:val="single" w:sz="8" w:space="0" w:color="auto"/>
              <w:bottom w:val="single" w:sz="6" w:space="0" w:color="auto"/>
              <w:right w:val="nil"/>
            </w:tcBorders>
            <w:vAlign w:val="center"/>
          </w:tcPr>
          <w:p w:rsidR="00B5312C" w:rsidRPr="00AB173E" w:rsidRDefault="00B5312C" w:rsidP="00DF5B9C">
            <w:pPr>
              <w:widowControl/>
              <w:snapToGrid w:val="0"/>
              <w:spacing w:line="240" w:lineRule="auto"/>
              <w:ind w:firstLineChars="0" w:firstLine="560"/>
              <w:jc w:val="left"/>
              <w:rPr>
                <w:rFonts w:eastAsia="黑体"/>
                <w:iCs/>
                <w:kern w:val="0"/>
                <w:sz w:val="21"/>
                <w:szCs w:val="21"/>
              </w:rPr>
            </w:pPr>
          </w:p>
        </w:tc>
        <w:tc>
          <w:tcPr>
            <w:tcW w:w="2128" w:type="dxa"/>
            <w:tcBorders>
              <w:top w:val="nil"/>
              <w:left w:val="nil"/>
              <w:bottom w:val="single" w:sz="6" w:space="0" w:color="auto"/>
              <w:right w:val="nil"/>
            </w:tcBorders>
            <w:vAlign w:val="center"/>
          </w:tcPr>
          <w:p w:rsidR="00B5312C" w:rsidRPr="00AB173E" w:rsidRDefault="00B5312C" w:rsidP="00AB0319">
            <w:pPr>
              <w:widowControl/>
              <w:snapToGrid w:val="0"/>
              <w:spacing w:line="240" w:lineRule="atLeast"/>
              <w:ind w:firstLineChars="0" w:firstLine="0"/>
              <w:rPr>
                <w:rFonts w:eastAsia="宋体"/>
                <w:kern w:val="0"/>
                <w:sz w:val="21"/>
                <w:szCs w:val="21"/>
              </w:rPr>
            </w:pPr>
            <w:r w:rsidRPr="00AB173E">
              <w:rPr>
                <w:rFonts w:eastAsia="宋体"/>
                <w:kern w:val="0"/>
                <w:sz w:val="21"/>
                <w:szCs w:val="21"/>
              </w:rPr>
              <w:t>生均面积（㎡）</w:t>
            </w:r>
          </w:p>
        </w:tc>
        <w:tc>
          <w:tcPr>
            <w:tcW w:w="2029" w:type="dxa"/>
            <w:gridSpan w:val="2"/>
            <w:tcBorders>
              <w:top w:val="nil"/>
              <w:left w:val="nil"/>
              <w:bottom w:val="single" w:sz="6" w:space="0" w:color="auto"/>
              <w:right w:val="nil"/>
            </w:tcBorders>
            <w:vAlign w:val="center"/>
          </w:tcPr>
          <w:p w:rsidR="00B5312C" w:rsidRPr="00AB173E" w:rsidRDefault="00B5312C" w:rsidP="009527D5">
            <w:pPr>
              <w:snapToGrid w:val="0"/>
              <w:spacing w:beforeLines="20" w:before="76" w:afterLines="20" w:after="76" w:line="240" w:lineRule="atLeast"/>
              <w:ind w:firstLineChars="0"/>
              <w:jc w:val="center"/>
              <w:rPr>
                <w:rFonts w:eastAsia="宋体"/>
                <w:sz w:val="21"/>
                <w:szCs w:val="21"/>
              </w:rPr>
            </w:pPr>
            <w:r w:rsidRPr="00AB173E">
              <w:rPr>
                <w:rFonts w:eastAsia="宋体"/>
                <w:sz w:val="21"/>
                <w:szCs w:val="21"/>
              </w:rPr>
              <w:t>3.93</w:t>
            </w:r>
          </w:p>
        </w:tc>
        <w:tc>
          <w:tcPr>
            <w:tcW w:w="1744" w:type="dxa"/>
            <w:tcBorders>
              <w:top w:val="nil"/>
              <w:left w:val="nil"/>
              <w:bottom w:val="single" w:sz="6" w:space="0" w:color="auto"/>
            </w:tcBorders>
            <w:vAlign w:val="center"/>
          </w:tcPr>
          <w:p w:rsidR="00B5312C" w:rsidRPr="00AB173E" w:rsidRDefault="00B5312C" w:rsidP="00AB0319">
            <w:pPr>
              <w:snapToGrid w:val="0"/>
              <w:spacing w:beforeLines="20" w:before="76" w:afterLines="20" w:after="76" w:line="240" w:lineRule="atLeast"/>
              <w:ind w:firstLineChars="0" w:firstLine="0"/>
              <w:jc w:val="center"/>
              <w:rPr>
                <w:rFonts w:eastAsia="宋体"/>
                <w:sz w:val="21"/>
                <w:szCs w:val="21"/>
              </w:rPr>
            </w:pPr>
            <w:r w:rsidRPr="00AB173E">
              <w:rPr>
                <w:rFonts w:eastAsia="宋体"/>
                <w:sz w:val="21"/>
                <w:szCs w:val="21"/>
              </w:rPr>
              <w:t>―</w:t>
            </w:r>
          </w:p>
        </w:tc>
      </w:tr>
      <w:tr w:rsidR="00AB0319" w:rsidRPr="00AB173E" w:rsidTr="00AB173E">
        <w:trPr>
          <w:jc w:val="center"/>
        </w:trPr>
        <w:tc>
          <w:tcPr>
            <w:tcW w:w="2332" w:type="dxa"/>
            <w:vMerge w:val="restart"/>
            <w:tcBorders>
              <w:top w:val="single" w:sz="6" w:space="0" w:color="auto"/>
              <w:bottom w:val="single" w:sz="8" w:space="0" w:color="auto"/>
              <w:right w:val="nil"/>
            </w:tcBorders>
            <w:vAlign w:val="center"/>
          </w:tcPr>
          <w:p w:rsidR="00B5312C" w:rsidRPr="00AB173E" w:rsidRDefault="00B5312C" w:rsidP="00DF5B9C">
            <w:pPr>
              <w:widowControl/>
              <w:snapToGrid w:val="0"/>
              <w:spacing w:line="240" w:lineRule="auto"/>
              <w:ind w:firstLineChars="0" w:firstLine="0"/>
              <w:jc w:val="left"/>
              <w:rPr>
                <w:rFonts w:eastAsia="黑体"/>
                <w:iCs/>
                <w:kern w:val="0"/>
                <w:sz w:val="21"/>
                <w:szCs w:val="21"/>
              </w:rPr>
            </w:pPr>
            <w:r w:rsidRPr="00AB173E">
              <w:rPr>
                <w:rFonts w:eastAsia="黑体"/>
                <w:iCs/>
                <w:kern w:val="0"/>
                <w:sz w:val="21"/>
                <w:szCs w:val="21"/>
              </w:rPr>
              <w:t>教学科研仪器设备</w:t>
            </w:r>
          </w:p>
        </w:tc>
        <w:tc>
          <w:tcPr>
            <w:tcW w:w="2128" w:type="dxa"/>
            <w:tcBorders>
              <w:top w:val="single" w:sz="6" w:space="0" w:color="auto"/>
              <w:left w:val="nil"/>
              <w:bottom w:val="nil"/>
              <w:right w:val="nil"/>
            </w:tcBorders>
            <w:vAlign w:val="center"/>
          </w:tcPr>
          <w:p w:rsidR="00B5312C" w:rsidRPr="00AB173E" w:rsidRDefault="00B5312C" w:rsidP="00AB0319">
            <w:pPr>
              <w:widowControl/>
              <w:snapToGrid w:val="0"/>
              <w:spacing w:line="240" w:lineRule="atLeast"/>
              <w:ind w:firstLineChars="0" w:firstLine="0"/>
              <w:rPr>
                <w:rFonts w:eastAsia="宋体"/>
                <w:kern w:val="0"/>
                <w:sz w:val="21"/>
                <w:szCs w:val="21"/>
              </w:rPr>
            </w:pPr>
            <w:r w:rsidRPr="00AB173E">
              <w:rPr>
                <w:rFonts w:eastAsia="宋体"/>
                <w:kern w:val="0"/>
                <w:sz w:val="21"/>
                <w:szCs w:val="21"/>
              </w:rPr>
              <w:t>设备值（万元）</w:t>
            </w:r>
          </w:p>
        </w:tc>
        <w:tc>
          <w:tcPr>
            <w:tcW w:w="2029" w:type="dxa"/>
            <w:gridSpan w:val="2"/>
            <w:tcBorders>
              <w:top w:val="single" w:sz="6" w:space="0" w:color="auto"/>
              <w:left w:val="nil"/>
              <w:bottom w:val="nil"/>
              <w:right w:val="nil"/>
            </w:tcBorders>
            <w:vAlign w:val="center"/>
          </w:tcPr>
          <w:p w:rsidR="00B5312C" w:rsidRPr="00AB173E" w:rsidRDefault="00B5312C" w:rsidP="009527D5">
            <w:pPr>
              <w:snapToGrid w:val="0"/>
              <w:spacing w:beforeLines="20" w:before="76" w:afterLines="20" w:after="76" w:line="240" w:lineRule="atLeast"/>
              <w:ind w:firstLineChars="0"/>
              <w:jc w:val="center"/>
              <w:rPr>
                <w:rFonts w:eastAsia="宋体"/>
                <w:sz w:val="21"/>
                <w:szCs w:val="21"/>
              </w:rPr>
            </w:pPr>
            <w:r w:rsidRPr="00AB173E">
              <w:rPr>
                <w:rFonts w:eastAsia="宋体"/>
                <w:sz w:val="21"/>
                <w:szCs w:val="21"/>
              </w:rPr>
              <w:t>20,662.17</w:t>
            </w:r>
          </w:p>
        </w:tc>
        <w:tc>
          <w:tcPr>
            <w:tcW w:w="1744" w:type="dxa"/>
            <w:tcBorders>
              <w:top w:val="single" w:sz="6" w:space="0" w:color="auto"/>
              <w:left w:val="nil"/>
              <w:bottom w:val="nil"/>
            </w:tcBorders>
            <w:vAlign w:val="center"/>
          </w:tcPr>
          <w:p w:rsidR="00B5312C" w:rsidRPr="00AB173E" w:rsidRDefault="00B5312C" w:rsidP="00AB0319">
            <w:pPr>
              <w:snapToGrid w:val="0"/>
              <w:spacing w:beforeLines="20" w:before="76" w:afterLines="20" w:after="76" w:line="240" w:lineRule="atLeast"/>
              <w:ind w:firstLineChars="0" w:firstLine="0"/>
              <w:jc w:val="center"/>
              <w:rPr>
                <w:rFonts w:eastAsia="宋体"/>
                <w:sz w:val="21"/>
                <w:szCs w:val="21"/>
              </w:rPr>
            </w:pPr>
            <w:r w:rsidRPr="00AB173E">
              <w:rPr>
                <w:rFonts w:eastAsia="宋体"/>
                <w:sz w:val="21"/>
                <w:szCs w:val="21"/>
              </w:rPr>
              <w:t>―</w:t>
            </w:r>
          </w:p>
        </w:tc>
      </w:tr>
      <w:tr w:rsidR="00AB0319" w:rsidRPr="00AB173E" w:rsidTr="00AB173E">
        <w:trPr>
          <w:jc w:val="center"/>
        </w:trPr>
        <w:tc>
          <w:tcPr>
            <w:tcW w:w="2332" w:type="dxa"/>
            <w:vMerge/>
            <w:tcBorders>
              <w:top w:val="single" w:sz="8" w:space="0" w:color="auto"/>
              <w:bottom w:val="single" w:sz="8" w:space="0" w:color="auto"/>
              <w:right w:val="nil"/>
            </w:tcBorders>
            <w:vAlign w:val="center"/>
          </w:tcPr>
          <w:p w:rsidR="00B5312C" w:rsidRPr="00AB173E" w:rsidRDefault="00B5312C" w:rsidP="00DF5B9C">
            <w:pPr>
              <w:widowControl/>
              <w:snapToGrid w:val="0"/>
              <w:spacing w:line="240" w:lineRule="auto"/>
              <w:ind w:firstLineChars="0" w:firstLine="560"/>
              <w:jc w:val="left"/>
              <w:rPr>
                <w:rFonts w:eastAsia="黑体"/>
                <w:iCs/>
                <w:kern w:val="0"/>
                <w:sz w:val="21"/>
                <w:szCs w:val="21"/>
              </w:rPr>
            </w:pPr>
          </w:p>
        </w:tc>
        <w:tc>
          <w:tcPr>
            <w:tcW w:w="2128" w:type="dxa"/>
            <w:tcBorders>
              <w:top w:val="nil"/>
              <w:left w:val="nil"/>
              <w:bottom w:val="nil"/>
              <w:right w:val="nil"/>
            </w:tcBorders>
            <w:vAlign w:val="center"/>
          </w:tcPr>
          <w:p w:rsidR="00B5312C" w:rsidRPr="00AB173E" w:rsidRDefault="00B5312C" w:rsidP="00AB0319">
            <w:pPr>
              <w:widowControl/>
              <w:snapToGrid w:val="0"/>
              <w:spacing w:line="240" w:lineRule="atLeast"/>
              <w:ind w:firstLineChars="0" w:firstLine="0"/>
              <w:rPr>
                <w:rFonts w:eastAsia="宋体"/>
                <w:kern w:val="0"/>
                <w:sz w:val="21"/>
                <w:szCs w:val="21"/>
              </w:rPr>
            </w:pPr>
            <w:r w:rsidRPr="00AB173E">
              <w:rPr>
                <w:rFonts w:eastAsia="宋体"/>
                <w:kern w:val="0"/>
                <w:sz w:val="21"/>
                <w:szCs w:val="21"/>
              </w:rPr>
              <w:t>生均值（元）</w:t>
            </w:r>
          </w:p>
        </w:tc>
        <w:tc>
          <w:tcPr>
            <w:tcW w:w="2029" w:type="dxa"/>
            <w:gridSpan w:val="2"/>
            <w:tcBorders>
              <w:top w:val="nil"/>
              <w:left w:val="nil"/>
              <w:bottom w:val="nil"/>
              <w:right w:val="nil"/>
            </w:tcBorders>
            <w:vAlign w:val="center"/>
          </w:tcPr>
          <w:p w:rsidR="00B5312C" w:rsidRPr="00AB173E" w:rsidRDefault="00B5312C" w:rsidP="009527D5">
            <w:pPr>
              <w:snapToGrid w:val="0"/>
              <w:spacing w:beforeLines="20" w:before="76" w:afterLines="20" w:after="76" w:line="240" w:lineRule="atLeast"/>
              <w:ind w:firstLineChars="0"/>
              <w:jc w:val="center"/>
              <w:rPr>
                <w:rFonts w:eastAsia="宋体"/>
                <w:sz w:val="21"/>
                <w:szCs w:val="21"/>
              </w:rPr>
            </w:pPr>
            <w:r w:rsidRPr="00AB173E">
              <w:rPr>
                <w:rFonts w:eastAsia="宋体"/>
                <w:sz w:val="21"/>
                <w:szCs w:val="21"/>
              </w:rPr>
              <w:t>10,192.12</w:t>
            </w:r>
          </w:p>
        </w:tc>
        <w:tc>
          <w:tcPr>
            <w:tcW w:w="1744" w:type="dxa"/>
            <w:tcBorders>
              <w:top w:val="nil"/>
              <w:left w:val="nil"/>
              <w:bottom w:val="nil"/>
            </w:tcBorders>
            <w:vAlign w:val="center"/>
          </w:tcPr>
          <w:p w:rsidR="00B5312C" w:rsidRPr="00AB173E" w:rsidRDefault="00B5312C" w:rsidP="00AB0319">
            <w:pPr>
              <w:snapToGrid w:val="0"/>
              <w:spacing w:beforeLines="20" w:before="76" w:afterLines="20" w:after="76" w:line="240" w:lineRule="atLeast"/>
              <w:ind w:firstLineChars="0" w:firstLine="0"/>
              <w:jc w:val="center"/>
              <w:rPr>
                <w:rFonts w:eastAsia="宋体"/>
                <w:sz w:val="21"/>
                <w:szCs w:val="21"/>
              </w:rPr>
            </w:pPr>
            <w:r w:rsidRPr="00AB173E">
              <w:rPr>
                <w:rFonts w:eastAsia="宋体"/>
                <w:sz w:val="21"/>
                <w:szCs w:val="21"/>
              </w:rPr>
              <w:t>5,000</w:t>
            </w:r>
          </w:p>
        </w:tc>
      </w:tr>
      <w:tr w:rsidR="00AB0319" w:rsidRPr="00AB173E" w:rsidTr="00AB173E">
        <w:trPr>
          <w:jc w:val="center"/>
        </w:trPr>
        <w:tc>
          <w:tcPr>
            <w:tcW w:w="2332" w:type="dxa"/>
            <w:vMerge/>
            <w:tcBorders>
              <w:top w:val="single" w:sz="8" w:space="0" w:color="auto"/>
              <w:bottom w:val="single" w:sz="8" w:space="0" w:color="auto"/>
              <w:right w:val="nil"/>
            </w:tcBorders>
            <w:vAlign w:val="center"/>
          </w:tcPr>
          <w:p w:rsidR="00B5312C" w:rsidRPr="00AB173E" w:rsidRDefault="00B5312C" w:rsidP="00DF5B9C">
            <w:pPr>
              <w:widowControl/>
              <w:snapToGrid w:val="0"/>
              <w:spacing w:line="240" w:lineRule="auto"/>
              <w:ind w:firstLineChars="0" w:firstLine="560"/>
              <w:jc w:val="left"/>
              <w:rPr>
                <w:rFonts w:eastAsia="黑体"/>
                <w:iCs/>
                <w:kern w:val="0"/>
                <w:sz w:val="21"/>
                <w:szCs w:val="21"/>
              </w:rPr>
            </w:pPr>
          </w:p>
        </w:tc>
        <w:tc>
          <w:tcPr>
            <w:tcW w:w="2128" w:type="dxa"/>
            <w:tcBorders>
              <w:top w:val="nil"/>
              <w:left w:val="nil"/>
              <w:bottom w:val="nil"/>
              <w:right w:val="nil"/>
            </w:tcBorders>
            <w:vAlign w:val="center"/>
          </w:tcPr>
          <w:p w:rsidR="00B5312C" w:rsidRPr="00AB173E" w:rsidRDefault="00B5312C" w:rsidP="00AB0319">
            <w:pPr>
              <w:widowControl/>
              <w:snapToGrid w:val="0"/>
              <w:spacing w:line="240" w:lineRule="atLeast"/>
              <w:ind w:firstLineChars="0" w:firstLine="0"/>
              <w:rPr>
                <w:rFonts w:eastAsia="宋体"/>
                <w:kern w:val="0"/>
                <w:sz w:val="21"/>
                <w:szCs w:val="21"/>
              </w:rPr>
            </w:pPr>
            <w:r w:rsidRPr="00AB173E">
              <w:rPr>
                <w:rFonts w:eastAsia="宋体"/>
                <w:kern w:val="0"/>
                <w:sz w:val="21"/>
                <w:szCs w:val="21"/>
              </w:rPr>
              <w:t>学年新增值（万元）</w:t>
            </w:r>
          </w:p>
        </w:tc>
        <w:tc>
          <w:tcPr>
            <w:tcW w:w="2029" w:type="dxa"/>
            <w:gridSpan w:val="2"/>
            <w:tcBorders>
              <w:top w:val="nil"/>
              <w:left w:val="nil"/>
              <w:bottom w:val="nil"/>
              <w:right w:val="nil"/>
            </w:tcBorders>
            <w:vAlign w:val="center"/>
          </w:tcPr>
          <w:p w:rsidR="00B5312C" w:rsidRPr="00AB173E" w:rsidRDefault="00B5312C" w:rsidP="009527D5">
            <w:pPr>
              <w:snapToGrid w:val="0"/>
              <w:spacing w:beforeLines="20" w:before="76" w:afterLines="20" w:after="76" w:line="240" w:lineRule="atLeast"/>
              <w:ind w:firstLineChars="0"/>
              <w:jc w:val="center"/>
              <w:rPr>
                <w:rFonts w:eastAsia="宋体"/>
                <w:sz w:val="21"/>
                <w:szCs w:val="21"/>
              </w:rPr>
            </w:pPr>
            <w:r w:rsidRPr="00AB173E">
              <w:rPr>
                <w:rFonts w:eastAsia="宋体"/>
                <w:sz w:val="21"/>
                <w:szCs w:val="21"/>
              </w:rPr>
              <w:t>3,020.30</w:t>
            </w:r>
          </w:p>
        </w:tc>
        <w:tc>
          <w:tcPr>
            <w:tcW w:w="1744" w:type="dxa"/>
            <w:tcBorders>
              <w:top w:val="nil"/>
              <w:left w:val="nil"/>
              <w:bottom w:val="nil"/>
            </w:tcBorders>
            <w:vAlign w:val="center"/>
          </w:tcPr>
          <w:p w:rsidR="00B5312C" w:rsidRPr="00AB173E" w:rsidRDefault="00B5312C" w:rsidP="00AB0319">
            <w:pPr>
              <w:snapToGrid w:val="0"/>
              <w:spacing w:beforeLines="20" w:before="76" w:afterLines="20" w:after="76" w:line="240" w:lineRule="atLeast"/>
              <w:ind w:firstLineChars="0" w:firstLine="0"/>
              <w:jc w:val="center"/>
              <w:rPr>
                <w:rFonts w:eastAsia="宋体"/>
                <w:sz w:val="21"/>
                <w:szCs w:val="21"/>
              </w:rPr>
            </w:pPr>
            <w:r w:rsidRPr="00AB173E">
              <w:rPr>
                <w:rFonts w:eastAsia="宋体"/>
                <w:sz w:val="21"/>
                <w:szCs w:val="21"/>
              </w:rPr>
              <w:t>1,000</w:t>
            </w:r>
          </w:p>
        </w:tc>
      </w:tr>
      <w:tr w:rsidR="00AB0319" w:rsidRPr="00AB173E" w:rsidTr="00AB173E">
        <w:trPr>
          <w:jc w:val="center"/>
        </w:trPr>
        <w:tc>
          <w:tcPr>
            <w:tcW w:w="2332" w:type="dxa"/>
            <w:vMerge/>
            <w:tcBorders>
              <w:top w:val="single" w:sz="8" w:space="0" w:color="auto"/>
              <w:bottom w:val="single" w:sz="6" w:space="0" w:color="auto"/>
              <w:right w:val="nil"/>
            </w:tcBorders>
            <w:vAlign w:val="center"/>
          </w:tcPr>
          <w:p w:rsidR="00B5312C" w:rsidRPr="00AB173E" w:rsidRDefault="00B5312C" w:rsidP="00DF5B9C">
            <w:pPr>
              <w:widowControl/>
              <w:snapToGrid w:val="0"/>
              <w:spacing w:line="240" w:lineRule="auto"/>
              <w:ind w:firstLineChars="0" w:firstLine="560"/>
              <w:jc w:val="left"/>
              <w:rPr>
                <w:rFonts w:eastAsia="黑体"/>
                <w:iCs/>
                <w:kern w:val="0"/>
                <w:sz w:val="21"/>
                <w:szCs w:val="21"/>
              </w:rPr>
            </w:pPr>
          </w:p>
        </w:tc>
        <w:tc>
          <w:tcPr>
            <w:tcW w:w="2128" w:type="dxa"/>
            <w:tcBorders>
              <w:top w:val="nil"/>
              <w:left w:val="nil"/>
              <w:bottom w:val="single" w:sz="6" w:space="0" w:color="auto"/>
              <w:right w:val="nil"/>
            </w:tcBorders>
            <w:vAlign w:val="center"/>
          </w:tcPr>
          <w:p w:rsidR="00B5312C" w:rsidRPr="00AB173E" w:rsidRDefault="00B5312C" w:rsidP="00AB0319">
            <w:pPr>
              <w:widowControl/>
              <w:snapToGrid w:val="0"/>
              <w:spacing w:line="240" w:lineRule="atLeast"/>
              <w:ind w:firstLineChars="0" w:firstLine="0"/>
              <w:rPr>
                <w:rFonts w:eastAsia="宋体"/>
                <w:kern w:val="0"/>
                <w:sz w:val="21"/>
                <w:szCs w:val="21"/>
              </w:rPr>
            </w:pPr>
            <w:proofErr w:type="gramStart"/>
            <w:r w:rsidRPr="00AB173E">
              <w:rPr>
                <w:rFonts w:eastAsia="宋体"/>
                <w:kern w:val="0"/>
                <w:sz w:val="21"/>
                <w:szCs w:val="21"/>
              </w:rPr>
              <w:t>新增占</w:t>
            </w:r>
            <w:proofErr w:type="gramEnd"/>
            <w:r w:rsidRPr="00AB173E">
              <w:rPr>
                <w:rFonts w:eastAsia="宋体"/>
                <w:kern w:val="0"/>
                <w:sz w:val="21"/>
                <w:szCs w:val="21"/>
              </w:rPr>
              <w:t>比（</w:t>
            </w:r>
            <w:r w:rsidRPr="00AB173E">
              <w:rPr>
                <w:rFonts w:eastAsia="宋体"/>
                <w:kern w:val="0"/>
                <w:sz w:val="21"/>
                <w:szCs w:val="21"/>
              </w:rPr>
              <w:t>%</w:t>
            </w:r>
            <w:r w:rsidRPr="00AB173E">
              <w:rPr>
                <w:rFonts w:eastAsia="宋体"/>
                <w:kern w:val="0"/>
                <w:sz w:val="21"/>
                <w:szCs w:val="21"/>
              </w:rPr>
              <w:t>）</w:t>
            </w:r>
          </w:p>
        </w:tc>
        <w:tc>
          <w:tcPr>
            <w:tcW w:w="2029" w:type="dxa"/>
            <w:gridSpan w:val="2"/>
            <w:tcBorders>
              <w:top w:val="nil"/>
              <w:left w:val="nil"/>
              <w:bottom w:val="single" w:sz="6" w:space="0" w:color="auto"/>
              <w:right w:val="nil"/>
            </w:tcBorders>
            <w:vAlign w:val="center"/>
          </w:tcPr>
          <w:p w:rsidR="00B5312C" w:rsidRPr="00AB173E" w:rsidRDefault="00B5312C" w:rsidP="009527D5">
            <w:pPr>
              <w:snapToGrid w:val="0"/>
              <w:spacing w:beforeLines="20" w:before="76" w:afterLines="20" w:after="76" w:line="240" w:lineRule="atLeast"/>
              <w:ind w:firstLineChars="0"/>
              <w:jc w:val="center"/>
              <w:rPr>
                <w:rFonts w:eastAsia="宋体"/>
                <w:sz w:val="21"/>
                <w:szCs w:val="21"/>
              </w:rPr>
            </w:pPr>
            <w:r w:rsidRPr="00AB173E">
              <w:rPr>
                <w:rFonts w:eastAsia="宋体"/>
                <w:sz w:val="21"/>
                <w:szCs w:val="21"/>
              </w:rPr>
              <w:t>17.12</w:t>
            </w:r>
          </w:p>
        </w:tc>
        <w:tc>
          <w:tcPr>
            <w:tcW w:w="1744" w:type="dxa"/>
            <w:tcBorders>
              <w:top w:val="nil"/>
              <w:left w:val="nil"/>
              <w:bottom w:val="single" w:sz="6" w:space="0" w:color="auto"/>
            </w:tcBorders>
            <w:vAlign w:val="center"/>
          </w:tcPr>
          <w:p w:rsidR="00B5312C" w:rsidRPr="00AB173E" w:rsidRDefault="00B5312C" w:rsidP="00AB0319">
            <w:pPr>
              <w:snapToGrid w:val="0"/>
              <w:spacing w:beforeLines="20" w:before="76" w:afterLines="20" w:after="76" w:line="240" w:lineRule="atLeast"/>
              <w:ind w:firstLineChars="0" w:firstLine="0"/>
              <w:jc w:val="center"/>
              <w:rPr>
                <w:rFonts w:eastAsia="宋体"/>
                <w:sz w:val="21"/>
                <w:szCs w:val="21"/>
              </w:rPr>
            </w:pPr>
            <w:r w:rsidRPr="00AB173E">
              <w:rPr>
                <w:rFonts w:eastAsia="宋体"/>
                <w:sz w:val="21"/>
                <w:szCs w:val="21"/>
              </w:rPr>
              <w:t>10</w:t>
            </w:r>
          </w:p>
        </w:tc>
      </w:tr>
      <w:tr w:rsidR="00AB0319" w:rsidRPr="00AB173E" w:rsidTr="00AB173E">
        <w:trPr>
          <w:jc w:val="center"/>
        </w:trPr>
        <w:tc>
          <w:tcPr>
            <w:tcW w:w="2332" w:type="dxa"/>
            <w:vMerge w:val="restart"/>
            <w:tcBorders>
              <w:top w:val="single" w:sz="6" w:space="0" w:color="auto"/>
              <w:bottom w:val="single" w:sz="8" w:space="0" w:color="auto"/>
              <w:right w:val="nil"/>
            </w:tcBorders>
            <w:vAlign w:val="center"/>
          </w:tcPr>
          <w:p w:rsidR="00B5312C" w:rsidRPr="00AB173E" w:rsidRDefault="00B5312C" w:rsidP="00DF5B9C">
            <w:pPr>
              <w:widowControl/>
              <w:snapToGrid w:val="0"/>
              <w:spacing w:line="240" w:lineRule="auto"/>
              <w:ind w:firstLineChars="0" w:firstLine="0"/>
              <w:jc w:val="left"/>
              <w:rPr>
                <w:rFonts w:eastAsia="黑体"/>
                <w:iCs/>
                <w:kern w:val="0"/>
                <w:sz w:val="21"/>
                <w:szCs w:val="21"/>
              </w:rPr>
            </w:pPr>
            <w:r w:rsidRPr="00AB173E">
              <w:rPr>
                <w:rFonts w:eastAsia="黑体"/>
                <w:iCs/>
                <w:kern w:val="0"/>
                <w:sz w:val="21"/>
                <w:szCs w:val="21"/>
              </w:rPr>
              <w:t>体育馆、体育场</w:t>
            </w:r>
          </w:p>
        </w:tc>
        <w:tc>
          <w:tcPr>
            <w:tcW w:w="2128" w:type="dxa"/>
            <w:tcBorders>
              <w:top w:val="single" w:sz="6" w:space="0" w:color="auto"/>
              <w:left w:val="nil"/>
              <w:bottom w:val="nil"/>
              <w:right w:val="nil"/>
            </w:tcBorders>
            <w:vAlign w:val="center"/>
          </w:tcPr>
          <w:p w:rsidR="00B5312C" w:rsidRPr="00AB173E" w:rsidRDefault="00B5312C" w:rsidP="00AB0319">
            <w:pPr>
              <w:widowControl/>
              <w:snapToGrid w:val="0"/>
              <w:spacing w:line="240" w:lineRule="atLeast"/>
              <w:ind w:firstLineChars="0" w:firstLine="0"/>
              <w:rPr>
                <w:rFonts w:eastAsia="宋体"/>
                <w:kern w:val="0"/>
                <w:sz w:val="21"/>
                <w:szCs w:val="21"/>
              </w:rPr>
            </w:pPr>
            <w:r w:rsidRPr="00AB173E">
              <w:rPr>
                <w:rFonts w:eastAsia="宋体"/>
                <w:kern w:val="0"/>
                <w:sz w:val="21"/>
                <w:szCs w:val="21"/>
              </w:rPr>
              <w:t>总面积（㎡）</w:t>
            </w:r>
          </w:p>
        </w:tc>
        <w:tc>
          <w:tcPr>
            <w:tcW w:w="2029" w:type="dxa"/>
            <w:gridSpan w:val="2"/>
            <w:tcBorders>
              <w:top w:val="single" w:sz="6" w:space="0" w:color="auto"/>
              <w:left w:val="nil"/>
              <w:bottom w:val="nil"/>
              <w:right w:val="nil"/>
            </w:tcBorders>
            <w:vAlign w:val="center"/>
          </w:tcPr>
          <w:p w:rsidR="00B5312C" w:rsidRPr="00AB173E" w:rsidRDefault="00B5312C" w:rsidP="009527D5">
            <w:pPr>
              <w:snapToGrid w:val="0"/>
              <w:spacing w:beforeLines="20" w:before="76" w:afterLines="20" w:after="76" w:line="240" w:lineRule="atLeast"/>
              <w:ind w:firstLineChars="0"/>
              <w:jc w:val="center"/>
              <w:rPr>
                <w:rFonts w:eastAsia="宋体"/>
                <w:sz w:val="21"/>
                <w:szCs w:val="21"/>
              </w:rPr>
            </w:pPr>
            <w:r w:rsidRPr="00AB173E">
              <w:rPr>
                <w:rFonts w:eastAsia="宋体"/>
                <w:sz w:val="21"/>
                <w:szCs w:val="21"/>
              </w:rPr>
              <w:t>106,672.41</w:t>
            </w:r>
          </w:p>
        </w:tc>
        <w:tc>
          <w:tcPr>
            <w:tcW w:w="1744" w:type="dxa"/>
            <w:tcBorders>
              <w:top w:val="single" w:sz="6" w:space="0" w:color="auto"/>
              <w:left w:val="nil"/>
              <w:bottom w:val="nil"/>
            </w:tcBorders>
            <w:vAlign w:val="center"/>
          </w:tcPr>
          <w:p w:rsidR="00B5312C" w:rsidRPr="00AB173E" w:rsidRDefault="00B5312C" w:rsidP="00AB0319">
            <w:pPr>
              <w:snapToGrid w:val="0"/>
              <w:spacing w:beforeLines="20" w:before="76" w:afterLines="20" w:after="76" w:line="240" w:lineRule="atLeast"/>
              <w:ind w:firstLineChars="0" w:firstLine="0"/>
              <w:jc w:val="center"/>
              <w:rPr>
                <w:rFonts w:eastAsia="宋体"/>
                <w:sz w:val="21"/>
                <w:szCs w:val="21"/>
              </w:rPr>
            </w:pPr>
            <w:r w:rsidRPr="00AB173E">
              <w:rPr>
                <w:rFonts w:eastAsia="宋体"/>
                <w:sz w:val="21"/>
                <w:szCs w:val="21"/>
              </w:rPr>
              <w:t>―</w:t>
            </w:r>
          </w:p>
        </w:tc>
      </w:tr>
      <w:tr w:rsidR="00AB0319" w:rsidRPr="00AB173E" w:rsidTr="00AB173E">
        <w:trPr>
          <w:jc w:val="center"/>
        </w:trPr>
        <w:tc>
          <w:tcPr>
            <w:tcW w:w="2332" w:type="dxa"/>
            <w:vMerge/>
            <w:tcBorders>
              <w:top w:val="single" w:sz="8" w:space="0" w:color="auto"/>
              <w:bottom w:val="single" w:sz="6" w:space="0" w:color="auto"/>
              <w:right w:val="nil"/>
            </w:tcBorders>
            <w:vAlign w:val="center"/>
          </w:tcPr>
          <w:p w:rsidR="00B5312C" w:rsidRPr="00AB173E" w:rsidRDefault="00B5312C" w:rsidP="00DF5B9C">
            <w:pPr>
              <w:widowControl/>
              <w:snapToGrid w:val="0"/>
              <w:spacing w:line="240" w:lineRule="auto"/>
              <w:ind w:firstLineChars="0" w:firstLine="560"/>
              <w:jc w:val="left"/>
              <w:rPr>
                <w:rFonts w:eastAsia="黑体"/>
                <w:iCs/>
                <w:kern w:val="0"/>
                <w:sz w:val="21"/>
                <w:szCs w:val="21"/>
              </w:rPr>
            </w:pPr>
          </w:p>
        </w:tc>
        <w:tc>
          <w:tcPr>
            <w:tcW w:w="2128" w:type="dxa"/>
            <w:tcBorders>
              <w:top w:val="nil"/>
              <w:left w:val="nil"/>
              <w:bottom w:val="single" w:sz="6" w:space="0" w:color="auto"/>
              <w:right w:val="nil"/>
            </w:tcBorders>
            <w:vAlign w:val="center"/>
          </w:tcPr>
          <w:p w:rsidR="00B5312C" w:rsidRPr="00AB173E" w:rsidRDefault="00B5312C" w:rsidP="00AB0319">
            <w:pPr>
              <w:widowControl/>
              <w:snapToGrid w:val="0"/>
              <w:spacing w:line="240" w:lineRule="atLeast"/>
              <w:ind w:firstLineChars="0" w:firstLine="0"/>
              <w:rPr>
                <w:rFonts w:eastAsia="宋体"/>
                <w:kern w:val="0"/>
                <w:sz w:val="21"/>
                <w:szCs w:val="21"/>
              </w:rPr>
            </w:pPr>
            <w:r w:rsidRPr="00AB173E">
              <w:rPr>
                <w:rFonts w:eastAsia="宋体"/>
                <w:kern w:val="0"/>
                <w:sz w:val="21"/>
                <w:szCs w:val="21"/>
              </w:rPr>
              <w:t>生均面积（㎡）</w:t>
            </w:r>
          </w:p>
        </w:tc>
        <w:tc>
          <w:tcPr>
            <w:tcW w:w="2029" w:type="dxa"/>
            <w:gridSpan w:val="2"/>
            <w:tcBorders>
              <w:top w:val="nil"/>
              <w:left w:val="nil"/>
              <w:bottom w:val="single" w:sz="6" w:space="0" w:color="auto"/>
              <w:right w:val="nil"/>
            </w:tcBorders>
            <w:vAlign w:val="center"/>
          </w:tcPr>
          <w:p w:rsidR="00B5312C" w:rsidRPr="00AB173E" w:rsidRDefault="00B5312C" w:rsidP="009527D5">
            <w:pPr>
              <w:snapToGrid w:val="0"/>
              <w:spacing w:beforeLines="20" w:before="76" w:afterLines="20" w:after="76" w:line="240" w:lineRule="atLeast"/>
              <w:ind w:firstLineChars="0"/>
              <w:jc w:val="center"/>
              <w:rPr>
                <w:rFonts w:eastAsia="宋体"/>
                <w:sz w:val="21"/>
                <w:szCs w:val="21"/>
              </w:rPr>
            </w:pPr>
            <w:r w:rsidRPr="00AB173E">
              <w:rPr>
                <w:rFonts w:eastAsia="宋体"/>
                <w:sz w:val="21"/>
                <w:szCs w:val="21"/>
              </w:rPr>
              <w:t>5.32</w:t>
            </w:r>
          </w:p>
        </w:tc>
        <w:tc>
          <w:tcPr>
            <w:tcW w:w="1744" w:type="dxa"/>
            <w:tcBorders>
              <w:top w:val="nil"/>
              <w:left w:val="nil"/>
              <w:bottom w:val="single" w:sz="6" w:space="0" w:color="auto"/>
            </w:tcBorders>
            <w:vAlign w:val="center"/>
          </w:tcPr>
          <w:p w:rsidR="00B5312C" w:rsidRPr="00AB173E" w:rsidRDefault="00B5312C" w:rsidP="00AB0319">
            <w:pPr>
              <w:snapToGrid w:val="0"/>
              <w:spacing w:beforeLines="20" w:before="76" w:afterLines="20" w:after="76" w:line="240" w:lineRule="atLeast"/>
              <w:ind w:firstLineChars="0" w:firstLine="0"/>
              <w:jc w:val="center"/>
              <w:rPr>
                <w:rFonts w:eastAsia="宋体"/>
                <w:sz w:val="21"/>
                <w:szCs w:val="21"/>
              </w:rPr>
            </w:pPr>
            <w:r w:rsidRPr="00AB173E">
              <w:rPr>
                <w:rFonts w:eastAsia="宋体"/>
                <w:sz w:val="21"/>
                <w:szCs w:val="21"/>
              </w:rPr>
              <w:t>3.00</w:t>
            </w:r>
          </w:p>
        </w:tc>
      </w:tr>
      <w:tr w:rsidR="00AB0319" w:rsidRPr="00AB173E" w:rsidTr="00AB173E">
        <w:trPr>
          <w:jc w:val="center"/>
        </w:trPr>
        <w:tc>
          <w:tcPr>
            <w:tcW w:w="2332" w:type="dxa"/>
            <w:vMerge w:val="restart"/>
            <w:tcBorders>
              <w:top w:val="single" w:sz="6" w:space="0" w:color="auto"/>
              <w:bottom w:val="single" w:sz="8" w:space="0" w:color="auto"/>
              <w:right w:val="nil"/>
            </w:tcBorders>
            <w:vAlign w:val="center"/>
          </w:tcPr>
          <w:p w:rsidR="00B5312C" w:rsidRPr="00AB173E" w:rsidRDefault="00B5312C" w:rsidP="00DF5B9C">
            <w:pPr>
              <w:widowControl/>
              <w:snapToGrid w:val="0"/>
              <w:spacing w:line="240" w:lineRule="auto"/>
              <w:ind w:firstLineChars="0" w:firstLine="0"/>
              <w:jc w:val="left"/>
              <w:rPr>
                <w:rFonts w:eastAsia="黑体"/>
                <w:iCs/>
                <w:kern w:val="0"/>
                <w:sz w:val="21"/>
                <w:szCs w:val="21"/>
              </w:rPr>
            </w:pPr>
            <w:r w:rsidRPr="00AB173E">
              <w:rPr>
                <w:rFonts w:eastAsia="黑体"/>
                <w:iCs/>
                <w:kern w:val="0"/>
                <w:sz w:val="21"/>
                <w:szCs w:val="21"/>
              </w:rPr>
              <w:t>教学用计算机</w:t>
            </w:r>
          </w:p>
        </w:tc>
        <w:tc>
          <w:tcPr>
            <w:tcW w:w="2128" w:type="dxa"/>
            <w:tcBorders>
              <w:top w:val="single" w:sz="6" w:space="0" w:color="auto"/>
              <w:left w:val="nil"/>
              <w:bottom w:val="nil"/>
              <w:right w:val="nil"/>
            </w:tcBorders>
            <w:vAlign w:val="center"/>
          </w:tcPr>
          <w:p w:rsidR="00B5312C" w:rsidRPr="00AB173E" w:rsidRDefault="00B5312C" w:rsidP="00AB0319">
            <w:pPr>
              <w:widowControl/>
              <w:snapToGrid w:val="0"/>
              <w:spacing w:line="240" w:lineRule="atLeast"/>
              <w:ind w:firstLineChars="0" w:firstLine="0"/>
              <w:rPr>
                <w:rFonts w:eastAsia="宋体"/>
                <w:kern w:val="0"/>
                <w:sz w:val="21"/>
                <w:szCs w:val="21"/>
              </w:rPr>
            </w:pPr>
            <w:r w:rsidRPr="00AB173E">
              <w:rPr>
                <w:rFonts w:eastAsia="宋体"/>
                <w:kern w:val="0"/>
                <w:sz w:val="21"/>
                <w:szCs w:val="21"/>
              </w:rPr>
              <w:t>台数（台）</w:t>
            </w:r>
          </w:p>
        </w:tc>
        <w:tc>
          <w:tcPr>
            <w:tcW w:w="2029" w:type="dxa"/>
            <w:gridSpan w:val="2"/>
            <w:tcBorders>
              <w:top w:val="single" w:sz="6" w:space="0" w:color="auto"/>
              <w:left w:val="nil"/>
              <w:bottom w:val="nil"/>
              <w:right w:val="nil"/>
            </w:tcBorders>
            <w:vAlign w:val="center"/>
          </w:tcPr>
          <w:p w:rsidR="00B5312C" w:rsidRPr="00AB173E" w:rsidRDefault="00B5312C" w:rsidP="009527D5">
            <w:pPr>
              <w:snapToGrid w:val="0"/>
              <w:spacing w:beforeLines="20" w:before="76" w:afterLines="20" w:after="76" w:line="240" w:lineRule="atLeast"/>
              <w:ind w:firstLineChars="0"/>
              <w:jc w:val="center"/>
              <w:rPr>
                <w:rFonts w:eastAsia="宋体"/>
                <w:sz w:val="21"/>
                <w:szCs w:val="21"/>
              </w:rPr>
            </w:pPr>
            <w:r w:rsidRPr="00AB173E">
              <w:rPr>
                <w:rFonts w:eastAsia="宋体"/>
                <w:sz w:val="21"/>
                <w:szCs w:val="21"/>
              </w:rPr>
              <w:t>5,521</w:t>
            </w:r>
          </w:p>
        </w:tc>
        <w:tc>
          <w:tcPr>
            <w:tcW w:w="1744" w:type="dxa"/>
            <w:tcBorders>
              <w:top w:val="single" w:sz="6" w:space="0" w:color="auto"/>
              <w:left w:val="nil"/>
              <w:bottom w:val="nil"/>
            </w:tcBorders>
            <w:vAlign w:val="center"/>
          </w:tcPr>
          <w:p w:rsidR="00B5312C" w:rsidRPr="00AB173E" w:rsidRDefault="00B5312C" w:rsidP="00AB0319">
            <w:pPr>
              <w:snapToGrid w:val="0"/>
              <w:spacing w:beforeLines="20" w:before="76" w:afterLines="20" w:after="76" w:line="240" w:lineRule="atLeast"/>
              <w:ind w:firstLineChars="0" w:firstLine="0"/>
              <w:jc w:val="center"/>
              <w:rPr>
                <w:rFonts w:eastAsia="宋体"/>
                <w:sz w:val="21"/>
                <w:szCs w:val="21"/>
              </w:rPr>
            </w:pPr>
            <w:r w:rsidRPr="00AB173E">
              <w:rPr>
                <w:rFonts w:eastAsia="宋体"/>
                <w:sz w:val="21"/>
                <w:szCs w:val="21"/>
              </w:rPr>
              <w:t>―</w:t>
            </w:r>
          </w:p>
        </w:tc>
      </w:tr>
      <w:tr w:rsidR="00AB0319" w:rsidRPr="00AB173E" w:rsidTr="00AB173E">
        <w:trPr>
          <w:jc w:val="center"/>
        </w:trPr>
        <w:tc>
          <w:tcPr>
            <w:tcW w:w="2332" w:type="dxa"/>
            <w:vMerge/>
            <w:tcBorders>
              <w:top w:val="single" w:sz="8" w:space="0" w:color="auto"/>
              <w:bottom w:val="single" w:sz="6" w:space="0" w:color="auto"/>
              <w:right w:val="nil"/>
            </w:tcBorders>
            <w:vAlign w:val="center"/>
          </w:tcPr>
          <w:p w:rsidR="00B5312C" w:rsidRPr="00AB173E" w:rsidRDefault="00B5312C" w:rsidP="00DF5B9C">
            <w:pPr>
              <w:widowControl/>
              <w:snapToGrid w:val="0"/>
              <w:spacing w:line="240" w:lineRule="auto"/>
              <w:ind w:firstLineChars="0" w:firstLine="560"/>
              <w:jc w:val="left"/>
              <w:rPr>
                <w:rFonts w:eastAsia="黑体"/>
                <w:iCs/>
                <w:kern w:val="0"/>
                <w:sz w:val="21"/>
                <w:szCs w:val="21"/>
              </w:rPr>
            </w:pPr>
          </w:p>
        </w:tc>
        <w:tc>
          <w:tcPr>
            <w:tcW w:w="2128" w:type="dxa"/>
            <w:tcBorders>
              <w:top w:val="nil"/>
              <w:left w:val="nil"/>
              <w:bottom w:val="single" w:sz="6" w:space="0" w:color="auto"/>
              <w:right w:val="nil"/>
            </w:tcBorders>
            <w:vAlign w:val="center"/>
          </w:tcPr>
          <w:p w:rsidR="00B5312C" w:rsidRPr="00AB173E" w:rsidRDefault="00B5312C" w:rsidP="00AB0319">
            <w:pPr>
              <w:adjustRightInd w:val="0"/>
              <w:snapToGrid w:val="0"/>
              <w:spacing w:line="240" w:lineRule="atLeast"/>
              <w:ind w:firstLineChars="0" w:firstLine="0"/>
              <w:rPr>
                <w:rFonts w:eastAsia="宋体"/>
                <w:kern w:val="0"/>
                <w:sz w:val="21"/>
                <w:szCs w:val="21"/>
              </w:rPr>
            </w:pPr>
            <w:r w:rsidRPr="00AB173E">
              <w:rPr>
                <w:rFonts w:eastAsia="宋体"/>
                <w:kern w:val="0"/>
                <w:sz w:val="21"/>
                <w:szCs w:val="21"/>
              </w:rPr>
              <w:t>百名学生配备数（台）</w:t>
            </w:r>
          </w:p>
        </w:tc>
        <w:tc>
          <w:tcPr>
            <w:tcW w:w="2029" w:type="dxa"/>
            <w:gridSpan w:val="2"/>
            <w:tcBorders>
              <w:top w:val="nil"/>
              <w:left w:val="nil"/>
              <w:bottom w:val="single" w:sz="6" w:space="0" w:color="auto"/>
              <w:right w:val="nil"/>
            </w:tcBorders>
            <w:vAlign w:val="center"/>
          </w:tcPr>
          <w:p w:rsidR="00B5312C" w:rsidRPr="00AB173E" w:rsidRDefault="00B5312C" w:rsidP="009527D5">
            <w:pPr>
              <w:snapToGrid w:val="0"/>
              <w:spacing w:beforeLines="20" w:before="76" w:afterLines="20" w:after="76" w:line="240" w:lineRule="atLeast"/>
              <w:ind w:firstLineChars="0"/>
              <w:jc w:val="center"/>
              <w:rPr>
                <w:rFonts w:eastAsia="宋体"/>
                <w:sz w:val="21"/>
                <w:szCs w:val="21"/>
              </w:rPr>
            </w:pPr>
            <w:r w:rsidRPr="00AB173E">
              <w:rPr>
                <w:rFonts w:eastAsia="宋体"/>
                <w:sz w:val="21"/>
                <w:szCs w:val="21"/>
              </w:rPr>
              <w:t>27.55</w:t>
            </w:r>
          </w:p>
        </w:tc>
        <w:tc>
          <w:tcPr>
            <w:tcW w:w="1744" w:type="dxa"/>
            <w:tcBorders>
              <w:top w:val="nil"/>
              <w:left w:val="nil"/>
              <w:bottom w:val="single" w:sz="6" w:space="0" w:color="auto"/>
            </w:tcBorders>
            <w:vAlign w:val="center"/>
          </w:tcPr>
          <w:p w:rsidR="00B5312C" w:rsidRPr="00AB173E" w:rsidRDefault="00B5312C" w:rsidP="00AB0319">
            <w:pPr>
              <w:snapToGrid w:val="0"/>
              <w:spacing w:beforeLines="20" w:before="76" w:afterLines="20" w:after="76" w:line="240" w:lineRule="atLeast"/>
              <w:ind w:firstLineChars="0" w:firstLine="0"/>
              <w:jc w:val="center"/>
              <w:rPr>
                <w:rFonts w:eastAsia="宋体"/>
                <w:sz w:val="21"/>
                <w:szCs w:val="21"/>
              </w:rPr>
            </w:pPr>
            <w:r w:rsidRPr="00AB173E">
              <w:rPr>
                <w:rFonts w:eastAsia="宋体"/>
                <w:sz w:val="21"/>
                <w:szCs w:val="21"/>
              </w:rPr>
              <w:t>10</w:t>
            </w:r>
          </w:p>
        </w:tc>
      </w:tr>
      <w:tr w:rsidR="00B5312C" w:rsidRPr="00AB173E" w:rsidTr="00AB173E">
        <w:trPr>
          <w:jc w:val="center"/>
        </w:trPr>
        <w:tc>
          <w:tcPr>
            <w:tcW w:w="2332" w:type="dxa"/>
            <w:vMerge w:val="restart"/>
            <w:tcBorders>
              <w:top w:val="single" w:sz="6" w:space="0" w:color="auto"/>
              <w:bottom w:val="single" w:sz="8" w:space="0" w:color="auto"/>
              <w:right w:val="nil"/>
            </w:tcBorders>
            <w:vAlign w:val="center"/>
          </w:tcPr>
          <w:p w:rsidR="00B5312C" w:rsidRPr="00AB173E" w:rsidRDefault="00B5312C" w:rsidP="00DF5B9C">
            <w:pPr>
              <w:widowControl/>
              <w:snapToGrid w:val="0"/>
              <w:spacing w:line="240" w:lineRule="auto"/>
              <w:ind w:firstLineChars="0" w:firstLine="0"/>
              <w:jc w:val="left"/>
              <w:rPr>
                <w:rFonts w:eastAsia="黑体"/>
                <w:iCs/>
                <w:kern w:val="0"/>
                <w:sz w:val="21"/>
                <w:szCs w:val="21"/>
              </w:rPr>
            </w:pPr>
            <w:r w:rsidRPr="00AB173E">
              <w:rPr>
                <w:rFonts w:eastAsia="黑体"/>
                <w:iCs/>
                <w:kern w:val="0"/>
                <w:sz w:val="21"/>
                <w:szCs w:val="21"/>
              </w:rPr>
              <w:t>多媒体和语音室座位（</w:t>
            </w:r>
            <w:proofErr w:type="gramStart"/>
            <w:r w:rsidRPr="00AB173E">
              <w:rPr>
                <w:rFonts w:eastAsia="黑体"/>
                <w:iCs/>
                <w:kern w:val="0"/>
                <w:sz w:val="21"/>
                <w:szCs w:val="21"/>
              </w:rPr>
              <w:t>个</w:t>
            </w:r>
            <w:proofErr w:type="gramEnd"/>
            <w:r w:rsidRPr="00AB173E">
              <w:rPr>
                <w:rFonts w:eastAsia="黑体"/>
                <w:iCs/>
                <w:kern w:val="0"/>
                <w:sz w:val="21"/>
                <w:szCs w:val="21"/>
              </w:rPr>
              <w:t>）</w:t>
            </w:r>
          </w:p>
        </w:tc>
        <w:tc>
          <w:tcPr>
            <w:tcW w:w="2128" w:type="dxa"/>
            <w:tcBorders>
              <w:top w:val="single" w:sz="6" w:space="0" w:color="auto"/>
              <w:left w:val="nil"/>
              <w:bottom w:val="nil"/>
              <w:right w:val="nil"/>
            </w:tcBorders>
            <w:vAlign w:val="center"/>
          </w:tcPr>
          <w:p w:rsidR="00B5312C" w:rsidRPr="00AB173E" w:rsidRDefault="00B5312C" w:rsidP="00AB0319">
            <w:pPr>
              <w:widowControl/>
              <w:snapToGrid w:val="0"/>
              <w:spacing w:line="240" w:lineRule="atLeast"/>
              <w:ind w:firstLineChars="0" w:firstLine="0"/>
              <w:rPr>
                <w:rFonts w:eastAsia="宋体"/>
                <w:kern w:val="0"/>
                <w:sz w:val="21"/>
                <w:szCs w:val="21"/>
              </w:rPr>
            </w:pPr>
            <w:r w:rsidRPr="00AB173E">
              <w:rPr>
                <w:rFonts w:eastAsia="宋体"/>
                <w:kern w:val="0"/>
                <w:sz w:val="21"/>
                <w:szCs w:val="21"/>
              </w:rPr>
              <w:t>座位总数（</w:t>
            </w:r>
            <w:proofErr w:type="gramStart"/>
            <w:r w:rsidRPr="00AB173E">
              <w:rPr>
                <w:rFonts w:eastAsia="宋体"/>
                <w:kern w:val="0"/>
                <w:sz w:val="21"/>
                <w:szCs w:val="21"/>
              </w:rPr>
              <w:t>个</w:t>
            </w:r>
            <w:proofErr w:type="gramEnd"/>
            <w:r w:rsidRPr="00AB173E">
              <w:rPr>
                <w:rFonts w:eastAsia="宋体"/>
                <w:kern w:val="0"/>
                <w:sz w:val="21"/>
                <w:szCs w:val="21"/>
              </w:rPr>
              <w:t>）</w:t>
            </w:r>
          </w:p>
        </w:tc>
        <w:tc>
          <w:tcPr>
            <w:tcW w:w="2029" w:type="dxa"/>
            <w:gridSpan w:val="2"/>
            <w:tcBorders>
              <w:top w:val="single" w:sz="6" w:space="0" w:color="auto"/>
              <w:left w:val="nil"/>
              <w:bottom w:val="nil"/>
              <w:right w:val="nil"/>
            </w:tcBorders>
            <w:vAlign w:val="center"/>
          </w:tcPr>
          <w:p w:rsidR="00B5312C" w:rsidRPr="00AB173E" w:rsidRDefault="00B5312C" w:rsidP="009527D5">
            <w:pPr>
              <w:snapToGrid w:val="0"/>
              <w:spacing w:beforeLines="20" w:before="76" w:afterLines="20" w:after="76" w:line="240" w:lineRule="atLeast"/>
              <w:ind w:firstLineChars="0"/>
              <w:jc w:val="center"/>
              <w:rPr>
                <w:rFonts w:eastAsia="宋体"/>
                <w:sz w:val="21"/>
                <w:szCs w:val="21"/>
              </w:rPr>
            </w:pPr>
            <w:r w:rsidRPr="00AB173E">
              <w:rPr>
                <w:rFonts w:eastAsia="宋体"/>
                <w:sz w:val="21"/>
                <w:szCs w:val="21"/>
              </w:rPr>
              <w:t>19,246</w:t>
            </w:r>
          </w:p>
        </w:tc>
        <w:tc>
          <w:tcPr>
            <w:tcW w:w="1744" w:type="dxa"/>
            <w:tcBorders>
              <w:top w:val="single" w:sz="6" w:space="0" w:color="auto"/>
              <w:left w:val="nil"/>
              <w:bottom w:val="nil"/>
            </w:tcBorders>
            <w:vAlign w:val="center"/>
          </w:tcPr>
          <w:p w:rsidR="00B5312C" w:rsidRPr="00AB173E" w:rsidRDefault="00B5312C" w:rsidP="00F558E1">
            <w:pPr>
              <w:snapToGrid w:val="0"/>
              <w:spacing w:beforeLines="20" w:before="76" w:afterLines="20" w:after="76" w:line="240" w:lineRule="atLeast"/>
              <w:ind w:firstLineChars="350" w:firstLine="735"/>
              <w:rPr>
                <w:rFonts w:eastAsia="宋体"/>
                <w:sz w:val="21"/>
                <w:szCs w:val="21"/>
              </w:rPr>
            </w:pPr>
            <w:r w:rsidRPr="00AB173E">
              <w:rPr>
                <w:rFonts w:eastAsia="宋体"/>
                <w:sz w:val="21"/>
                <w:szCs w:val="21"/>
              </w:rPr>
              <w:t>―</w:t>
            </w:r>
          </w:p>
        </w:tc>
      </w:tr>
      <w:tr w:rsidR="00B5312C" w:rsidRPr="00AB173E" w:rsidTr="00AB173E">
        <w:trPr>
          <w:jc w:val="center"/>
        </w:trPr>
        <w:tc>
          <w:tcPr>
            <w:tcW w:w="2332" w:type="dxa"/>
            <w:vMerge/>
            <w:tcBorders>
              <w:top w:val="single" w:sz="8" w:space="0" w:color="auto"/>
              <w:bottom w:val="single" w:sz="12" w:space="0" w:color="000000"/>
              <w:right w:val="nil"/>
            </w:tcBorders>
            <w:vAlign w:val="center"/>
          </w:tcPr>
          <w:p w:rsidR="00B5312C" w:rsidRPr="00AB173E" w:rsidRDefault="00B5312C" w:rsidP="00B5312C">
            <w:pPr>
              <w:widowControl/>
              <w:spacing w:line="240" w:lineRule="auto"/>
              <w:ind w:firstLineChars="0" w:firstLine="482"/>
              <w:jc w:val="center"/>
              <w:rPr>
                <w:rFonts w:eastAsia="宋体"/>
                <w:b/>
                <w:bCs/>
                <w:kern w:val="0"/>
                <w:sz w:val="24"/>
                <w:szCs w:val="22"/>
              </w:rPr>
            </w:pPr>
          </w:p>
        </w:tc>
        <w:tc>
          <w:tcPr>
            <w:tcW w:w="2128" w:type="dxa"/>
            <w:tcBorders>
              <w:top w:val="nil"/>
              <w:left w:val="nil"/>
              <w:bottom w:val="single" w:sz="12" w:space="0" w:color="000000"/>
              <w:right w:val="nil"/>
            </w:tcBorders>
            <w:vAlign w:val="center"/>
          </w:tcPr>
          <w:p w:rsidR="00B5312C" w:rsidRPr="00AB173E" w:rsidRDefault="00B5312C" w:rsidP="00AB0319">
            <w:pPr>
              <w:widowControl/>
              <w:snapToGrid w:val="0"/>
              <w:spacing w:line="240" w:lineRule="atLeast"/>
              <w:ind w:firstLineChars="0" w:firstLine="0"/>
              <w:rPr>
                <w:rFonts w:eastAsia="宋体"/>
                <w:kern w:val="0"/>
                <w:sz w:val="21"/>
                <w:szCs w:val="21"/>
              </w:rPr>
            </w:pPr>
            <w:r w:rsidRPr="00AB173E">
              <w:rPr>
                <w:rFonts w:eastAsia="宋体"/>
                <w:kern w:val="0"/>
                <w:sz w:val="21"/>
                <w:szCs w:val="21"/>
              </w:rPr>
              <w:t>百名学生配备数</w:t>
            </w:r>
          </w:p>
        </w:tc>
        <w:tc>
          <w:tcPr>
            <w:tcW w:w="2029" w:type="dxa"/>
            <w:gridSpan w:val="2"/>
            <w:tcBorders>
              <w:top w:val="nil"/>
              <w:left w:val="nil"/>
              <w:bottom w:val="single" w:sz="12" w:space="0" w:color="000000"/>
              <w:right w:val="nil"/>
            </w:tcBorders>
            <w:vAlign w:val="center"/>
          </w:tcPr>
          <w:p w:rsidR="00B5312C" w:rsidRPr="00AB173E" w:rsidRDefault="00B5312C" w:rsidP="009527D5">
            <w:pPr>
              <w:snapToGrid w:val="0"/>
              <w:spacing w:beforeLines="20" w:before="76" w:afterLines="20" w:after="76" w:line="240" w:lineRule="atLeast"/>
              <w:ind w:firstLineChars="0"/>
              <w:jc w:val="center"/>
              <w:rPr>
                <w:rFonts w:eastAsia="宋体"/>
                <w:sz w:val="21"/>
                <w:szCs w:val="21"/>
              </w:rPr>
            </w:pPr>
            <w:r w:rsidRPr="00AB173E">
              <w:rPr>
                <w:rFonts w:eastAsia="宋体"/>
                <w:sz w:val="21"/>
                <w:szCs w:val="21"/>
              </w:rPr>
              <w:t>96.05</w:t>
            </w:r>
          </w:p>
        </w:tc>
        <w:tc>
          <w:tcPr>
            <w:tcW w:w="1744" w:type="dxa"/>
            <w:tcBorders>
              <w:top w:val="nil"/>
              <w:left w:val="nil"/>
              <w:bottom w:val="single" w:sz="12" w:space="0" w:color="000000"/>
            </w:tcBorders>
            <w:vAlign w:val="center"/>
          </w:tcPr>
          <w:p w:rsidR="00B5312C" w:rsidRPr="00AB173E" w:rsidRDefault="00F558E1" w:rsidP="00F558E1">
            <w:pPr>
              <w:snapToGrid w:val="0"/>
              <w:spacing w:beforeLines="20" w:before="76" w:afterLines="20" w:after="76" w:line="240" w:lineRule="atLeast"/>
              <w:ind w:firstLineChars="0" w:firstLine="0"/>
              <w:jc w:val="center"/>
              <w:rPr>
                <w:rFonts w:eastAsia="宋体"/>
                <w:sz w:val="21"/>
                <w:szCs w:val="21"/>
              </w:rPr>
            </w:pPr>
            <w:r w:rsidRPr="00AB173E">
              <w:rPr>
                <w:rFonts w:eastAsia="宋体"/>
                <w:sz w:val="21"/>
                <w:szCs w:val="21"/>
              </w:rPr>
              <w:t xml:space="preserve"> </w:t>
            </w:r>
            <w:r w:rsidR="00B5312C" w:rsidRPr="00AB173E">
              <w:rPr>
                <w:rFonts w:eastAsia="宋体"/>
                <w:sz w:val="21"/>
                <w:szCs w:val="21"/>
              </w:rPr>
              <w:t>7</w:t>
            </w:r>
          </w:p>
        </w:tc>
      </w:tr>
    </w:tbl>
    <w:p w:rsidR="002D7169" w:rsidRPr="00511421" w:rsidRDefault="00E63872" w:rsidP="00511421">
      <w:pPr>
        <w:adjustRightInd w:val="0"/>
        <w:snapToGrid w:val="0"/>
        <w:spacing w:beforeLines="50" w:before="190" w:afterLines="50" w:after="190" w:line="240" w:lineRule="auto"/>
        <w:ind w:firstLineChars="0" w:firstLine="0"/>
        <w:rPr>
          <w:rFonts w:ascii="黑体" w:eastAsia="黑体" w:hAnsi="黑体"/>
          <w:sz w:val="24"/>
          <w:szCs w:val="28"/>
        </w:rPr>
      </w:pPr>
      <w:r w:rsidRPr="00511421">
        <w:rPr>
          <w:rFonts w:ascii="黑体" w:eastAsia="黑体" w:hAnsi="黑体" w:hint="eastAsia"/>
          <w:sz w:val="24"/>
          <w:szCs w:val="28"/>
        </w:rPr>
        <w:lastRenderedPageBreak/>
        <w:t>3.</w:t>
      </w:r>
      <w:r w:rsidR="00890776" w:rsidRPr="00511421">
        <w:rPr>
          <w:rFonts w:ascii="黑体" w:eastAsia="黑体" w:hAnsi="黑体" w:hint="eastAsia"/>
          <w:sz w:val="24"/>
          <w:szCs w:val="28"/>
        </w:rPr>
        <w:t>丰富图书馆藏，</w:t>
      </w:r>
      <w:r w:rsidR="00890776" w:rsidRPr="00511421">
        <w:rPr>
          <w:rFonts w:ascii="黑体" w:eastAsia="黑体" w:hAnsi="黑体"/>
          <w:sz w:val="24"/>
          <w:szCs w:val="28"/>
        </w:rPr>
        <w:t>优化学习环境</w:t>
      </w:r>
    </w:p>
    <w:p w:rsidR="005F5EFD" w:rsidRPr="00AB173E" w:rsidRDefault="005F5EFD" w:rsidP="00AB173E">
      <w:pPr>
        <w:adjustRightInd w:val="0"/>
        <w:snapToGrid w:val="0"/>
        <w:spacing w:line="400" w:lineRule="exact"/>
        <w:ind w:firstLine="480"/>
        <w:rPr>
          <w:rFonts w:eastAsiaTheme="minorEastAsia"/>
          <w:sz w:val="24"/>
          <w:szCs w:val="28"/>
        </w:rPr>
      </w:pPr>
      <w:r w:rsidRPr="00AB173E">
        <w:rPr>
          <w:rFonts w:eastAsiaTheme="minorEastAsia"/>
          <w:sz w:val="24"/>
          <w:szCs w:val="28"/>
        </w:rPr>
        <w:t>2016</w:t>
      </w:r>
      <w:r w:rsidRPr="00AB173E">
        <w:rPr>
          <w:rFonts w:eastAsiaTheme="minorEastAsia"/>
          <w:sz w:val="24"/>
          <w:szCs w:val="28"/>
        </w:rPr>
        <w:t>年，学校加大图书资料和数字资源建设力度，投入文献资源经费</w:t>
      </w:r>
      <w:r w:rsidRPr="00AB173E">
        <w:rPr>
          <w:rFonts w:eastAsiaTheme="minorEastAsia"/>
          <w:sz w:val="24"/>
          <w:szCs w:val="28"/>
        </w:rPr>
        <w:t>369.96</w:t>
      </w:r>
      <w:r w:rsidRPr="00AB173E">
        <w:rPr>
          <w:rFonts w:eastAsiaTheme="minorEastAsia"/>
          <w:sz w:val="24"/>
          <w:szCs w:val="28"/>
        </w:rPr>
        <w:t>万元，新增数据库</w:t>
      </w:r>
      <w:r w:rsidR="008757A9" w:rsidRPr="00AB173E">
        <w:rPr>
          <w:rFonts w:eastAsiaTheme="minorEastAsia"/>
          <w:sz w:val="24"/>
          <w:szCs w:val="28"/>
        </w:rPr>
        <w:t>10</w:t>
      </w:r>
      <w:r w:rsidRPr="00AB173E">
        <w:rPr>
          <w:rFonts w:eastAsiaTheme="minorEastAsia"/>
          <w:sz w:val="24"/>
          <w:szCs w:val="28"/>
        </w:rPr>
        <w:t>个，新增纸质图书</w:t>
      </w:r>
      <w:r w:rsidRPr="00AB173E">
        <w:rPr>
          <w:rFonts w:eastAsiaTheme="minorEastAsia"/>
          <w:sz w:val="24"/>
          <w:szCs w:val="28"/>
        </w:rPr>
        <w:t>6.8</w:t>
      </w:r>
      <w:r w:rsidR="008757A9" w:rsidRPr="00AB173E">
        <w:rPr>
          <w:rFonts w:eastAsiaTheme="minorEastAsia"/>
          <w:sz w:val="24"/>
          <w:szCs w:val="28"/>
        </w:rPr>
        <w:t>4</w:t>
      </w:r>
      <w:r w:rsidRPr="00AB173E">
        <w:rPr>
          <w:rFonts w:eastAsiaTheme="minorEastAsia"/>
          <w:sz w:val="24"/>
          <w:szCs w:val="28"/>
        </w:rPr>
        <w:t>万册，生均新增</w:t>
      </w:r>
      <w:r w:rsidRPr="00AB173E">
        <w:rPr>
          <w:rFonts w:eastAsiaTheme="minorEastAsia"/>
          <w:sz w:val="24"/>
          <w:szCs w:val="28"/>
        </w:rPr>
        <w:t>3.3</w:t>
      </w:r>
      <w:r w:rsidR="008757A9" w:rsidRPr="00AB173E">
        <w:rPr>
          <w:rFonts w:eastAsiaTheme="minorEastAsia"/>
          <w:sz w:val="24"/>
          <w:szCs w:val="28"/>
        </w:rPr>
        <w:t>7</w:t>
      </w:r>
      <w:r w:rsidRPr="00AB173E">
        <w:rPr>
          <w:rFonts w:eastAsiaTheme="minorEastAsia"/>
          <w:sz w:val="24"/>
          <w:szCs w:val="28"/>
        </w:rPr>
        <w:t>册，</w:t>
      </w:r>
      <w:r w:rsidR="00F67DD6" w:rsidRPr="00AB173E">
        <w:rPr>
          <w:rFonts w:eastAsiaTheme="minorEastAsia"/>
          <w:sz w:val="24"/>
          <w:szCs w:val="28"/>
        </w:rPr>
        <w:t>纸质图书总量</w:t>
      </w:r>
      <w:r w:rsidR="00F67DD6" w:rsidRPr="00AB173E">
        <w:rPr>
          <w:rFonts w:eastAsiaTheme="minorEastAsia"/>
          <w:sz w:val="24"/>
          <w:szCs w:val="28"/>
        </w:rPr>
        <w:t>16</w:t>
      </w:r>
      <w:r w:rsidR="00774D1E" w:rsidRPr="00AB173E">
        <w:rPr>
          <w:rFonts w:eastAsiaTheme="minorEastAsia"/>
          <w:sz w:val="24"/>
          <w:szCs w:val="28"/>
        </w:rPr>
        <w:t>4</w:t>
      </w:r>
      <w:r w:rsidR="00F67DD6" w:rsidRPr="00AB173E">
        <w:rPr>
          <w:rFonts w:eastAsiaTheme="minorEastAsia"/>
          <w:sz w:val="24"/>
          <w:szCs w:val="28"/>
        </w:rPr>
        <w:t>.</w:t>
      </w:r>
      <w:r w:rsidR="00774D1E" w:rsidRPr="00AB173E">
        <w:rPr>
          <w:rFonts w:eastAsiaTheme="minorEastAsia"/>
          <w:sz w:val="24"/>
          <w:szCs w:val="28"/>
        </w:rPr>
        <w:t>58</w:t>
      </w:r>
      <w:r w:rsidR="00F67DD6" w:rsidRPr="00AB173E">
        <w:rPr>
          <w:rFonts w:eastAsiaTheme="minorEastAsia"/>
          <w:sz w:val="24"/>
          <w:szCs w:val="28"/>
        </w:rPr>
        <w:t>万册，</w:t>
      </w:r>
      <w:r w:rsidRPr="00AB173E">
        <w:rPr>
          <w:rFonts w:eastAsiaTheme="minorEastAsia"/>
          <w:sz w:val="24"/>
          <w:szCs w:val="28"/>
        </w:rPr>
        <w:t>生均纸质图书</w:t>
      </w:r>
      <w:r w:rsidRPr="00AB173E">
        <w:rPr>
          <w:rFonts w:eastAsiaTheme="minorEastAsia"/>
          <w:sz w:val="24"/>
          <w:szCs w:val="28"/>
        </w:rPr>
        <w:t>8</w:t>
      </w:r>
      <w:r w:rsidR="00774D1E" w:rsidRPr="00AB173E">
        <w:rPr>
          <w:rFonts w:eastAsiaTheme="minorEastAsia"/>
          <w:sz w:val="24"/>
          <w:szCs w:val="28"/>
        </w:rPr>
        <w:t>1</w:t>
      </w:r>
      <w:r w:rsidR="00F67DD6" w:rsidRPr="00AB173E">
        <w:rPr>
          <w:rFonts w:eastAsiaTheme="minorEastAsia"/>
          <w:sz w:val="24"/>
          <w:szCs w:val="28"/>
        </w:rPr>
        <w:t>.</w:t>
      </w:r>
      <w:r w:rsidR="00774D1E" w:rsidRPr="00AB173E">
        <w:rPr>
          <w:rFonts w:eastAsiaTheme="minorEastAsia"/>
          <w:sz w:val="24"/>
          <w:szCs w:val="28"/>
        </w:rPr>
        <w:t>18</w:t>
      </w:r>
      <w:r w:rsidRPr="00AB173E">
        <w:rPr>
          <w:rFonts w:eastAsiaTheme="minorEastAsia"/>
          <w:sz w:val="24"/>
          <w:szCs w:val="28"/>
        </w:rPr>
        <w:t>册。图书馆通过建立门禁系统，购置</w:t>
      </w:r>
      <w:r w:rsidRPr="00AB173E">
        <w:rPr>
          <w:rFonts w:eastAsiaTheme="minorEastAsia"/>
          <w:sz w:val="24"/>
          <w:szCs w:val="28"/>
        </w:rPr>
        <w:t>RFID</w:t>
      </w:r>
      <w:r w:rsidRPr="00AB173E">
        <w:rPr>
          <w:rFonts w:eastAsiaTheme="minorEastAsia"/>
          <w:sz w:val="24"/>
          <w:szCs w:val="28"/>
        </w:rPr>
        <w:t>自助借还管理系统，实现</w:t>
      </w:r>
      <w:proofErr w:type="gramStart"/>
      <w:r w:rsidRPr="00AB173E">
        <w:rPr>
          <w:rFonts w:eastAsiaTheme="minorEastAsia"/>
          <w:sz w:val="24"/>
          <w:szCs w:val="28"/>
        </w:rPr>
        <w:t>无线网全覆盖</w:t>
      </w:r>
      <w:proofErr w:type="gramEnd"/>
      <w:r w:rsidRPr="00AB173E">
        <w:rPr>
          <w:rFonts w:eastAsiaTheme="minorEastAsia"/>
          <w:sz w:val="24"/>
          <w:szCs w:val="28"/>
        </w:rPr>
        <w:t>，为师生随时通过电脑、手机上网查阅、检索资料提供了便捷服务。</w:t>
      </w:r>
      <w:r w:rsidRPr="00AB173E">
        <w:rPr>
          <w:rFonts w:eastAsiaTheme="minorEastAsia"/>
          <w:sz w:val="24"/>
          <w:szCs w:val="28"/>
        </w:rPr>
        <w:t>2016</w:t>
      </w:r>
      <w:r w:rsidRPr="00AB173E">
        <w:rPr>
          <w:rFonts w:eastAsiaTheme="minorEastAsia"/>
          <w:sz w:val="24"/>
          <w:szCs w:val="28"/>
        </w:rPr>
        <w:t>年，进馆学生人次为</w:t>
      </w:r>
      <w:r w:rsidRPr="00AB173E">
        <w:rPr>
          <w:rFonts w:eastAsiaTheme="minorEastAsia"/>
          <w:sz w:val="24"/>
          <w:szCs w:val="28"/>
        </w:rPr>
        <w:t>166.8</w:t>
      </w:r>
      <w:r w:rsidRPr="00AB173E">
        <w:rPr>
          <w:rFonts w:eastAsiaTheme="minorEastAsia"/>
          <w:sz w:val="24"/>
          <w:szCs w:val="28"/>
        </w:rPr>
        <w:t>万人次，图书馆借还图书</w:t>
      </w:r>
      <w:r w:rsidRPr="00AB173E">
        <w:rPr>
          <w:rFonts w:eastAsiaTheme="minorEastAsia"/>
          <w:sz w:val="24"/>
          <w:szCs w:val="28"/>
        </w:rPr>
        <w:t>30</w:t>
      </w:r>
      <w:r w:rsidR="00E91262" w:rsidRPr="00AB173E">
        <w:rPr>
          <w:rFonts w:eastAsiaTheme="minorEastAsia"/>
          <w:sz w:val="24"/>
          <w:szCs w:val="28"/>
        </w:rPr>
        <w:t>.</w:t>
      </w:r>
      <w:r w:rsidRPr="00AB173E">
        <w:rPr>
          <w:rFonts w:eastAsiaTheme="minorEastAsia"/>
          <w:sz w:val="24"/>
          <w:szCs w:val="28"/>
        </w:rPr>
        <w:t>5</w:t>
      </w:r>
      <w:r w:rsidR="00E91262" w:rsidRPr="00AB173E">
        <w:rPr>
          <w:rFonts w:eastAsiaTheme="minorEastAsia"/>
          <w:sz w:val="24"/>
          <w:szCs w:val="28"/>
        </w:rPr>
        <w:t>万</w:t>
      </w:r>
      <w:r w:rsidRPr="00AB173E">
        <w:rPr>
          <w:rFonts w:eastAsiaTheme="minorEastAsia"/>
          <w:sz w:val="24"/>
          <w:szCs w:val="28"/>
        </w:rPr>
        <w:t>册，数字资源的检索次数达到</w:t>
      </w:r>
      <w:r w:rsidRPr="00AB173E">
        <w:rPr>
          <w:rFonts w:eastAsiaTheme="minorEastAsia"/>
          <w:sz w:val="24"/>
          <w:szCs w:val="28"/>
        </w:rPr>
        <w:t>238.8</w:t>
      </w:r>
      <w:r w:rsidRPr="00AB173E">
        <w:rPr>
          <w:rFonts w:eastAsiaTheme="minorEastAsia"/>
          <w:sz w:val="24"/>
          <w:szCs w:val="28"/>
        </w:rPr>
        <w:t>万次</w:t>
      </w:r>
      <w:r w:rsidRPr="00AB173E">
        <w:rPr>
          <w:rFonts w:eastAsiaTheme="minorEastAsia"/>
          <w:sz w:val="24"/>
          <w:szCs w:val="28"/>
        </w:rPr>
        <w:t>,</w:t>
      </w:r>
      <w:r w:rsidRPr="00AB173E">
        <w:rPr>
          <w:rFonts w:eastAsiaTheme="minorEastAsia"/>
          <w:sz w:val="24"/>
          <w:szCs w:val="28"/>
        </w:rPr>
        <w:t>数字资源利用程度进一步提高。</w:t>
      </w:r>
      <w:r w:rsidR="008757A9" w:rsidRPr="00AB173E">
        <w:rPr>
          <w:rFonts w:eastAsiaTheme="minorEastAsia"/>
          <w:sz w:val="24"/>
          <w:szCs w:val="28"/>
        </w:rPr>
        <w:t>截至</w:t>
      </w:r>
      <w:r w:rsidR="008757A9" w:rsidRPr="00AB173E">
        <w:rPr>
          <w:rFonts w:eastAsiaTheme="minorEastAsia"/>
          <w:sz w:val="24"/>
          <w:szCs w:val="28"/>
        </w:rPr>
        <w:t>2017</w:t>
      </w:r>
      <w:r w:rsidR="008757A9" w:rsidRPr="00AB173E">
        <w:rPr>
          <w:rFonts w:eastAsiaTheme="minorEastAsia"/>
          <w:sz w:val="24"/>
          <w:szCs w:val="28"/>
        </w:rPr>
        <w:t>年</w:t>
      </w:r>
      <w:r w:rsidR="008757A9" w:rsidRPr="00AB173E">
        <w:rPr>
          <w:rFonts w:eastAsiaTheme="minorEastAsia"/>
          <w:sz w:val="24"/>
          <w:szCs w:val="28"/>
        </w:rPr>
        <w:t>7</w:t>
      </w:r>
      <w:r w:rsidR="008757A9" w:rsidRPr="00AB173E">
        <w:rPr>
          <w:rFonts w:eastAsiaTheme="minorEastAsia"/>
          <w:sz w:val="24"/>
          <w:szCs w:val="28"/>
        </w:rPr>
        <w:t>月</w:t>
      </w:r>
      <w:r w:rsidR="008757A9" w:rsidRPr="00AB173E">
        <w:rPr>
          <w:rFonts w:eastAsiaTheme="minorEastAsia"/>
          <w:sz w:val="24"/>
          <w:szCs w:val="28"/>
        </w:rPr>
        <w:t>,</w:t>
      </w:r>
      <w:r w:rsidR="008757A9" w:rsidRPr="00AB173E">
        <w:rPr>
          <w:rFonts w:eastAsiaTheme="minorEastAsia"/>
          <w:sz w:val="24"/>
          <w:szCs w:val="28"/>
        </w:rPr>
        <w:t>学校图书馆建筑面积</w:t>
      </w:r>
      <w:r w:rsidR="008757A9" w:rsidRPr="00AB173E">
        <w:rPr>
          <w:rFonts w:eastAsiaTheme="minorEastAsia"/>
          <w:sz w:val="24"/>
          <w:szCs w:val="28"/>
        </w:rPr>
        <w:t>3.5</w:t>
      </w:r>
      <w:r w:rsidR="008757A9" w:rsidRPr="00AB173E">
        <w:rPr>
          <w:rFonts w:eastAsiaTheme="minorEastAsia"/>
          <w:sz w:val="24"/>
          <w:szCs w:val="28"/>
        </w:rPr>
        <w:t>万平米</w:t>
      </w:r>
      <w:r w:rsidR="008757A9" w:rsidRPr="00AB173E">
        <w:rPr>
          <w:rFonts w:eastAsiaTheme="minorEastAsia"/>
          <w:sz w:val="24"/>
          <w:szCs w:val="28"/>
        </w:rPr>
        <w:t>,</w:t>
      </w:r>
      <w:r w:rsidR="008757A9" w:rsidRPr="00AB173E">
        <w:rPr>
          <w:rFonts w:eastAsiaTheme="minorEastAsia"/>
          <w:sz w:val="24"/>
          <w:szCs w:val="28"/>
        </w:rPr>
        <w:t>拥有阅览座位</w:t>
      </w:r>
      <w:r w:rsidR="008757A9" w:rsidRPr="00AB173E">
        <w:rPr>
          <w:rFonts w:eastAsiaTheme="minorEastAsia"/>
          <w:sz w:val="24"/>
          <w:szCs w:val="28"/>
        </w:rPr>
        <w:t>4296</w:t>
      </w:r>
      <w:r w:rsidR="008757A9" w:rsidRPr="00AB173E">
        <w:rPr>
          <w:rFonts w:eastAsiaTheme="minorEastAsia"/>
          <w:sz w:val="24"/>
          <w:szCs w:val="28"/>
        </w:rPr>
        <w:t>个</w:t>
      </w:r>
      <w:r w:rsidR="008757A9" w:rsidRPr="00AB173E">
        <w:rPr>
          <w:rFonts w:eastAsiaTheme="minorEastAsia"/>
          <w:sz w:val="24"/>
          <w:szCs w:val="28"/>
        </w:rPr>
        <w:t xml:space="preserve">, </w:t>
      </w:r>
      <w:r w:rsidR="008757A9" w:rsidRPr="00AB173E">
        <w:rPr>
          <w:rFonts w:eastAsiaTheme="minorEastAsia"/>
          <w:sz w:val="24"/>
          <w:szCs w:val="28"/>
        </w:rPr>
        <w:t>中文电子图书</w:t>
      </w:r>
      <w:r w:rsidR="008757A9" w:rsidRPr="00AB173E">
        <w:rPr>
          <w:rFonts w:eastAsiaTheme="minorEastAsia"/>
          <w:sz w:val="24"/>
          <w:szCs w:val="28"/>
        </w:rPr>
        <w:t>344.03</w:t>
      </w:r>
      <w:r w:rsidR="008757A9" w:rsidRPr="00AB173E">
        <w:rPr>
          <w:rFonts w:eastAsiaTheme="minorEastAsia"/>
          <w:sz w:val="24"/>
          <w:szCs w:val="28"/>
        </w:rPr>
        <w:t>万种，外文电子图书</w:t>
      </w:r>
      <w:r w:rsidR="008757A9" w:rsidRPr="00AB173E">
        <w:rPr>
          <w:rFonts w:eastAsiaTheme="minorEastAsia"/>
          <w:sz w:val="24"/>
          <w:szCs w:val="28"/>
        </w:rPr>
        <w:t>12</w:t>
      </w:r>
      <w:r w:rsidR="008757A9" w:rsidRPr="00AB173E">
        <w:rPr>
          <w:rFonts w:eastAsiaTheme="minorEastAsia"/>
          <w:sz w:val="24"/>
          <w:szCs w:val="28"/>
        </w:rPr>
        <w:t>万种，电子期刊</w:t>
      </w:r>
      <w:r w:rsidR="008757A9" w:rsidRPr="00AB173E">
        <w:rPr>
          <w:rFonts w:eastAsiaTheme="minorEastAsia"/>
          <w:sz w:val="24"/>
          <w:szCs w:val="28"/>
        </w:rPr>
        <w:t>1.82</w:t>
      </w:r>
      <w:r w:rsidR="008757A9" w:rsidRPr="00AB173E">
        <w:rPr>
          <w:rFonts w:eastAsiaTheme="minorEastAsia"/>
          <w:sz w:val="24"/>
          <w:szCs w:val="28"/>
        </w:rPr>
        <w:t>万种，自主订购中外文数据库</w:t>
      </w:r>
      <w:r w:rsidR="008757A9" w:rsidRPr="00AB173E">
        <w:rPr>
          <w:rFonts w:eastAsiaTheme="minorEastAsia"/>
          <w:sz w:val="24"/>
          <w:szCs w:val="28"/>
        </w:rPr>
        <w:t>33</w:t>
      </w:r>
      <w:r w:rsidR="008757A9" w:rsidRPr="00AB173E">
        <w:rPr>
          <w:rFonts w:eastAsiaTheme="minorEastAsia"/>
          <w:sz w:val="24"/>
          <w:szCs w:val="28"/>
        </w:rPr>
        <w:t>个，可提供读者使用数据库</w:t>
      </w:r>
      <w:r w:rsidR="008757A9" w:rsidRPr="00AB173E">
        <w:rPr>
          <w:rFonts w:eastAsiaTheme="minorEastAsia"/>
          <w:sz w:val="24"/>
          <w:szCs w:val="28"/>
        </w:rPr>
        <w:t>63</w:t>
      </w:r>
      <w:r w:rsidR="008757A9" w:rsidRPr="00AB173E">
        <w:rPr>
          <w:rFonts w:eastAsiaTheme="minorEastAsia"/>
          <w:sz w:val="24"/>
          <w:szCs w:val="28"/>
        </w:rPr>
        <w:t>个。</w:t>
      </w:r>
    </w:p>
    <w:p w:rsidR="002D7169" w:rsidRPr="00511421" w:rsidRDefault="00E63872" w:rsidP="00511421">
      <w:pPr>
        <w:adjustRightInd w:val="0"/>
        <w:snapToGrid w:val="0"/>
        <w:spacing w:beforeLines="50" w:before="190" w:afterLines="50" w:after="190" w:line="240" w:lineRule="auto"/>
        <w:ind w:firstLineChars="0" w:firstLine="0"/>
        <w:rPr>
          <w:rFonts w:ascii="黑体" w:eastAsia="黑体" w:hAnsi="黑体"/>
          <w:sz w:val="24"/>
          <w:szCs w:val="28"/>
        </w:rPr>
      </w:pPr>
      <w:r w:rsidRPr="00511421">
        <w:rPr>
          <w:rFonts w:ascii="黑体" w:eastAsia="黑体" w:hAnsi="黑体" w:hint="eastAsia"/>
          <w:sz w:val="24"/>
          <w:szCs w:val="28"/>
        </w:rPr>
        <w:t>4.推进信息技术，建设智慧校园</w:t>
      </w:r>
      <w:r w:rsidR="00D4383C" w:rsidRPr="00511421">
        <w:rPr>
          <w:rFonts w:ascii="黑体" w:eastAsia="黑体" w:hAnsi="黑体" w:hint="eastAsia"/>
          <w:sz w:val="24"/>
          <w:szCs w:val="28"/>
        </w:rPr>
        <w:t xml:space="preserve">  </w:t>
      </w:r>
    </w:p>
    <w:p w:rsidR="002D7169" w:rsidRPr="00AB173E" w:rsidRDefault="00E63872" w:rsidP="00AB173E">
      <w:pPr>
        <w:adjustRightInd w:val="0"/>
        <w:snapToGrid w:val="0"/>
        <w:spacing w:line="400" w:lineRule="exact"/>
        <w:ind w:firstLine="482"/>
        <w:rPr>
          <w:rFonts w:eastAsiaTheme="minorEastAsia"/>
          <w:sz w:val="24"/>
          <w:szCs w:val="28"/>
        </w:rPr>
      </w:pPr>
      <w:r w:rsidRPr="00AB173E">
        <w:rPr>
          <w:rFonts w:eastAsiaTheme="minorEastAsia"/>
          <w:b/>
          <w:sz w:val="24"/>
          <w:szCs w:val="28"/>
        </w:rPr>
        <w:t>推动校园信息化建设。</w:t>
      </w:r>
      <w:r w:rsidRPr="00AB173E">
        <w:rPr>
          <w:rFonts w:eastAsiaTheme="minorEastAsia"/>
          <w:sz w:val="24"/>
          <w:szCs w:val="28"/>
        </w:rPr>
        <w:t>2016-2017</w:t>
      </w:r>
      <w:r w:rsidRPr="00AB173E">
        <w:rPr>
          <w:rFonts w:eastAsiaTheme="minorEastAsia"/>
          <w:sz w:val="24"/>
          <w:szCs w:val="28"/>
        </w:rPr>
        <w:t>学年，学校出台《长江师范学院关于加快信息化建设的意见》和《长江师范学院智慧校园建设方案》，大力推进智慧校园建设。完成校园无线网络、移动数字校园和</w:t>
      </w:r>
      <w:r w:rsidRPr="00AB173E">
        <w:rPr>
          <w:rFonts w:eastAsiaTheme="minorEastAsia"/>
          <w:sz w:val="24"/>
          <w:szCs w:val="28"/>
        </w:rPr>
        <w:t>12</w:t>
      </w:r>
      <w:r w:rsidRPr="00AB173E">
        <w:rPr>
          <w:rFonts w:eastAsiaTheme="minorEastAsia"/>
          <w:sz w:val="24"/>
          <w:szCs w:val="28"/>
        </w:rPr>
        <w:t>个智慧教室的建设；申报立项</w:t>
      </w:r>
      <w:r w:rsidRPr="00AB173E">
        <w:rPr>
          <w:rFonts w:eastAsiaTheme="minorEastAsia"/>
          <w:sz w:val="24"/>
          <w:szCs w:val="28"/>
        </w:rPr>
        <w:t>500</w:t>
      </w:r>
      <w:r w:rsidRPr="00AB173E">
        <w:rPr>
          <w:rFonts w:eastAsiaTheme="minorEastAsia"/>
          <w:sz w:val="24"/>
          <w:szCs w:val="28"/>
        </w:rPr>
        <w:t>万元中央财政支持地方高校发展《智慧教学环境建设工程》专项资金项目和重庆市教委关于智慧校园建设试点学校</w:t>
      </w:r>
      <w:r w:rsidRPr="00AB173E">
        <w:rPr>
          <w:rFonts w:eastAsiaTheme="minorEastAsia"/>
          <w:sz w:val="24"/>
          <w:szCs w:val="28"/>
        </w:rPr>
        <w:t>---</w:t>
      </w:r>
      <w:r w:rsidRPr="00AB173E">
        <w:rPr>
          <w:rFonts w:eastAsiaTheme="minorEastAsia"/>
          <w:sz w:val="24"/>
          <w:szCs w:val="28"/>
        </w:rPr>
        <w:t>基于物联网的高校开放实验室应用示范；逐步推进信息化系统及应用的集约化管理，完成大型仪器设备及实验室开放与共享管理平台建设和智慧图书馆一期工程建设。</w:t>
      </w:r>
    </w:p>
    <w:p w:rsidR="002D7169" w:rsidRPr="00AB173E" w:rsidRDefault="00E63872" w:rsidP="00AB173E">
      <w:pPr>
        <w:adjustRightInd w:val="0"/>
        <w:snapToGrid w:val="0"/>
        <w:spacing w:line="400" w:lineRule="exact"/>
        <w:ind w:firstLine="482"/>
        <w:rPr>
          <w:rFonts w:eastAsiaTheme="minorEastAsia"/>
          <w:sz w:val="24"/>
          <w:szCs w:val="28"/>
        </w:rPr>
      </w:pPr>
      <w:r w:rsidRPr="00AB173E">
        <w:rPr>
          <w:rFonts w:eastAsiaTheme="minorEastAsia"/>
          <w:b/>
          <w:sz w:val="24"/>
          <w:szCs w:val="28"/>
        </w:rPr>
        <w:t>推进优质教学资源建设。</w:t>
      </w:r>
      <w:r w:rsidRPr="00AB173E">
        <w:rPr>
          <w:rFonts w:eastAsiaTheme="minorEastAsia"/>
          <w:sz w:val="24"/>
          <w:szCs w:val="28"/>
        </w:rPr>
        <w:t>近年来，学校陆续</w:t>
      </w:r>
      <w:proofErr w:type="gramStart"/>
      <w:r w:rsidRPr="00AB173E">
        <w:rPr>
          <w:rFonts w:eastAsiaTheme="minorEastAsia"/>
          <w:sz w:val="24"/>
          <w:szCs w:val="28"/>
        </w:rPr>
        <w:t>引进超星尔雅</w:t>
      </w:r>
      <w:proofErr w:type="gramEnd"/>
      <w:r w:rsidRPr="00AB173E">
        <w:rPr>
          <w:rFonts w:eastAsiaTheme="minorEastAsia"/>
          <w:sz w:val="24"/>
          <w:szCs w:val="28"/>
        </w:rPr>
        <w:t>通识课、智慧树</w:t>
      </w:r>
      <w:r w:rsidRPr="00AB173E">
        <w:rPr>
          <w:rFonts w:eastAsiaTheme="minorEastAsia"/>
          <w:sz w:val="24"/>
          <w:szCs w:val="28"/>
        </w:rPr>
        <w:t>MOOC</w:t>
      </w:r>
      <w:r w:rsidRPr="00AB173E">
        <w:rPr>
          <w:rFonts w:eastAsiaTheme="minorEastAsia"/>
          <w:sz w:val="24"/>
          <w:szCs w:val="28"/>
        </w:rPr>
        <w:t>、新东方外语学习资源、起点考试和博学易知考研等优质学习资源；并</w:t>
      </w:r>
      <w:proofErr w:type="gramStart"/>
      <w:r w:rsidRPr="00AB173E">
        <w:rPr>
          <w:rFonts w:eastAsiaTheme="minorEastAsia"/>
          <w:sz w:val="24"/>
          <w:szCs w:val="28"/>
        </w:rPr>
        <w:t>利用央地资金</w:t>
      </w:r>
      <w:proofErr w:type="gramEnd"/>
      <w:r w:rsidRPr="00AB173E">
        <w:rPr>
          <w:rFonts w:eastAsiaTheme="minorEastAsia"/>
          <w:sz w:val="24"/>
          <w:szCs w:val="28"/>
        </w:rPr>
        <w:t>建设教学资源云平台，打造高质量校本教学资源库，为全校师生提供了更丰富的优质教学资源。目前教学资源</w:t>
      </w:r>
      <w:proofErr w:type="gramStart"/>
      <w:r w:rsidRPr="00AB173E">
        <w:rPr>
          <w:rFonts w:eastAsiaTheme="minorEastAsia"/>
          <w:sz w:val="24"/>
          <w:szCs w:val="28"/>
        </w:rPr>
        <w:t>库资源</w:t>
      </w:r>
      <w:proofErr w:type="gramEnd"/>
      <w:r w:rsidRPr="00AB173E">
        <w:rPr>
          <w:rFonts w:eastAsiaTheme="minorEastAsia"/>
          <w:sz w:val="24"/>
          <w:szCs w:val="28"/>
        </w:rPr>
        <w:t>总量（含引进和自建）共计</w:t>
      </w:r>
      <w:r w:rsidRPr="00AB173E">
        <w:rPr>
          <w:rFonts w:eastAsiaTheme="minorEastAsia"/>
          <w:sz w:val="24"/>
          <w:szCs w:val="28"/>
        </w:rPr>
        <w:t>17.8TB</w:t>
      </w:r>
      <w:r w:rsidRPr="00AB173E">
        <w:rPr>
          <w:rFonts w:eastAsiaTheme="minorEastAsia"/>
          <w:sz w:val="24"/>
          <w:szCs w:val="28"/>
        </w:rPr>
        <w:t>，年访问量达</w:t>
      </w:r>
      <w:r w:rsidRPr="00AB173E">
        <w:rPr>
          <w:rFonts w:eastAsiaTheme="minorEastAsia"/>
          <w:sz w:val="24"/>
          <w:szCs w:val="28"/>
        </w:rPr>
        <w:t>157</w:t>
      </w:r>
      <w:r w:rsidRPr="00AB173E">
        <w:rPr>
          <w:rFonts w:eastAsiaTheme="minorEastAsia"/>
          <w:sz w:val="24"/>
          <w:szCs w:val="28"/>
        </w:rPr>
        <w:t>万人次，有力地推动了教学信息化建设。</w:t>
      </w:r>
    </w:p>
    <w:p w:rsidR="002D7169" w:rsidRPr="00FC1E72" w:rsidRDefault="00E63872" w:rsidP="00FC1E72">
      <w:pPr>
        <w:pStyle w:val="20"/>
        <w:spacing w:before="200" w:after="200" w:line="240" w:lineRule="auto"/>
        <w:ind w:firstLineChars="0" w:firstLine="0"/>
        <w:rPr>
          <w:rFonts w:ascii="黑体" w:eastAsia="黑体" w:hAnsi="黑体"/>
          <w:b w:val="0"/>
          <w:kern w:val="44"/>
          <w:sz w:val="28"/>
          <w:szCs w:val="28"/>
        </w:rPr>
      </w:pPr>
      <w:bookmarkStart w:id="36" w:name="_Toc468087405"/>
      <w:bookmarkStart w:id="37" w:name="_Toc469907312"/>
      <w:bookmarkStart w:id="38" w:name="_Toc497377006"/>
      <w:bookmarkStart w:id="39" w:name="_Toc500750244"/>
      <w:r w:rsidRPr="00FC1E72">
        <w:rPr>
          <w:rFonts w:ascii="黑体" w:eastAsia="黑体" w:hAnsi="黑体" w:hint="eastAsia"/>
          <w:b w:val="0"/>
          <w:kern w:val="44"/>
          <w:sz w:val="28"/>
          <w:szCs w:val="28"/>
        </w:rPr>
        <w:t>（三）教学经费</w:t>
      </w:r>
      <w:bookmarkEnd w:id="36"/>
      <w:r w:rsidRPr="00FC1E72">
        <w:rPr>
          <w:rFonts w:ascii="黑体" w:eastAsia="黑体" w:hAnsi="黑体" w:hint="eastAsia"/>
          <w:b w:val="0"/>
          <w:kern w:val="44"/>
          <w:sz w:val="28"/>
          <w:szCs w:val="28"/>
        </w:rPr>
        <w:t>持续增加</w:t>
      </w:r>
      <w:bookmarkEnd w:id="37"/>
      <w:bookmarkEnd w:id="38"/>
      <w:bookmarkEnd w:id="39"/>
    </w:p>
    <w:p w:rsidR="002D7169" w:rsidRPr="00AB173E" w:rsidRDefault="00E63872" w:rsidP="00AB173E">
      <w:pPr>
        <w:adjustRightInd w:val="0"/>
        <w:snapToGrid w:val="0"/>
        <w:spacing w:line="400" w:lineRule="exact"/>
        <w:ind w:firstLine="480"/>
        <w:rPr>
          <w:rFonts w:asciiTheme="minorEastAsia" w:eastAsiaTheme="minorEastAsia" w:hAnsiTheme="minorEastAsia"/>
          <w:szCs w:val="28"/>
        </w:rPr>
      </w:pPr>
      <w:r w:rsidRPr="00AB173E">
        <w:rPr>
          <w:rFonts w:asciiTheme="minorEastAsia" w:eastAsiaTheme="minorEastAsia" w:hAnsiTheme="minorEastAsia" w:hint="eastAsia"/>
          <w:sz w:val="24"/>
          <w:szCs w:val="28"/>
        </w:rPr>
        <w:t>学校坚持“统筹兼顾、教学优先”的原则，建立了完善的教学经费投入和保障机制，持续加大教学经费</w:t>
      </w:r>
      <w:r w:rsidR="00241A50" w:rsidRPr="00AB173E">
        <w:rPr>
          <w:rFonts w:asciiTheme="minorEastAsia" w:eastAsiaTheme="minorEastAsia" w:hAnsiTheme="minorEastAsia" w:hint="eastAsia"/>
          <w:sz w:val="24"/>
          <w:szCs w:val="28"/>
        </w:rPr>
        <w:t>投入</w:t>
      </w:r>
      <w:r w:rsidRPr="00AB173E">
        <w:rPr>
          <w:rFonts w:asciiTheme="minorEastAsia" w:eastAsiaTheme="minorEastAsia" w:hAnsiTheme="minorEastAsia" w:hint="eastAsia"/>
          <w:sz w:val="24"/>
          <w:szCs w:val="28"/>
        </w:rPr>
        <w:t>，提高经费使用效益，保障教学工作高效运行。</w:t>
      </w:r>
    </w:p>
    <w:p w:rsidR="002D7169" w:rsidRPr="007E3A01" w:rsidRDefault="00E63872" w:rsidP="00511421">
      <w:pPr>
        <w:adjustRightInd w:val="0"/>
        <w:snapToGrid w:val="0"/>
        <w:spacing w:beforeLines="50" w:before="190" w:afterLines="50" w:after="190" w:line="240" w:lineRule="auto"/>
        <w:ind w:firstLineChars="0" w:firstLine="0"/>
        <w:rPr>
          <w:rFonts w:ascii="仿宋_GB2312" w:hAnsi="宋体"/>
          <w:b/>
          <w:szCs w:val="28"/>
        </w:rPr>
      </w:pPr>
      <w:r w:rsidRPr="00511421">
        <w:rPr>
          <w:rFonts w:ascii="黑体" w:eastAsia="黑体" w:hAnsi="黑体" w:hint="eastAsia"/>
          <w:sz w:val="24"/>
          <w:szCs w:val="28"/>
        </w:rPr>
        <w:t>1.健全长效机制，保障经费投入</w:t>
      </w:r>
    </w:p>
    <w:p w:rsidR="002D7169" w:rsidRPr="00AB173E" w:rsidRDefault="001F3082" w:rsidP="00AB173E">
      <w:pPr>
        <w:adjustRightInd w:val="0"/>
        <w:snapToGrid w:val="0"/>
        <w:spacing w:line="400" w:lineRule="exact"/>
        <w:ind w:firstLine="480"/>
        <w:rPr>
          <w:rFonts w:eastAsiaTheme="minorEastAsia"/>
          <w:sz w:val="24"/>
          <w:szCs w:val="28"/>
        </w:rPr>
      </w:pPr>
      <w:r w:rsidRPr="00AB173E">
        <w:rPr>
          <w:rFonts w:eastAsiaTheme="minorEastAsia"/>
          <w:sz w:val="24"/>
          <w:szCs w:val="28"/>
        </w:rPr>
        <w:t>学校强化预算管理，健全长效机制，按照</w:t>
      </w:r>
      <w:r w:rsidRPr="00AB173E">
        <w:rPr>
          <w:rFonts w:eastAsiaTheme="minorEastAsia"/>
          <w:sz w:val="24"/>
          <w:szCs w:val="28"/>
        </w:rPr>
        <w:t>“</w:t>
      </w:r>
      <w:r w:rsidRPr="00AB173E">
        <w:rPr>
          <w:rFonts w:eastAsiaTheme="minorEastAsia"/>
          <w:sz w:val="24"/>
          <w:szCs w:val="28"/>
        </w:rPr>
        <w:t>统筹兼顾、教学优先</w:t>
      </w:r>
      <w:r w:rsidRPr="00AB173E">
        <w:rPr>
          <w:rFonts w:eastAsiaTheme="minorEastAsia"/>
          <w:sz w:val="24"/>
          <w:szCs w:val="28"/>
        </w:rPr>
        <w:t>”</w:t>
      </w:r>
      <w:r w:rsidRPr="00AB173E">
        <w:rPr>
          <w:rFonts w:eastAsiaTheme="minorEastAsia"/>
          <w:sz w:val="24"/>
          <w:szCs w:val="28"/>
        </w:rPr>
        <w:t>原则，优先安排教学经费，保障教学基本运行。按照《预算管理</w:t>
      </w:r>
      <w:r w:rsidR="00487BBD" w:rsidRPr="00AB173E">
        <w:rPr>
          <w:rFonts w:eastAsiaTheme="minorEastAsia"/>
          <w:sz w:val="24"/>
          <w:szCs w:val="28"/>
        </w:rPr>
        <w:t>暂行</w:t>
      </w:r>
      <w:r w:rsidRPr="00AB173E">
        <w:rPr>
          <w:rFonts w:eastAsiaTheme="minorEastAsia"/>
          <w:sz w:val="24"/>
          <w:szCs w:val="28"/>
        </w:rPr>
        <w:t>办法》，实行</w:t>
      </w:r>
      <w:r w:rsidRPr="00AB173E">
        <w:rPr>
          <w:rFonts w:eastAsiaTheme="minorEastAsia"/>
          <w:sz w:val="24"/>
          <w:szCs w:val="28"/>
        </w:rPr>
        <w:t>“</w:t>
      </w:r>
      <w:r w:rsidRPr="00AB173E">
        <w:rPr>
          <w:rFonts w:eastAsiaTheme="minorEastAsia"/>
          <w:sz w:val="24"/>
          <w:szCs w:val="28"/>
        </w:rPr>
        <w:t>两上、两下</w:t>
      </w:r>
      <w:r w:rsidRPr="00AB173E">
        <w:rPr>
          <w:rFonts w:eastAsiaTheme="minorEastAsia"/>
          <w:sz w:val="24"/>
          <w:szCs w:val="28"/>
        </w:rPr>
        <w:t>”</w:t>
      </w:r>
      <w:r w:rsidRPr="00AB173E">
        <w:rPr>
          <w:rFonts w:eastAsiaTheme="minorEastAsia"/>
          <w:sz w:val="24"/>
          <w:szCs w:val="28"/>
        </w:rPr>
        <w:t>预算制度，在党委常委会、校长办公会研究和决定教学经费预算原则；学校采用</w:t>
      </w:r>
      <w:r w:rsidRPr="00AB173E">
        <w:rPr>
          <w:rFonts w:eastAsiaTheme="minorEastAsia"/>
          <w:sz w:val="24"/>
          <w:szCs w:val="28"/>
        </w:rPr>
        <w:t>“</w:t>
      </w:r>
      <w:r w:rsidRPr="00AB173E">
        <w:rPr>
          <w:rFonts w:eastAsiaTheme="minorEastAsia"/>
          <w:sz w:val="24"/>
          <w:szCs w:val="28"/>
        </w:rPr>
        <w:t>基本运行定额</w:t>
      </w:r>
      <w:r w:rsidRPr="00AB173E">
        <w:rPr>
          <w:rFonts w:eastAsiaTheme="minorEastAsia"/>
          <w:sz w:val="24"/>
          <w:szCs w:val="28"/>
        </w:rPr>
        <w:t>+</w:t>
      </w:r>
      <w:r w:rsidRPr="00AB173E">
        <w:rPr>
          <w:rFonts w:eastAsiaTheme="minorEastAsia"/>
          <w:sz w:val="24"/>
          <w:szCs w:val="28"/>
        </w:rPr>
        <w:t>专项项目预算</w:t>
      </w:r>
      <w:r w:rsidRPr="00AB173E">
        <w:rPr>
          <w:rFonts w:eastAsiaTheme="minorEastAsia"/>
          <w:sz w:val="24"/>
          <w:szCs w:val="28"/>
        </w:rPr>
        <w:t>”</w:t>
      </w:r>
      <w:r w:rsidRPr="00AB173E">
        <w:rPr>
          <w:rFonts w:eastAsiaTheme="minorEastAsia"/>
          <w:sz w:val="24"/>
          <w:szCs w:val="28"/>
        </w:rPr>
        <w:t>预算方式保障教学运行和事业发展，支持人才培养模式改革与创新；推行教育经费项目三年滚动预算，优化支出结构，保障</w:t>
      </w:r>
      <w:r w:rsidRPr="00AB173E">
        <w:rPr>
          <w:rFonts w:eastAsiaTheme="minorEastAsia"/>
          <w:sz w:val="24"/>
          <w:szCs w:val="28"/>
        </w:rPr>
        <w:lastRenderedPageBreak/>
        <w:t>人才培养重大项目安排。</w:t>
      </w:r>
    </w:p>
    <w:p w:rsidR="002D7169" w:rsidRPr="00511421" w:rsidRDefault="00E63872" w:rsidP="00511421">
      <w:pPr>
        <w:adjustRightInd w:val="0"/>
        <w:snapToGrid w:val="0"/>
        <w:spacing w:beforeLines="50" w:before="190" w:afterLines="50" w:after="190" w:line="240" w:lineRule="auto"/>
        <w:ind w:firstLineChars="0" w:firstLine="0"/>
        <w:rPr>
          <w:rFonts w:ascii="黑体" w:eastAsia="黑体" w:hAnsi="黑体"/>
          <w:sz w:val="24"/>
          <w:szCs w:val="28"/>
        </w:rPr>
      </w:pPr>
      <w:r w:rsidRPr="00511421">
        <w:rPr>
          <w:rFonts w:ascii="黑体" w:eastAsia="黑体" w:hAnsi="黑体" w:hint="eastAsia"/>
          <w:sz w:val="24"/>
          <w:szCs w:val="28"/>
        </w:rPr>
        <w:t>2.经费逐年递增，有力支撑教学</w:t>
      </w:r>
    </w:p>
    <w:p w:rsidR="002D7169" w:rsidRPr="00AB173E" w:rsidRDefault="00E63872" w:rsidP="00AB173E">
      <w:pPr>
        <w:adjustRightInd w:val="0"/>
        <w:snapToGrid w:val="0"/>
        <w:spacing w:line="400" w:lineRule="exact"/>
        <w:ind w:firstLine="480"/>
        <w:rPr>
          <w:rFonts w:eastAsiaTheme="minorEastAsia"/>
          <w:sz w:val="24"/>
          <w:szCs w:val="28"/>
        </w:rPr>
      </w:pPr>
      <w:r w:rsidRPr="00AB173E">
        <w:rPr>
          <w:rFonts w:eastAsiaTheme="minorEastAsia"/>
          <w:sz w:val="24"/>
          <w:szCs w:val="28"/>
        </w:rPr>
        <w:t>学校按照建设高水平应用型大学要求，深化经费管理体制改革，切实保障</w:t>
      </w:r>
      <w:r w:rsidR="00DB1431" w:rsidRPr="00AB173E">
        <w:rPr>
          <w:rFonts w:eastAsiaTheme="minorEastAsia"/>
          <w:sz w:val="24"/>
          <w:szCs w:val="28"/>
        </w:rPr>
        <w:t>教学</w:t>
      </w:r>
      <w:r w:rsidRPr="00AB173E">
        <w:rPr>
          <w:rFonts w:eastAsiaTheme="minorEastAsia"/>
          <w:sz w:val="24"/>
          <w:szCs w:val="28"/>
        </w:rPr>
        <w:t>经费优先投入和教学条件持续改善。通过推进精细化管理，教学日常运行经费</w:t>
      </w:r>
      <w:r w:rsidR="00382763" w:rsidRPr="00AB173E">
        <w:rPr>
          <w:rFonts w:eastAsiaTheme="minorEastAsia"/>
          <w:sz w:val="24"/>
          <w:szCs w:val="28"/>
        </w:rPr>
        <w:t>有较</w:t>
      </w:r>
      <w:r w:rsidRPr="00AB173E">
        <w:rPr>
          <w:rFonts w:eastAsiaTheme="minorEastAsia"/>
          <w:sz w:val="24"/>
          <w:szCs w:val="28"/>
        </w:rPr>
        <w:t>大幅</w:t>
      </w:r>
      <w:r w:rsidR="001F3082" w:rsidRPr="00AB173E">
        <w:rPr>
          <w:rFonts w:eastAsiaTheme="minorEastAsia"/>
          <w:sz w:val="24"/>
          <w:szCs w:val="28"/>
        </w:rPr>
        <w:t>度</w:t>
      </w:r>
      <w:r w:rsidRPr="00AB173E">
        <w:rPr>
          <w:rFonts w:eastAsiaTheme="minorEastAsia"/>
          <w:sz w:val="24"/>
          <w:szCs w:val="28"/>
        </w:rPr>
        <w:t>增长。</w:t>
      </w:r>
      <w:r w:rsidRPr="00AB173E">
        <w:rPr>
          <w:rFonts w:eastAsiaTheme="minorEastAsia"/>
          <w:sz w:val="24"/>
          <w:szCs w:val="28"/>
        </w:rPr>
        <w:t>2016</w:t>
      </w:r>
      <w:r w:rsidRPr="00AB173E">
        <w:rPr>
          <w:rFonts w:eastAsiaTheme="minorEastAsia"/>
          <w:sz w:val="24"/>
          <w:szCs w:val="28"/>
        </w:rPr>
        <w:t>年，学校日常</w:t>
      </w:r>
      <w:r w:rsidR="00DB1431" w:rsidRPr="00AB173E">
        <w:rPr>
          <w:rFonts w:eastAsiaTheme="minorEastAsia"/>
          <w:sz w:val="24"/>
          <w:szCs w:val="28"/>
        </w:rPr>
        <w:t>教学</w:t>
      </w:r>
      <w:r w:rsidRPr="00AB173E">
        <w:rPr>
          <w:rFonts w:eastAsiaTheme="minorEastAsia"/>
          <w:sz w:val="24"/>
          <w:szCs w:val="28"/>
        </w:rPr>
        <w:t>运行经费支出</w:t>
      </w:r>
      <w:r w:rsidR="00F55754" w:rsidRPr="00AB173E">
        <w:rPr>
          <w:rFonts w:eastAsiaTheme="minorEastAsia"/>
          <w:sz w:val="24"/>
          <w:szCs w:val="28"/>
        </w:rPr>
        <w:t>66</w:t>
      </w:r>
      <w:r w:rsidR="00637412" w:rsidRPr="00AB173E">
        <w:rPr>
          <w:rFonts w:eastAsiaTheme="minorEastAsia"/>
          <w:sz w:val="24"/>
          <w:szCs w:val="28"/>
        </w:rPr>
        <w:t>72.05</w:t>
      </w:r>
      <w:r w:rsidRPr="00AB173E">
        <w:rPr>
          <w:rFonts w:eastAsiaTheme="minorEastAsia"/>
          <w:sz w:val="24"/>
          <w:szCs w:val="28"/>
        </w:rPr>
        <w:t>万元，</w:t>
      </w:r>
      <w:r w:rsidR="003E3BDB" w:rsidRPr="00AB173E">
        <w:rPr>
          <w:rFonts w:eastAsiaTheme="minorEastAsia"/>
          <w:sz w:val="24"/>
          <w:szCs w:val="28"/>
        </w:rPr>
        <w:t>教学运行日常支出占预算内教育事业拨款与本科学费收入之和的比例达</w:t>
      </w:r>
      <w:r w:rsidR="00F55754" w:rsidRPr="00AB173E">
        <w:rPr>
          <w:rFonts w:eastAsiaTheme="minorEastAsia"/>
          <w:sz w:val="24"/>
          <w:szCs w:val="28"/>
        </w:rPr>
        <w:t>1</w:t>
      </w:r>
      <w:r w:rsidR="00637412" w:rsidRPr="00AB173E">
        <w:rPr>
          <w:rFonts w:eastAsiaTheme="minorEastAsia"/>
          <w:sz w:val="24"/>
          <w:szCs w:val="28"/>
        </w:rPr>
        <w:t>6.97</w:t>
      </w:r>
      <w:r w:rsidR="003E3BDB" w:rsidRPr="00AB173E">
        <w:rPr>
          <w:rFonts w:eastAsiaTheme="minorEastAsia"/>
          <w:sz w:val="24"/>
          <w:szCs w:val="28"/>
        </w:rPr>
        <w:t>%</w:t>
      </w:r>
      <w:r w:rsidRPr="00AB173E">
        <w:rPr>
          <w:rFonts w:eastAsiaTheme="minorEastAsia"/>
          <w:sz w:val="24"/>
          <w:szCs w:val="28"/>
        </w:rPr>
        <w:t>，生</w:t>
      </w:r>
      <w:proofErr w:type="gramStart"/>
      <w:r w:rsidRPr="00AB173E">
        <w:rPr>
          <w:rFonts w:eastAsiaTheme="minorEastAsia"/>
          <w:sz w:val="24"/>
          <w:szCs w:val="28"/>
        </w:rPr>
        <w:t>均教学</w:t>
      </w:r>
      <w:proofErr w:type="gramEnd"/>
      <w:r w:rsidRPr="00AB173E">
        <w:rPr>
          <w:rFonts w:eastAsiaTheme="minorEastAsia"/>
          <w:sz w:val="24"/>
          <w:szCs w:val="28"/>
        </w:rPr>
        <w:t>日常运行经费达到</w:t>
      </w:r>
      <w:r w:rsidR="00637412" w:rsidRPr="00AB173E">
        <w:rPr>
          <w:rFonts w:eastAsiaTheme="minorEastAsia"/>
          <w:sz w:val="24"/>
          <w:szCs w:val="28"/>
        </w:rPr>
        <w:t>3373.98</w:t>
      </w:r>
      <w:r w:rsidRPr="00AB173E">
        <w:rPr>
          <w:rFonts w:eastAsiaTheme="minorEastAsia"/>
          <w:sz w:val="24"/>
          <w:szCs w:val="28"/>
        </w:rPr>
        <w:t>元。</w:t>
      </w:r>
    </w:p>
    <w:p w:rsidR="002D7169" w:rsidRPr="007E3A01" w:rsidRDefault="00E63872" w:rsidP="00511421">
      <w:pPr>
        <w:adjustRightInd w:val="0"/>
        <w:snapToGrid w:val="0"/>
        <w:spacing w:beforeLines="50" w:before="190" w:afterLines="50" w:after="190" w:line="240" w:lineRule="auto"/>
        <w:ind w:firstLineChars="0" w:firstLine="0"/>
        <w:rPr>
          <w:rFonts w:ascii="仿宋_GB2312" w:hAnsi="宋体"/>
          <w:b/>
          <w:szCs w:val="28"/>
        </w:rPr>
      </w:pPr>
      <w:r w:rsidRPr="00511421">
        <w:rPr>
          <w:rFonts w:ascii="黑体" w:eastAsia="黑体" w:hAnsi="黑体" w:hint="eastAsia"/>
          <w:sz w:val="24"/>
          <w:szCs w:val="28"/>
        </w:rPr>
        <w:t>3.经费分配合理，提高使用效益</w:t>
      </w:r>
    </w:p>
    <w:p w:rsidR="00A7405D" w:rsidRPr="00AB173E" w:rsidRDefault="00E63872" w:rsidP="00AB173E">
      <w:pPr>
        <w:adjustRightInd w:val="0"/>
        <w:snapToGrid w:val="0"/>
        <w:spacing w:line="400" w:lineRule="exact"/>
        <w:ind w:firstLine="480"/>
        <w:rPr>
          <w:rFonts w:eastAsiaTheme="minorEastAsia"/>
          <w:sz w:val="24"/>
          <w:szCs w:val="28"/>
        </w:rPr>
      </w:pPr>
      <w:r w:rsidRPr="00AB173E">
        <w:rPr>
          <w:rFonts w:eastAsiaTheme="minorEastAsia"/>
          <w:sz w:val="24"/>
          <w:szCs w:val="28"/>
        </w:rPr>
        <w:t>为提高经费使用效益，学校</w:t>
      </w:r>
      <w:r w:rsidR="009C7136" w:rsidRPr="00AB173E">
        <w:rPr>
          <w:rFonts w:eastAsiaTheme="minorEastAsia"/>
          <w:sz w:val="24"/>
          <w:szCs w:val="28"/>
        </w:rPr>
        <w:t>积极争取</w:t>
      </w:r>
      <w:r w:rsidRPr="00AB173E">
        <w:rPr>
          <w:rFonts w:eastAsiaTheme="minorEastAsia"/>
          <w:sz w:val="24"/>
          <w:szCs w:val="28"/>
        </w:rPr>
        <w:t>中央和重庆市财政支持，设立专项经费用于支持</w:t>
      </w:r>
      <w:r w:rsidR="001F3082" w:rsidRPr="00AB173E">
        <w:rPr>
          <w:rFonts w:eastAsiaTheme="minorEastAsia"/>
          <w:sz w:val="24"/>
          <w:szCs w:val="28"/>
        </w:rPr>
        <w:t>特色</w:t>
      </w:r>
      <w:r w:rsidRPr="00AB173E">
        <w:rPr>
          <w:rFonts w:eastAsiaTheme="minorEastAsia"/>
          <w:sz w:val="24"/>
          <w:szCs w:val="28"/>
        </w:rPr>
        <w:t>专业、重点课程、重点实验室、实习实训、教材等建设，本科教学专项经费支出达到</w:t>
      </w:r>
      <w:r w:rsidRPr="00AB173E">
        <w:rPr>
          <w:rFonts w:eastAsiaTheme="minorEastAsia"/>
          <w:sz w:val="24"/>
          <w:szCs w:val="28"/>
        </w:rPr>
        <w:t>4934.92</w:t>
      </w:r>
      <w:r w:rsidRPr="00AB173E">
        <w:rPr>
          <w:rFonts w:eastAsiaTheme="minorEastAsia"/>
          <w:sz w:val="24"/>
          <w:szCs w:val="28"/>
        </w:rPr>
        <w:t>万元，较上年增加</w:t>
      </w:r>
      <w:r w:rsidRPr="00AB173E">
        <w:rPr>
          <w:rFonts w:eastAsiaTheme="minorEastAsia"/>
          <w:sz w:val="24"/>
          <w:szCs w:val="28"/>
        </w:rPr>
        <w:t>824</w:t>
      </w:r>
      <w:r w:rsidR="004A7BA4" w:rsidRPr="00AB173E">
        <w:rPr>
          <w:rFonts w:eastAsiaTheme="minorEastAsia"/>
          <w:sz w:val="24"/>
          <w:szCs w:val="28"/>
        </w:rPr>
        <w:t>.12</w:t>
      </w:r>
      <w:r w:rsidRPr="00AB173E">
        <w:rPr>
          <w:rFonts w:eastAsiaTheme="minorEastAsia"/>
          <w:sz w:val="24"/>
          <w:szCs w:val="28"/>
        </w:rPr>
        <w:t>万元。同时，为培养学生创新创业能力，推动学校转型发展，学校不断加大实践教学经费投入，本科实践教学经费支出达到</w:t>
      </w:r>
      <w:r w:rsidR="000D0F27" w:rsidRPr="00AB173E">
        <w:rPr>
          <w:rFonts w:eastAsiaTheme="minorEastAsia"/>
          <w:sz w:val="24"/>
          <w:szCs w:val="28"/>
        </w:rPr>
        <w:t>1341.79</w:t>
      </w:r>
      <w:r w:rsidR="000D0F27" w:rsidRPr="00AB173E">
        <w:rPr>
          <w:rFonts w:eastAsiaTheme="minorEastAsia"/>
          <w:sz w:val="24"/>
          <w:szCs w:val="28"/>
        </w:rPr>
        <w:t>万元，</w:t>
      </w:r>
      <w:r w:rsidR="00105A1C" w:rsidRPr="00AB173E">
        <w:rPr>
          <w:rFonts w:eastAsiaTheme="minorEastAsia"/>
          <w:sz w:val="24"/>
          <w:szCs w:val="28"/>
        </w:rPr>
        <w:t>生均实验经费达到</w:t>
      </w:r>
      <w:r w:rsidR="00105A1C" w:rsidRPr="00AB173E">
        <w:rPr>
          <w:rFonts w:eastAsiaTheme="minorEastAsia"/>
          <w:sz w:val="24"/>
          <w:szCs w:val="28"/>
        </w:rPr>
        <w:t>678.53</w:t>
      </w:r>
      <w:r w:rsidR="00105A1C" w:rsidRPr="00AB173E">
        <w:rPr>
          <w:rFonts w:eastAsiaTheme="minorEastAsia"/>
          <w:sz w:val="24"/>
          <w:szCs w:val="28"/>
        </w:rPr>
        <w:t>元；</w:t>
      </w:r>
      <w:r w:rsidR="00DE3EAC" w:rsidRPr="00AB173E">
        <w:rPr>
          <w:rFonts w:eastAsiaTheme="minorEastAsia"/>
          <w:sz w:val="24"/>
          <w:szCs w:val="28"/>
        </w:rPr>
        <w:t>本科实验教学经费</w:t>
      </w:r>
      <w:r w:rsidR="00DE3EAC" w:rsidRPr="00AB173E">
        <w:rPr>
          <w:rFonts w:eastAsiaTheme="minorEastAsia"/>
          <w:sz w:val="24"/>
          <w:szCs w:val="28"/>
        </w:rPr>
        <w:t>1108.72</w:t>
      </w:r>
      <w:r w:rsidR="00DE3EAC" w:rsidRPr="00AB173E">
        <w:rPr>
          <w:rFonts w:eastAsiaTheme="minorEastAsia"/>
          <w:sz w:val="24"/>
          <w:szCs w:val="28"/>
        </w:rPr>
        <w:t>万元，</w:t>
      </w:r>
      <w:r w:rsidR="000D0F27" w:rsidRPr="00AB173E">
        <w:rPr>
          <w:rFonts w:eastAsiaTheme="minorEastAsia"/>
          <w:sz w:val="24"/>
          <w:szCs w:val="28"/>
        </w:rPr>
        <w:t>生均实验经费达到</w:t>
      </w:r>
      <w:r w:rsidR="000D0F27" w:rsidRPr="00AB173E">
        <w:rPr>
          <w:rFonts w:eastAsiaTheme="minorEastAsia"/>
          <w:sz w:val="24"/>
          <w:szCs w:val="28"/>
        </w:rPr>
        <w:t>560.</w:t>
      </w:r>
      <w:r w:rsidR="00105A1C" w:rsidRPr="00AB173E">
        <w:rPr>
          <w:rFonts w:eastAsiaTheme="minorEastAsia"/>
          <w:sz w:val="24"/>
          <w:szCs w:val="28"/>
        </w:rPr>
        <w:t>67</w:t>
      </w:r>
      <w:r w:rsidR="009C7136" w:rsidRPr="00AB173E">
        <w:rPr>
          <w:rFonts w:eastAsiaTheme="minorEastAsia"/>
          <w:sz w:val="24"/>
          <w:szCs w:val="28"/>
        </w:rPr>
        <w:t>元，为应用型人才</w:t>
      </w:r>
      <w:r w:rsidR="000D0F27" w:rsidRPr="00AB173E">
        <w:rPr>
          <w:rFonts w:eastAsiaTheme="minorEastAsia"/>
          <w:sz w:val="24"/>
          <w:szCs w:val="28"/>
        </w:rPr>
        <w:t>培养提供了充足的资金保障。</w:t>
      </w:r>
    </w:p>
    <w:p w:rsidR="002D7169" w:rsidRPr="00051D7C" w:rsidRDefault="00E63872" w:rsidP="00051D7C">
      <w:pPr>
        <w:pStyle w:val="10"/>
        <w:spacing w:before="0" w:after="0" w:line="240" w:lineRule="auto"/>
        <w:ind w:firstLineChars="0" w:firstLine="0"/>
        <w:jc w:val="left"/>
        <w:rPr>
          <w:rFonts w:ascii="黑体" w:eastAsia="黑体" w:hAnsi="黑体"/>
          <w:b w:val="0"/>
          <w:sz w:val="30"/>
          <w:szCs w:val="30"/>
        </w:rPr>
      </w:pPr>
      <w:bookmarkStart w:id="40" w:name="_Toc497377007"/>
      <w:bookmarkStart w:id="41" w:name="_Toc500750245"/>
      <w:r w:rsidRPr="00051D7C">
        <w:rPr>
          <w:rFonts w:ascii="黑体" w:eastAsia="黑体" w:hAnsi="黑体" w:hint="eastAsia"/>
          <w:b w:val="0"/>
          <w:sz w:val="30"/>
          <w:szCs w:val="30"/>
        </w:rPr>
        <w:t>三、教学内涵建设</w:t>
      </w:r>
      <w:bookmarkEnd w:id="27"/>
      <w:bookmarkEnd w:id="28"/>
      <w:bookmarkEnd w:id="29"/>
      <w:bookmarkEnd w:id="40"/>
      <w:bookmarkEnd w:id="41"/>
    </w:p>
    <w:p w:rsidR="00A7405D" w:rsidRPr="00AB173E" w:rsidRDefault="00E63872" w:rsidP="00AB173E">
      <w:pPr>
        <w:widowControl/>
        <w:adjustRightInd w:val="0"/>
        <w:snapToGrid w:val="0"/>
        <w:spacing w:line="400" w:lineRule="exact"/>
        <w:ind w:firstLine="480"/>
        <w:rPr>
          <w:rFonts w:eastAsiaTheme="minorEastAsia"/>
          <w:szCs w:val="28"/>
        </w:rPr>
      </w:pPr>
      <w:bookmarkStart w:id="42" w:name="_Toc438499337"/>
      <w:r w:rsidRPr="00AB173E">
        <w:rPr>
          <w:rFonts w:eastAsiaTheme="minorEastAsia"/>
          <w:sz w:val="24"/>
          <w:szCs w:val="28"/>
        </w:rPr>
        <w:t>学校</w:t>
      </w:r>
      <w:r w:rsidR="002E56C2" w:rsidRPr="00AB173E">
        <w:rPr>
          <w:rFonts w:eastAsiaTheme="minorEastAsia"/>
          <w:sz w:val="24"/>
          <w:szCs w:val="28"/>
        </w:rPr>
        <w:t>围绕</w:t>
      </w:r>
      <w:r w:rsidRPr="00AB173E">
        <w:rPr>
          <w:rFonts w:eastAsiaTheme="minorEastAsia"/>
          <w:sz w:val="24"/>
          <w:szCs w:val="28"/>
        </w:rPr>
        <w:t>高素质应用型人才培养目标，以专业、课程、实践教学</w:t>
      </w:r>
      <w:r w:rsidR="002E56C2" w:rsidRPr="00AB173E">
        <w:rPr>
          <w:rFonts w:eastAsiaTheme="minorEastAsia"/>
          <w:sz w:val="24"/>
          <w:szCs w:val="28"/>
        </w:rPr>
        <w:t>建设与改革</w:t>
      </w:r>
      <w:r w:rsidRPr="00AB173E">
        <w:rPr>
          <w:rFonts w:eastAsiaTheme="minorEastAsia"/>
          <w:sz w:val="24"/>
          <w:szCs w:val="28"/>
        </w:rPr>
        <w:t>为重点，</w:t>
      </w:r>
      <w:r w:rsidR="001D762F" w:rsidRPr="00AB173E">
        <w:rPr>
          <w:rFonts w:eastAsiaTheme="minorEastAsia"/>
          <w:sz w:val="24"/>
          <w:szCs w:val="28"/>
        </w:rPr>
        <w:t>同时以</w:t>
      </w:r>
      <w:r w:rsidRPr="00AB173E">
        <w:rPr>
          <w:rFonts w:eastAsiaTheme="minorEastAsia"/>
          <w:sz w:val="24"/>
          <w:szCs w:val="28"/>
        </w:rPr>
        <w:t>科研</w:t>
      </w:r>
      <w:r w:rsidR="00927B4D" w:rsidRPr="00AB173E">
        <w:rPr>
          <w:rFonts w:eastAsiaTheme="minorEastAsia"/>
          <w:sz w:val="24"/>
          <w:szCs w:val="28"/>
        </w:rPr>
        <w:t>促进教学，不断加强</w:t>
      </w:r>
      <w:r w:rsidRPr="00AB173E">
        <w:rPr>
          <w:rFonts w:eastAsiaTheme="minorEastAsia"/>
          <w:sz w:val="24"/>
          <w:szCs w:val="28"/>
        </w:rPr>
        <w:t>教学内涵建设，人才培养质量</w:t>
      </w:r>
      <w:r w:rsidR="00392A4B" w:rsidRPr="00AB173E">
        <w:rPr>
          <w:rFonts w:eastAsiaTheme="minorEastAsia"/>
          <w:sz w:val="24"/>
          <w:szCs w:val="28"/>
        </w:rPr>
        <w:t>持续</w:t>
      </w:r>
      <w:r w:rsidRPr="00AB173E">
        <w:rPr>
          <w:rFonts w:eastAsiaTheme="minorEastAsia"/>
          <w:sz w:val="24"/>
          <w:szCs w:val="28"/>
        </w:rPr>
        <w:t>提升。</w:t>
      </w:r>
      <w:bookmarkStart w:id="43" w:name="_Toc469349440"/>
      <w:bookmarkEnd w:id="42"/>
      <w:r w:rsidR="00A7405D" w:rsidRPr="00AB173E">
        <w:rPr>
          <w:rFonts w:eastAsiaTheme="minorEastAsia"/>
          <w:szCs w:val="28"/>
        </w:rPr>
        <w:t xml:space="preserve">   </w:t>
      </w:r>
    </w:p>
    <w:p w:rsidR="002D7169" w:rsidRPr="00FC1E72" w:rsidRDefault="00E63872" w:rsidP="00FC1E72">
      <w:pPr>
        <w:pStyle w:val="20"/>
        <w:spacing w:before="200" w:after="200" w:line="240" w:lineRule="auto"/>
        <w:ind w:firstLineChars="0" w:firstLine="0"/>
        <w:rPr>
          <w:rFonts w:ascii="黑体" w:eastAsia="黑体" w:hAnsi="黑体"/>
          <w:b w:val="0"/>
          <w:kern w:val="44"/>
          <w:sz w:val="28"/>
          <w:szCs w:val="28"/>
        </w:rPr>
      </w:pPr>
      <w:bookmarkStart w:id="44" w:name="_Toc497377008"/>
      <w:bookmarkStart w:id="45" w:name="_Toc500750246"/>
      <w:r w:rsidRPr="00FC1E72">
        <w:rPr>
          <w:rFonts w:ascii="黑体" w:eastAsia="黑体" w:hAnsi="黑体" w:hint="eastAsia"/>
          <w:b w:val="0"/>
          <w:kern w:val="44"/>
          <w:sz w:val="28"/>
          <w:szCs w:val="28"/>
        </w:rPr>
        <w:t>（一）专业建设与改革</w:t>
      </w:r>
      <w:bookmarkEnd w:id="43"/>
      <w:r w:rsidR="00137CFF" w:rsidRPr="00FC1E72">
        <w:rPr>
          <w:rFonts w:ascii="黑体" w:eastAsia="黑体" w:hAnsi="黑体" w:hint="eastAsia"/>
          <w:b w:val="0"/>
          <w:kern w:val="44"/>
          <w:sz w:val="28"/>
          <w:szCs w:val="28"/>
        </w:rPr>
        <w:t>深入</w:t>
      </w:r>
      <w:r w:rsidRPr="00FC1E72">
        <w:rPr>
          <w:rFonts w:ascii="黑体" w:eastAsia="黑体" w:hAnsi="黑体" w:hint="eastAsia"/>
          <w:b w:val="0"/>
          <w:kern w:val="44"/>
          <w:sz w:val="28"/>
          <w:szCs w:val="28"/>
        </w:rPr>
        <w:t>推进</w:t>
      </w:r>
      <w:bookmarkEnd w:id="44"/>
      <w:bookmarkEnd w:id="45"/>
    </w:p>
    <w:p w:rsidR="006D2947" w:rsidRPr="00AB173E" w:rsidRDefault="00E63872" w:rsidP="00AB173E">
      <w:pPr>
        <w:adjustRightInd w:val="0"/>
        <w:snapToGrid w:val="0"/>
        <w:spacing w:line="400" w:lineRule="exact"/>
        <w:ind w:firstLine="480"/>
        <w:rPr>
          <w:rFonts w:eastAsiaTheme="minorEastAsia"/>
          <w:sz w:val="24"/>
          <w:szCs w:val="28"/>
        </w:rPr>
      </w:pPr>
      <w:r w:rsidRPr="00AB173E">
        <w:rPr>
          <w:rFonts w:eastAsiaTheme="minorEastAsia"/>
          <w:sz w:val="24"/>
          <w:szCs w:val="28"/>
        </w:rPr>
        <w:t>2016-2017</w:t>
      </w:r>
      <w:r w:rsidRPr="00AB173E">
        <w:rPr>
          <w:rFonts w:eastAsiaTheme="minorEastAsia"/>
          <w:sz w:val="24"/>
          <w:szCs w:val="28"/>
        </w:rPr>
        <w:t>学年，学校</w:t>
      </w:r>
      <w:r w:rsidR="00605375" w:rsidRPr="00AB173E">
        <w:rPr>
          <w:rFonts w:eastAsiaTheme="minorEastAsia"/>
          <w:sz w:val="24"/>
          <w:szCs w:val="28"/>
        </w:rPr>
        <w:t>以社会需求为导向，主动</w:t>
      </w:r>
      <w:r w:rsidR="006D2947" w:rsidRPr="00AB173E">
        <w:rPr>
          <w:rFonts w:eastAsiaTheme="minorEastAsia"/>
          <w:sz w:val="24"/>
          <w:szCs w:val="28"/>
        </w:rPr>
        <w:t>对接行业产业</w:t>
      </w:r>
      <w:r w:rsidR="00605375" w:rsidRPr="00AB173E">
        <w:rPr>
          <w:rFonts w:eastAsiaTheme="minorEastAsia"/>
          <w:sz w:val="24"/>
          <w:szCs w:val="28"/>
        </w:rPr>
        <w:t>，</w:t>
      </w:r>
      <w:r w:rsidR="004520DE" w:rsidRPr="00AB173E">
        <w:rPr>
          <w:rFonts w:eastAsiaTheme="minorEastAsia"/>
          <w:sz w:val="24"/>
          <w:szCs w:val="28"/>
        </w:rPr>
        <w:t>持续</w:t>
      </w:r>
      <w:r w:rsidR="00605375" w:rsidRPr="00AB173E">
        <w:rPr>
          <w:rFonts w:eastAsiaTheme="minorEastAsia"/>
          <w:sz w:val="24"/>
          <w:szCs w:val="28"/>
        </w:rPr>
        <w:t>深化</w:t>
      </w:r>
      <w:r w:rsidR="006D2947" w:rsidRPr="00AB173E">
        <w:rPr>
          <w:rFonts w:eastAsiaTheme="minorEastAsia"/>
          <w:sz w:val="24"/>
          <w:szCs w:val="28"/>
        </w:rPr>
        <w:t>人才培养模式改革，</w:t>
      </w:r>
      <w:r w:rsidR="00605375" w:rsidRPr="00AB173E">
        <w:rPr>
          <w:rFonts w:eastAsiaTheme="minorEastAsia"/>
          <w:sz w:val="24"/>
          <w:szCs w:val="28"/>
        </w:rPr>
        <w:t>大力推动</w:t>
      </w:r>
      <w:r w:rsidR="006D2947" w:rsidRPr="00AB173E">
        <w:rPr>
          <w:rFonts w:eastAsiaTheme="minorEastAsia"/>
          <w:sz w:val="24"/>
          <w:szCs w:val="28"/>
        </w:rPr>
        <w:t>专业建设</w:t>
      </w:r>
      <w:r w:rsidR="00605375" w:rsidRPr="00AB173E">
        <w:rPr>
          <w:rFonts w:eastAsiaTheme="minorEastAsia"/>
          <w:sz w:val="24"/>
          <w:szCs w:val="28"/>
        </w:rPr>
        <w:t>。</w:t>
      </w:r>
    </w:p>
    <w:p w:rsidR="00544E65" w:rsidRPr="00511421" w:rsidRDefault="00F861D1" w:rsidP="00511421">
      <w:pPr>
        <w:adjustRightInd w:val="0"/>
        <w:snapToGrid w:val="0"/>
        <w:spacing w:beforeLines="50" w:before="190" w:afterLines="50" w:after="190" w:line="240" w:lineRule="auto"/>
        <w:ind w:firstLineChars="0" w:firstLine="0"/>
        <w:rPr>
          <w:rFonts w:ascii="黑体" w:eastAsia="黑体" w:hAnsi="黑体"/>
          <w:sz w:val="24"/>
          <w:szCs w:val="28"/>
        </w:rPr>
      </w:pPr>
      <w:r w:rsidRPr="00511421">
        <w:rPr>
          <w:rFonts w:ascii="黑体" w:eastAsia="黑体" w:hAnsi="黑体" w:hint="eastAsia"/>
          <w:sz w:val="24"/>
          <w:szCs w:val="28"/>
        </w:rPr>
        <w:t>1.</w:t>
      </w:r>
      <w:r w:rsidR="00132110" w:rsidRPr="00511421">
        <w:rPr>
          <w:rFonts w:ascii="黑体" w:eastAsia="黑体" w:hAnsi="黑体" w:hint="eastAsia"/>
          <w:sz w:val="24"/>
          <w:szCs w:val="28"/>
        </w:rPr>
        <w:t>对接行业产业，</w:t>
      </w:r>
      <w:r w:rsidR="00544E65" w:rsidRPr="00511421">
        <w:rPr>
          <w:rFonts w:ascii="黑体" w:eastAsia="黑体" w:hAnsi="黑体" w:hint="eastAsia"/>
          <w:sz w:val="24"/>
          <w:szCs w:val="28"/>
        </w:rPr>
        <w:t>加强专业建设</w:t>
      </w:r>
    </w:p>
    <w:p w:rsidR="00B95150" w:rsidRPr="00AB173E" w:rsidRDefault="00F861D1" w:rsidP="00AB173E">
      <w:pPr>
        <w:adjustRightInd w:val="0"/>
        <w:snapToGrid w:val="0"/>
        <w:spacing w:line="400" w:lineRule="exact"/>
        <w:ind w:firstLine="480"/>
        <w:rPr>
          <w:rFonts w:eastAsiaTheme="minorEastAsia"/>
          <w:sz w:val="24"/>
          <w:szCs w:val="28"/>
        </w:rPr>
      </w:pPr>
      <w:r w:rsidRPr="00AB173E">
        <w:rPr>
          <w:rFonts w:eastAsiaTheme="minorEastAsia"/>
          <w:sz w:val="24"/>
          <w:szCs w:val="28"/>
        </w:rPr>
        <w:t>制定</w:t>
      </w:r>
      <w:r w:rsidR="00132110" w:rsidRPr="00AB173E">
        <w:rPr>
          <w:rFonts w:eastAsiaTheme="minorEastAsia"/>
          <w:sz w:val="24"/>
          <w:szCs w:val="28"/>
        </w:rPr>
        <w:t>专业</w:t>
      </w:r>
      <w:r w:rsidRPr="00AB173E">
        <w:rPr>
          <w:rFonts w:eastAsiaTheme="minorEastAsia"/>
          <w:sz w:val="24"/>
          <w:szCs w:val="28"/>
        </w:rPr>
        <w:t>发展规划</w:t>
      </w:r>
      <w:r w:rsidR="00132110" w:rsidRPr="00AB173E">
        <w:rPr>
          <w:rFonts w:eastAsiaTheme="minorEastAsia"/>
          <w:sz w:val="24"/>
          <w:szCs w:val="28"/>
        </w:rPr>
        <w:t>。</w:t>
      </w:r>
      <w:r w:rsidR="00B95150" w:rsidRPr="00AB173E">
        <w:rPr>
          <w:rFonts w:eastAsiaTheme="minorEastAsia"/>
          <w:sz w:val="24"/>
          <w:szCs w:val="28"/>
        </w:rPr>
        <w:t>为推动内涵式发展，提高人才培养质量，</w:t>
      </w:r>
      <w:r w:rsidRPr="00AB173E">
        <w:rPr>
          <w:rFonts w:eastAsiaTheme="minorEastAsia"/>
          <w:sz w:val="24"/>
          <w:szCs w:val="28"/>
        </w:rPr>
        <w:t>学校</w:t>
      </w:r>
      <w:r w:rsidR="00414EEF" w:rsidRPr="00AB173E">
        <w:rPr>
          <w:rFonts w:eastAsiaTheme="minorEastAsia"/>
          <w:sz w:val="24"/>
          <w:szCs w:val="28"/>
        </w:rPr>
        <w:t>制定《专业建设</w:t>
      </w:r>
      <w:r w:rsidR="00414EEF" w:rsidRPr="00AB173E">
        <w:rPr>
          <w:rFonts w:eastAsiaTheme="minorEastAsia"/>
          <w:sz w:val="24"/>
          <w:szCs w:val="28"/>
        </w:rPr>
        <w:t>“</w:t>
      </w:r>
      <w:r w:rsidR="00414EEF" w:rsidRPr="00AB173E">
        <w:rPr>
          <w:rFonts w:eastAsiaTheme="minorEastAsia"/>
          <w:sz w:val="24"/>
          <w:szCs w:val="28"/>
        </w:rPr>
        <w:t>十三五</w:t>
      </w:r>
      <w:r w:rsidR="00414EEF" w:rsidRPr="00AB173E">
        <w:rPr>
          <w:rFonts w:eastAsiaTheme="minorEastAsia"/>
          <w:sz w:val="24"/>
          <w:szCs w:val="28"/>
        </w:rPr>
        <w:t>”</w:t>
      </w:r>
      <w:r w:rsidR="00414EEF" w:rsidRPr="00AB173E">
        <w:rPr>
          <w:rFonts w:eastAsiaTheme="minorEastAsia"/>
          <w:sz w:val="24"/>
          <w:szCs w:val="28"/>
        </w:rPr>
        <w:t>规划》。</w:t>
      </w:r>
      <w:r w:rsidR="00B95150" w:rsidRPr="00AB173E">
        <w:rPr>
          <w:rFonts w:eastAsiaTheme="minorEastAsia"/>
          <w:sz w:val="24"/>
          <w:szCs w:val="28"/>
        </w:rPr>
        <w:t>通过全面总结</w:t>
      </w:r>
      <w:r w:rsidR="00B95150" w:rsidRPr="00AB173E">
        <w:rPr>
          <w:rFonts w:eastAsiaTheme="minorEastAsia"/>
          <w:sz w:val="24"/>
          <w:szCs w:val="28"/>
        </w:rPr>
        <w:t>“</w:t>
      </w:r>
      <w:r w:rsidR="00B95150" w:rsidRPr="00AB173E">
        <w:rPr>
          <w:rFonts w:eastAsiaTheme="minorEastAsia"/>
          <w:sz w:val="24"/>
          <w:szCs w:val="28"/>
        </w:rPr>
        <w:t>十二五</w:t>
      </w:r>
      <w:r w:rsidR="00B95150" w:rsidRPr="00AB173E">
        <w:rPr>
          <w:rFonts w:eastAsiaTheme="minorEastAsia"/>
          <w:sz w:val="24"/>
          <w:szCs w:val="28"/>
        </w:rPr>
        <w:t>”</w:t>
      </w:r>
      <w:r w:rsidR="00B95150" w:rsidRPr="00AB173E">
        <w:rPr>
          <w:rFonts w:eastAsiaTheme="minorEastAsia"/>
          <w:sz w:val="24"/>
          <w:szCs w:val="28"/>
        </w:rPr>
        <w:t>时期专业建设取得的成绩和存在的问题，客观分析专业建设面临的现实挑战与机遇，进一步理清了专业建设思路</w:t>
      </w:r>
      <w:r w:rsidR="00DE5295" w:rsidRPr="00AB173E">
        <w:rPr>
          <w:rFonts w:eastAsiaTheme="minorEastAsia"/>
          <w:sz w:val="24"/>
          <w:szCs w:val="28"/>
        </w:rPr>
        <w:t>、目标与举措</w:t>
      </w:r>
      <w:r w:rsidR="00B95150" w:rsidRPr="00AB173E">
        <w:rPr>
          <w:rFonts w:eastAsiaTheme="minorEastAsia"/>
          <w:sz w:val="24"/>
          <w:szCs w:val="28"/>
        </w:rPr>
        <w:t>。</w:t>
      </w:r>
    </w:p>
    <w:p w:rsidR="00414EEF" w:rsidRPr="00AB173E" w:rsidRDefault="002D53BB" w:rsidP="00AB173E">
      <w:pPr>
        <w:adjustRightInd w:val="0"/>
        <w:snapToGrid w:val="0"/>
        <w:spacing w:line="400" w:lineRule="exact"/>
        <w:ind w:firstLine="482"/>
        <w:rPr>
          <w:rFonts w:eastAsiaTheme="minorEastAsia"/>
          <w:sz w:val="24"/>
          <w:szCs w:val="28"/>
        </w:rPr>
      </w:pPr>
      <w:r w:rsidRPr="00AB173E">
        <w:rPr>
          <w:rFonts w:eastAsiaTheme="minorEastAsia"/>
          <w:b/>
          <w:sz w:val="24"/>
          <w:szCs w:val="28"/>
        </w:rPr>
        <w:t>发展专业集群</w:t>
      </w:r>
      <w:r w:rsidR="0069288C" w:rsidRPr="00AB173E">
        <w:rPr>
          <w:rFonts w:eastAsiaTheme="minorEastAsia"/>
          <w:b/>
          <w:sz w:val="24"/>
          <w:szCs w:val="28"/>
        </w:rPr>
        <w:t>。</w:t>
      </w:r>
      <w:r w:rsidRPr="00AB173E">
        <w:rPr>
          <w:rFonts w:eastAsiaTheme="minorEastAsia"/>
          <w:sz w:val="24"/>
          <w:szCs w:val="28"/>
        </w:rPr>
        <w:t>学校</w:t>
      </w:r>
      <w:r w:rsidR="006157A5" w:rsidRPr="00AB173E">
        <w:rPr>
          <w:rFonts w:eastAsiaTheme="minorEastAsia"/>
          <w:sz w:val="24"/>
          <w:szCs w:val="28"/>
        </w:rPr>
        <w:t>以提升与地方产业群发展的关联度</w:t>
      </w:r>
      <w:r w:rsidRPr="00AB173E">
        <w:rPr>
          <w:rFonts w:eastAsiaTheme="minorEastAsia"/>
          <w:sz w:val="24"/>
          <w:szCs w:val="28"/>
        </w:rPr>
        <w:t>，增强专业之间相互支撑度为导向，</w:t>
      </w:r>
      <w:r w:rsidR="00193B18" w:rsidRPr="00AB173E">
        <w:rPr>
          <w:rFonts w:eastAsiaTheme="minorEastAsia"/>
          <w:sz w:val="24"/>
          <w:szCs w:val="28"/>
        </w:rPr>
        <w:t>通过横向整合产业链、专业链、创新链，纵向整合校内资源，</w:t>
      </w:r>
      <w:r w:rsidR="006157A5" w:rsidRPr="00AB173E">
        <w:rPr>
          <w:rFonts w:eastAsiaTheme="minorEastAsia"/>
          <w:sz w:val="24"/>
          <w:szCs w:val="28"/>
        </w:rPr>
        <w:t>打造专业的集群式发展模式。逐步形成</w:t>
      </w:r>
      <w:r w:rsidR="00F73B70" w:rsidRPr="00AB173E">
        <w:rPr>
          <w:rFonts w:eastAsiaTheme="minorEastAsia"/>
          <w:sz w:val="24"/>
          <w:szCs w:val="28"/>
        </w:rPr>
        <w:t>教育科学与教师教育、信息科学与智能制造、生物工程与现代农业、化学化工与环境保护、现代艺术与文化创意、经济管理与</w:t>
      </w:r>
      <w:r w:rsidR="00F73B70" w:rsidRPr="00AB173E">
        <w:rPr>
          <w:rFonts w:eastAsiaTheme="minorEastAsia"/>
          <w:sz w:val="24"/>
          <w:szCs w:val="28"/>
        </w:rPr>
        <w:lastRenderedPageBreak/>
        <w:t>新兴服务业</w:t>
      </w:r>
      <w:r w:rsidR="00657B3F" w:rsidRPr="00AB173E">
        <w:rPr>
          <w:rFonts w:eastAsiaTheme="minorEastAsia"/>
          <w:sz w:val="24"/>
          <w:szCs w:val="28"/>
        </w:rPr>
        <w:t>六大学科专业集群</w:t>
      </w:r>
      <w:r w:rsidR="006157A5" w:rsidRPr="00AB173E">
        <w:rPr>
          <w:rFonts w:eastAsiaTheme="minorEastAsia"/>
          <w:sz w:val="24"/>
          <w:szCs w:val="28"/>
        </w:rPr>
        <w:t>。</w:t>
      </w:r>
      <w:proofErr w:type="gramStart"/>
      <w:r w:rsidR="00BE4FFA" w:rsidRPr="00AB173E">
        <w:rPr>
          <w:rFonts w:eastAsiaTheme="minorEastAsia"/>
          <w:sz w:val="24"/>
          <w:szCs w:val="28"/>
        </w:rPr>
        <w:t>继教育</w:t>
      </w:r>
      <w:proofErr w:type="gramEnd"/>
      <w:r w:rsidR="00BE4FFA" w:rsidRPr="00AB173E">
        <w:rPr>
          <w:rFonts w:eastAsiaTheme="minorEastAsia"/>
          <w:sz w:val="24"/>
          <w:szCs w:val="28"/>
        </w:rPr>
        <w:t>科学与教师教育学科专业群之后，</w:t>
      </w:r>
      <w:r w:rsidR="00BE4FFA" w:rsidRPr="00AB173E">
        <w:rPr>
          <w:rFonts w:eastAsiaTheme="minorEastAsia"/>
          <w:sz w:val="24"/>
          <w:szCs w:val="28"/>
        </w:rPr>
        <w:t>2017</w:t>
      </w:r>
      <w:r w:rsidR="00BE4FFA" w:rsidRPr="00AB173E">
        <w:rPr>
          <w:rFonts w:eastAsiaTheme="minorEastAsia"/>
          <w:sz w:val="24"/>
          <w:szCs w:val="28"/>
        </w:rPr>
        <w:t>年生物工程与现代农业学科专业</w:t>
      </w:r>
      <w:proofErr w:type="gramStart"/>
      <w:r w:rsidR="00BE4FFA" w:rsidRPr="00AB173E">
        <w:rPr>
          <w:rFonts w:eastAsiaTheme="minorEastAsia"/>
          <w:sz w:val="24"/>
          <w:szCs w:val="28"/>
        </w:rPr>
        <w:t>群成功</w:t>
      </w:r>
      <w:proofErr w:type="gramEnd"/>
      <w:r w:rsidR="00BE4FFA" w:rsidRPr="00AB173E">
        <w:rPr>
          <w:rFonts w:eastAsiaTheme="minorEastAsia"/>
          <w:sz w:val="24"/>
          <w:szCs w:val="28"/>
        </w:rPr>
        <w:t>获批</w:t>
      </w:r>
      <w:r w:rsidR="00F04AA5" w:rsidRPr="00AB173E">
        <w:rPr>
          <w:rFonts w:eastAsiaTheme="minorEastAsia"/>
          <w:sz w:val="24"/>
          <w:szCs w:val="28"/>
        </w:rPr>
        <w:t>重庆市特色学科专业群，得到市财政</w:t>
      </w:r>
      <w:r w:rsidR="00F04AA5" w:rsidRPr="00AB173E">
        <w:rPr>
          <w:rFonts w:eastAsiaTheme="minorEastAsia"/>
          <w:sz w:val="24"/>
          <w:szCs w:val="28"/>
        </w:rPr>
        <w:t>300</w:t>
      </w:r>
      <w:r w:rsidR="00216645" w:rsidRPr="00AB173E">
        <w:rPr>
          <w:rFonts w:eastAsiaTheme="minorEastAsia"/>
          <w:sz w:val="24"/>
          <w:szCs w:val="28"/>
        </w:rPr>
        <w:t>万经费支持。学校</w:t>
      </w:r>
      <w:r w:rsidR="00414EEF" w:rsidRPr="00AB173E">
        <w:rPr>
          <w:rFonts w:eastAsiaTheme="minorEastAsia"/>
          <w:sz w:val="24"/>
          <w:szCs w:val="28"/>
        </w:rPr>
        <w:t>围绕</w:t>
      </w:r>
      <w:r w:rsidR="004221D0" w:rsidRPr="00AB173E">
        <w:rPr>
          <w:rFonts w:eastAsiaTheme="minorEastAsia"/>
          <w:sz w:val="24"/>
          <w:szCs w:val="28"/>
        </w:rPr>
        <w:t>六大</w:t>
      </w:r>
      <w:r w:rsidR="00414EEF" w:rsidRPr="00AB173E">
        <w:rPr>
          <w:rFonts w:eastAsiaTheme="minorEastAsia"/>
          <w:sz w:val="24"/>
          <w:szCs w:val="28"/>
        </w:rPr>
        <w:t>学科专业群，确立</w:t>
      </w:r>
      <w:r w:rsidR="004221D0" w:rsidRPr="00AB173E">
        <w:rPr>
          <w:rFonts w:eastAsiaTheme="minorEastAsia"/>
          <w:sz w:val="24"/>
          <w:szCs w:val="28"/>
        </w:rPr>
        <w:t>27</w:t>
      </w:r>
      <w:r w:rsidR="004221D0" w:rsidRPr="00AB173E">
        <w:rPr>
          <w:rFonts w:eastAsiaTheme="minorEastAsia"/>
          <w:sz w:val="24"/>
          <w:szCs w:val="28"/>
        </w:rPr>
        <w:t>个</w:t>
      </w:r>
      <w:r w:rsidR="00EC6300" w:rsidRPr="00AB173E">
        <w:rPr>
          <w:rFonts w:eastAsiaTheme="minorEastAsia"/>
          <w:sz w:val="24"/>
          <w:szCs w:val="28"/>
        </w:rPr>
        <w:t>主体建设专业。</w:t>
      </w:r>
      <w:r w:rsidR="00EC6300" w:rsidRPr="00AB173E">
        <w:rPr>
          <w:rFonts w:eastAsiaTheme="minorEastAsia"/>
          <w:sz w:val="24"/>
          <w:szCs w:val="28"/>
        </w:rPr>
        <w:t>2016</w:t>
      </w:r>
      <w:r w:rsidR="00EC6300" w:rsidRPr="00AB173E">
        <w:rPr>
          <w:rFonts w:eastAsiaTheme="minorEastAsia"/>
          <w:sz w:val="24"/>
          <w:szCs w:val="28"/>
        </w:rPr>
        <w:t>年</w:t>
      </w:r>
      <w:r w:rsidR="00EC6300" w:rsidRPr="00AB173E">
        <w:rPr>
          <w:rFonts w:eastAsiaTheme="minorEastAsia"/>
          <w:sz w:val="24"/>
          <w:szCs w:val="28"/>
        </w:rPr>
        <w:t>“</w:t>
      </w:r>
      <w:r w:rsidR="00EC6300" w:rsidRPr="00AB173E">
        <w:rPr>
          <w:rFonts w:eastAsiaTheme="minorEastAsia"/>
          <w:sz w:val="24"/>
          <w:szCs w:val="28"/>
        </w:rPr>
        <w:t>财务管理</w:t>
      </w:r>
      <w:r w:rsidR="00EC6300" w:rsidRPr="00AB173E">
        <w:rPr>
          <w:rFonts w:eastAsiaTheme="minorEastAsia"/>
          <w:sz w:val="24"/>
          <w:szCs w:val="28"/>
        </w:rPr>
        <w:t>”“</w:t>
      </w:r>
      <w:r w:rsidR="00EC6300" w:rsidRPr="00AB173E">
        <w:rPr>
          <w:rFonts w:eastAsiaTheme="minorEastAsia"/>
          <w:sz w:val="24"/>
          <w:szCs w:val="28"/>
        </w:rPr>
        <w:t>环境科学</w:t>
      </w:r>
      <w:r w:rsidR="00EC6300" w:rsidRPr="00AB173E">
        <w:rPr>
          <w:rFonts w:eastAsiaTheme="minorEastAsia"/>
          <w:sz w:val="24"/>
          <w:szCs w:val="28"/>
        </w:rPr>
        <w:t>”“</w:t>
      </w:r>
      <w:r w:rsidR="00EC6300" w:rsidRPr="00AB173E">
        <w:rPr>
          <w:rFonts w:eastAsiaTheme="minorEastAsia"/>
          <w:sz w:val="24"/>
          <w:szCs w:val="28"/>
        </w:rPr>
        <w:t>计算机科学与技术</w:t>
      </w:r>
      <w:r w:rsidR="00EC6300" w:rsidRPr="00AB173E">
        <w:rPr>
          <w:rFonts w:eastAsiaTheme="minorEastAsia"/>
          <w:sz w:val="24"/>
          <w:szCs w:val="28"/>
        </w:rPr>
        <w:t>”“</w:t>
      </w:r>
      <w:r w:rsidR="00EC6300" w:rsidRPr="00AB173E">
        <w:rPr>
          <w:rFonts w:eastAsiaTheme="minorEastAsia"/>
          <w:sz w:val="24"/>
          <w:szCs w:val="28"/>
        </w:rPr>
        <w:t>机械设计制造及其自动化</w:t>
      </w:r>
      <w:r w:rsidR="00EC6300" w:rsidRPr="00AB173E">
        <w:rPr>
          <w:rFonts w:eastAsiaTheme="minorEastAsia"/>
          <w:sz w:val="24"/>
          <w:szCs w:val="28"/>
        </w:rPr>
        <w:t>”</w:t>
      </w:r>
      <w:r w:rsidR="00EC6300" w:rsidRPr="00AB173E">
        <w:rPr>
          <w:rFonts w:eastAsiaTheme="minorEastAsia"/>
          <w:sz w:val="24"/>
          <w:szCs w:val="28"/>
        </w:rPr>
        <w:t>成功立项为市级特色专业。</w:t>
      </w:r>
      <w:r w:rsidR="002A6D3D" w:rsidRPr="00AB173E">
        <w:rPr>
          <w:rFonts w:eastAsiaTheme="minorEastAsia"/>
          <w:sz w:val="24"/>
          <w:szCs w:val="28"/>
        </w:rPr>
        <w:t>学校已经形成以学科专业集群为依托，以市级特色专业为支撑，主干专业为基础的</w:t>
      </w:r>
      <w:r w:rsidR="00414EEF" w:rsidRPr="00AB173E">
        <w:rPr>
          <w:rFonts w:eastAsiaTheme="minorEastAsia"/>
          <w:sz w:val="24"/>
          <w:szCs w:val="28"/>
        </w:rPr>
        <w:t>良好</w:t>
      </w:r>
      <w:r w:rsidR="004221D0" w:rsidRPr="00AB173E">
        <w:rPr>
          <w:rFonts w:eastAsiaTheme="minorEastAsia"/>
          <w:sz w:val="24"/>
          <w:szCs w:val="28"/>
        </w:rPr>
        <w:t>的</w:t>
      </w:r>
      <w:r w:rsidR="00414EEF" w:rsidRPr="00AB173E">
        <w:rPr>
          <w:rFonts w:eastAsiaTheme="minorEastAsia"/>
          <w:sz w:val="24"/>
          <w:szCs w:val="28"/>
        </w:rPr>
        <w:t>专业生态，</w:t>
      </w:r>
      <w:r w:rsidR="00015570" w:rsidRPr="00AB173E">
        <w:rPr>
          <w:rFonts w:eastAsiaTheme="minorEastAsia"/>
          <w:sz w:val="24"/>
          <w:szCs w:val="28"/>
        </w:rPr>
        <w:t>推动了专业的整体建设</w:t>
      </w:r>
      <w:r w:rsidR="00112C3A" w:rsidRPr="00AB173E">
        <w:rPr>
          <w:rFonts w:eastAsiaTheme="minorEastAsia"/>
          <w:sz w:val="24"/>
          <w:szCs w:val="28"/>
        </w:rPr>
        <w:t>与发展</w:t>
      </w:r>
      <w:r w:rsidR="00414EEF" w:rsidRPr="00AB173E">
        <w:rPr>
          <w:rFonts w:eastAsiaTheme="minorEastAsia"/>
          <w:sz w:val="24"/>
          <w:szCs w:val="28"/>
        </w:rPr>
        <w:t>。</w:t>
      </w:r>
    </w:p>
    <w:p w:rsidR="00414EEF" w:rsidRPr="00AB173E" w:rsidRDefault="00331889" w:rsidP="00AB173E">
      <w:pPr>
        <w:pStyle w:val="af4"/>
        <w:spacing w:line="400" w:lineRule="exact"/>
        <w:ind w:firstLine="482"/>
        <w:rPr>
          <w:rFonts w:eastAsiaTheme="minorEastAsia"/>
          <w:sz w:val="24"/>
          <w:szCs w:val="28"/>
        </w:rPr>
      </w:pPr>
      <w:r w:rsidRPr="00AB173E">
        <w:rPr>
          <w:rFonts w:eastAsiaTheme="minorEastAsia"/>
          <w:b/>
          <w:sz w:val="24"/>
          <w:szCs w:val="28"/>
        </w:rPr>
        <w:t>兴办应用型专业。</w:t>
      </w:r>
      <w:r w:rsidR="00414EEF" w:rsidRPr="00AB173E">
        <w:rPr>
          <w:rFonts w:eastAsiaTheme="minorEastAsia"/>
          <w:sz w:val="24"/>
          <w:szCs w:val="28"/>
        </w:rPr>
        <w:t>加强专业结构调整，结合区域产业发展</w:t>
      </w:r>
      <w:r w:rsidR="004309B3" w:rsidRPr="00AB173E">
        <w:rPr>
          <w:rFonts w:eastAsiaTheme="minorEastAsia"/>
          <w:sz w:val="24"/>
          <w:szCs w:val="28"/>
        </w:rPr>
        <w:t>申</w:t>
      </w:r>
      <w:r w:rsidR="00024D11" w:rsidRPr="00AB173E">
        <w:rPr>
          <w:rFonts w:eastAsiaTheme="minorEastAsia"/>
          <w:sz w:val="24"/>
          <w:szCs w:val="28"/>
        </w:rPr>
        <w:t>报</w:t>
      </w:r>
      <w:r w:rsidR="00414EEF" w:rsidRPr="00AB173E">
        <w:rPr>
          <w:rFonts w:eastAsiaTheme="minorEastAsia"/>
          <w:sz w:val="24"/>
          <w:szCs w:val="28"/>
        </w:rPr>
        <w:t>“</w:t>
      </w:r>
      <w:r w:rsidR="00414EEF" w:rsidRPr="00AB173E">
        <w:rPr>
          <w:rFonts w:eastAsiaTheme="minorEastAsia"/>
          <w:sz w:val="24"/>
          <w:szCs w:val="28"/>
        </w:rPr>
        <w:t>材料科学与工程</w:t>
      </w:r>
      <w:r w:rsidR="00414EEF" w:rsidRPr="00AB173E">
        <w:rPr>
          <w:rFonts w:eastAsiaTheme="minorEastAsia"/>
          <w:sz w:val="24"/>
          <w:szCs w:val="28"/>
        </w:rPr>
        <w:t>”“</w:t>
      </w:r>
      <w:r w:rsidR="00414EEF" w:rsidRPr="00AB173E">
        <w:rPr>
          <w:rFonts w:eastAsiaTheme="minorEastAsia"/>
          <w:sz w:val="24"/>
          <w:szCs w:val="28"/>
        </w:rPr>
        <w:t>通信工程</w:t>
      </w:r>
      <w:r w:rsidR="00414EEF" w:rsidRPr="00AB173E">
        <w:rPr>
          <w:rFonts w:eastAsiaTheme="minorEastAsia"/>
          <w:sz w:val="24"/>
          <w:szCs w:val="28"/>
        </w:rPr>
        <w:t>”</w:t>
      </w:r>
      <w:r w:rsidR="004309B3" w:rsidRPr="00AB173E">
        <w:rPr>
          <w:rFonts w:eastAsiaTheme="minorEastAsia"/>
          <w:sz w:val="24"/>
          <w:szCs w:val="28"/>
        </w:rPr>
        <w:t>两个新</w:t>
      </w:r>
      <w:r w:rsidR="00414EEF" w:rsidRPr="00AB173E">
        <w:rPr>
          <w:rFonts w:eastAsiaTheme="minorEastAsia"/>
          <w:sz w:val="24"/>
          <w:szCs w:val="28"/>
        </w:rPr>
        <w:t>专业，通过了市教委评审。</w:t>
      </w:r>
      <w:r w:rsidR="007407AF" w:rsidRPr="00AB173E">
        <w:rPr>
          <w:rFonts w:eastAsiaTheme="minorEastAsia"/>
          <w:sz w:val="24"/>
          <w:szCs w:val="28"/>
        </w:rPr>
        <w:t>经济统计学</w:t>
      </w:r>
      <w:r w:rsidR="000C4D5A" w:rsidRPr="00AB173E">
        <w:rPr>
          <w:rFonts w:eastAsiaTheme="minorEastAsia"/>
          <w:sz w:val="24"/>
          <w:szCs w:val="28"/>
        </w:rPr>
        <w:t>、应用统计学、土木工程、物联网、雕塑五个专业取得学士学位授予权，学科专业结构进一步转型。</w:t>
      </w:r>
    </w:p>
    <w:p w:rsidR="00414EEF" w:rsidRPr="00AB173E" w:rsidRDefault="001A2090" w:rsidP="00AB173E">
      <w:pPr>
        <w:pStyle w:val="af4"/>
        <w:spacing w:line="400" w:lineRule="exact"/>
        <w:ind w:firstLine="480"/>
        <w:rPr>
          <w:rFonts w:eastAsiaTheme="minorEastAsia"/>
          <w:sz w:val="24"/>
          <w:szCs w:val="28"/>
        </w:rPr>
      </w:pPr>
      <w:r w:rsidRPr="00AB173E">
        <w:rPr>
          <w:rFonts w:eastAsiaTheme="minorEastAsia"/>
          <w:sz w:val="24"/>
          <w:szCs w:val="28"/>
        </w:rPr>
        <w:t>此外，</w:t>
      </w:r>
      <w:r w:rsidR="00414EEF" w:rsidRPr="00AB173E">
        <w:rPr>
          <w:rFonts w:eastAsiaTheme="minorEastAsia"/>
          <w:sz w:val="24"/>
          <w:szCs w:val="28"/>
        </w:rPr>
        <w:t>为提升专业负责人的</w:t>
      </w:r>
      <w:r w:rsidR="00EC2E34" w:rsidRPr="00AB173E">
        <w:rPr>
          <w:rFonts w:eastAsiaTheme="minorEastAsia"/>
          <w:sz w:val="24"/>
          <w:szCs w:val="28"/>
        </w:rPr>
        <w:t>业务能力</w:t>
      </w:r>
      <w:r w:rsidR="00414EEF" w:rsidRPr="00AB173E">
        <w:rPr>
          <w:rFonts w:eastAsiaTheme="minorEastAsia"/>
          <w:sz w:val="24"/>
          <w:szCs w:val="28"/>
        </w:rPr>
        <w:t>，学校</w:t>
      </w:r>
      <w:r w:rsidR="00F55754" w:rsidRPr="00AB173E">
        <w:rPr>
          <w:rFonts w:eastAsiaTheme="minorEastAsia"/>
          <w:sz w:val="24"/>
          <w:szCs w:val="28"/>
        </w:rPr>
        <w:t>2016</w:t>
      </w:r>
      <w:r w:rsidR="00F55754" w:rsidRPr="00AB173E">
        <w:rPr>
          <w:rFonts w:eastAsiaTheme="minorEastAsia"/>
          <w:sz w:val="24"/>
          <w:szCs w:val="28"/>
        </w:rPr>
        <w:t>年暑期</w:t>
      </w:r>
      <w:r w:rsidR="00414EEF" w:rsidRPr="00AB173E">
        <w:rPr>
          <w:rFonts w:eastAsiaTheme="minorEastAsia"/>
          <w:sz w:val="24"/>
          <w:szCs w:val="28"/>
        </w:rPr>
        <w:t>在浙江大学举办专业负责人教学改革发展专题研修班，共有</w:t>
      </w:r>
      <w:r w:rsidR="00414EEF" w:rsidRPr="00AB173E">
        <w:rPr>
          <w:rFonts w:eastAsiaTheme="minorEastAsia"/>
          <w:sz w:val="24"/>
          <w:szCs w:val="28"/>
        </w:rPr>
        <w:t>61</w:t>
      </w:r>
      <w:r w:rsidR="00414EEF" w:rsidRPr="00AB173E">
        <w:rPr>
          <w:rFonts w:eastAsiaTheme="minorEastAsia"/>
          <w:sz w:val="24"/>
          <w:szCs w:val="28"/>
        </w:rPr>
        <w:t>名教师</w:t>
      </w:r>
      <w:r w:rsidR="00974CF2" w:rsidRPr="00AB173E">
        <w:rPr>
          <w:rFonts w:eastAsiaTheme="minorEastAsia"/>
          <w:sz w:val="24"/>
          <w:szCs w:val="28"/>
        </w:rPr>
        <w:t>参加了培训</w:t>
      </w:r>
      <w:r w:rsidR="00B676CB" w:rsidRPr="00AB173E">
        <w:rPr>
          <w:rFonts w:eastAsiaTheme="minorEastAsia"/>
          <w:sz w:val="24"/>
          <w:szCs w:val="28"/>
        </w:rPr>
        <w:t>，有力地</w:t>
      </w:r>
      <w:r w:rsidR="00B57E02" w:rsidRPr="00AB173E">
        <w:rPr>
          <w:rFonts w:eastAsiaTheme="minorEastAsia"/>
          <w:sz w:val="24"/>
          <w:szCs w:val="28"/>
        </w:rPr>
        <w:t>促进</w:t>
      </w:r>
      <w:r w:rsidR="00B676CB" w:rsidRPr="00AB173E">
        <w:rPr>
          <w:rFonts w:eastAsiaTheme="minorEastAsia"/>
          <w:sz w:val="24"/>
          <w:szCs w:val="28"/>
        </w:rPr>
        <w:t>了专业建设</w:t>
      </w:r>
      <w:r w:rsidR="00414EEF" w:rsidRPr="00AB173E">
        <w:rPr>
          <w:rFonts w:eastAsiaTheme="minorEastAsia"/>
          <w:sz w:val="24"/>
          <w:szCs w:val="28"/>
        </w:rPr>
        <w:t>。</w:t>
      </w:r>
    </w:p>
    <w:p w:rsidR="00A47C61" w:rsidRPr="00511421" w:rsidRDefault="003A3E59" w:rsidP="00511421">
      <w:pPr>
        <w:adjustRightInd w:val="0"/>
        <w:snapToGrid w:val="0"/>
        <w:spacing w:beforeLines="50" w:before="190" w:afterLines="50" w:after="190" w:line="240" w:lineRule="auto"/>
        <w:ind w:firstLineChars="0" w:firstLine="0"/>
        <w:rPr>
          <w:rFonts w:ascii="黑体" w:eastAsia="黑体" w:hAnsi="黑体"/>
          <w:sz w:val="24"/>
          <w:szCs w:val="28"/>
        </w:rPr>
      </w:pPr>
      <w:r w:rsidRPr="00511421">
        <w:rPr>
          <w:rFonts w:ascii="黑体" w:eastAsia="黑体" w:hAnsi="黑体" w:hint="eastAsia"/>
          <w:sz w:val="24"/>
          <w:szCs w:val="28"/>
        </w:rPr>
        <w:t>2.</w:t>
      </w:r>
      <w:r w:rsidR="00A47C61" w:rsidRPr="00511421">
        <w:rPr>
          <w:rFonts w:ascii="黑体" w:eastAsia="黑体" w:hAnsi="黑体" w:hint="eastAsia"/>
          <w:sz w:val="24"/>
          <w:szCs w:val="28"/>
        </w:rPr>
        <w:t>改革培养模式</w:t>
      </w:r>
      <w:r w:rsidRPr="00511421">
        <w:rPr>
          <w:rFonts w:ascii="黑体" w:eastAsia="黑体" w:hAnsi="黑体" w:hint="eastAsia"/>
          <w:sz w:val="24"/>
          <w:szCs w:val="28"/>
        </w:rPr>
        <w:t>，提高培养质量</w:t>
      </w:r>
    </w:p>
    <w:p w:rsidR="00BD0237" w:rsidRPr="00AB173E" w:rsidRDefault="00A6091D" w:rsidP="00AB173E">
      <w:pPr>
        <w:spacing w:line="400" w:lineRule="exact"/>
        <w:ind w:firstLine="482"/>
        <w:jc w:val="left"/>
        <w:rPr>
          <w:rFonts w:eastAsiaTheme="minorEastAsia"/>
          <w:sz w:val="24"/>
          <w:szCs w:val="28"/>
        </w:rPr>
      </w:pPr>
      <w:r w:rsidRPr="00AB173E">
        <w:rPr>
          <w:rFonts w:eastAsiaTheme="minorEastAsia"/>
          <w:b/>
          <w:sz w:val="24"/>
          <w:szCs w:val="28"/>
        </w:rPr>
        <w:t>积极</w:t>
      </w:r>
      <w:r w:rsidR="00533D1A" w:rsidRPr="00AB173E">
        <w:rPr>
          <w:rFonts w:eastAsiaTheme="minorEastAsia"/>
          <w:b/>
          <w:sz w:val="24"/>
          <w:szCs w:val="28"/>
        </w:rPr>
        <w:t>推行</w:t>
      </w:r>
      <w:r w:rsidRPr="00AB173E">
        <w:rPr>
          <w:rFonts w:eastAsiaTheme="minorEastAsia"/>
          <w:b/>
          <w:sz w:val="24"/>
          <w:szCs w:val="28"/>
        </w:rPr>
        <w:t>工学结合。</w:t>
      </w:r>
      <w:r w:rsidR="00BD0237" w:rsidRPr="00AB173E">
        <w:rPr>
          <w:rFonts w:eastAsiaTheme="minorEastAsia"/>
          <w:sz w:val="24"/>
          <w:szCs w:val="28"/>
        </w:rPr>
        <w:t>学校</w:t>
      </w:r>
      <w:r w:rsidR="008C0482" w:rsidRPr="00AB173E">
        <w:rPr>
          <w:rFonts w:eastAsiaTheme="minorEastAsia"/>
          <w:sz w:val="24"/>
          <w:szCs w:val="28"/>
        </w:rPr>
        <w:t>基于生产过程、典型工作任务、职业岗位能力为导向</w:t>
      </w:r>
      <w:r w:rsidR="00BD0237" w:rsidRPr="00AB173E">
        <w:rPr>
          <w:rFonts w:eastAsiaTheme="minorEastAsia"/>
          <w:sz w:val="24"/>
          <w:szCs w:val="28"/>
        </w:rPr>
        <w:t>，积极改革人才培养模式</w:t>
      </w:r>
      <w:r w:rsidR="008C0482" w:rsidRPr="00AB173E">
        <w:rPr>
          <w:rFonts w:eastAsiaTheme="minorEastAsia"/>
          <w:sz w:val="24"/>
          <w:szCs w:val="28"/>
        </w:rPr>
        <w:t>。</w:t>
      </w:r>
      <w:r w:rsidR="00FB1256" w:rsidRPr="00AB173E">
        <w:rPr>
          <w:rFonts w:eastAsiaTheme="minorEastAsia"/>
          <w:sz w:val="24"/>
          <w:szCs w:val="28"/>
        </w:rPr>
        <w:t>土木工程专业将工程能力锻炼融入课堂</w:t>
      </w:r>
      <w:r w:rsidR="001752A4" w:rsidRPr="00AB173E">
        <w:rPr>
          <w:rFonts w:eastAsiaTheme="minorEastAsia"/>
          <w:sz w:val="24"/>
          <w:szCs w:val="28"/>
        </w:rPr>
        <w:t>，同时结合学科竞赛和职业资格证书，培养高素质应用型人才</w:t>
      </w:r>
      <w:r w:rsidR="00FB1256" w:rsidRPr="00AB173E">
        <w:rPr>
          <w:rFonts w:eastAsiaTheme="minorEastAsia"/>
          <w:sz w:val="24"/>
          <w:szCs w:val="28"/>
        </w:rPr>
        <w:t>。在土木工程施工课程的教学中，以理论加虚拟仿真的形式开展</w:t>
      </w:r>
      <w:r w:rsidR="001752A4" w:rsidRPr="00AB173E">
        <w:rPr>
          <w:rFonts w:eastAsiaTheme="minorEastAsia"/>
          <w:sz w:val="24"/>
          <w:szCs w:val="28"/>
        </w:rPr>
        <w:t>，</w:t>
      </w:r>
      <w:r w:rsidR="00FB1256" w:rsidRPr="00AB173E">
        <w:rPr>
          <w:rFonts w:eastAsiaTheme="minorEastAsia"/>
          <w:sz w:val="24"/>
          <w:szCs w:val="28"/>
        </w:rPr>
        <w:t>增强了知识的实践应用性</w:t>
      </w:r>
      <w:r w:rsidR="001752A4" w:rsidRPr="00AB173E">
        <w:rPr>
          <w:rFonts w:eastAsiaTheme="minorEastAsia"/>
          <w:sz w:val="24"/>
          <w:szCs w:val="28"/>
        </w:rPr>
        <w:t>；</w:t>
      </w:r>
      <w:r w:rsidR="00FB1256" w:rsidRPr="00AB173E">
        <w:rPr>
          <w:rFonts w:eastAsiaTheme="minorEastAsia"/>
          <w:sz w:val="24"/>
          <w:szCs w:val="28"/>
        </w:rPr>
        <w:t>将课程学习与</w:t>
      </w:r>
      <w:r w:rsidR="00434FCD" w:rsidRPr="00AB173E">
        <w:rPr>
          <w:rFonts w:eastAsiaTheme="minorEastAsia"/>
          <w:sz w:val="24"/>
          <w:szCs w:val="28"/>
        </w:rPr>
        <w:t>建筑模型比赛、</w:t>
      </w:r>
      <w:r w:rsidR="001752A4" w:rsidRPr="00AB173E">
        <w:rPr>
          <w:rFonts w:eastAsiaTheme="minorEastAsia"/>
          <w:sz w:val="24"/>
          <w:szCs w:val="28"/>
        </w:rPr>
        <w:t>先进成图技术比赛、测量技能大赛、</w:t>
      </w:r>
      <w:r w:rsidR="001752A4" w:rsidRPr="00AB173E">
        <w:rPr>
          <w:rFonts w:eastAsiaTheme="minorEastAsia"/>
          <w:sz w:val="24"/>
          <w:szCs w:val="28"/>
        </w:rPr>
        <w:t>“</w:t>
      </w:r>
      <w:r w:rsidR="001752A4" w:rsidRPr="00AB173E">
        <w:rPr>
          <w:rFonts w:eastAsiaTheme="minorEastAsia"/>
          <w:sz w:val="24"/>
          <w:szCs w:val="28"/>
        </w:rPr>
        <w:t>周培源</w:t>
      </w:r>
      <w:r w:rsidR="001752A4" w:rsidRPr="00AB173E">
        <w:rPr>
          <w:rFonts w:eastAsiaTheme="minorEastAsia"/>
          <w:sz w:val="24"/>
          <w:szCs w:val="28"/>
        </w:rPr>
        <w:t>”</w:t>
      </w:r>
      <w:r w:rsidR="001752A4" w:rsidRPr="00AB173E">
        <w:rPr>
          <w:rFonts w:eastAsiaTheme="minorEastAsia"/>
          <w:sz w:val="24"/>
          <w:szCs w:val="28"/>
        </w:rPr>
        <w:t>力学竞赛及结构设计竞赛、施工技术应用技能大赛等</w:t>
      </w:r>
      <w:r w:rsidR="00FB1256" w:rsidRPr="00AB173E">
        <w:rPr>
          <w:rFonts w:eastAsiaTheme="minorEastAsia"/>
          <w:sz w:val="24"/>
          <w:szCs w:val="28"/>
        </w:rPr>
        <w:t>学科竞赛相结合</w:t>
      </w:r>
      <w:r w:rsidR="001752A4" w:rsidRPr="00AB173E">
        <w:rPr>
          <w:rFonts w:eastAsiaTheme="minorEastAsia"/>
          <w:sz w:val="24"/>
          <w:szCs w:val="28"/>
        </w:rPr>
        <w:t>，</w:t>
      </w:r>
      <w:r w:rsidR="00FB1256" w:rsidRPr="00AB173E">
        <w:rPr>
          <w:rFonts w:eastAsiaTheme="minorEastAsia"/>
          <w:sz w:val="24"/>
          <w:szCs w:val="28"/>
        </w:rPr>
        <w:t>做到人人参赛，以赛促练，以赛促学。</w:t>
      </w:r>
      <w:r w:rsidR="001752A4" w:rsidRPr="00AB173E">
        <w:rPr>
          <w:rFonts w:eastAsiaTheme="minorEastAsia"/>
          <w:sz w:val="24"/>
          <w:szCs w:val="28"/>
        </w:rPr>
        <w:t>同时，</w:t>
      </w:r>
      <w:r w:rsidR="00FB1256" w:rsidRPr="00AB173E">
        <w:rPr>
          <w:rFonts w:eastAsiaTheme="minorEastAsia"/>
          <w:sz w:val="24"/>
          <w:szCs w:val="28"/>
        </w:rPr>
        <w:t>引导</w:t>
      </w:r>
      <w:r w:rsidR="00434FCD" w:rsidRPr="00AB173E">
        <w:rPr>
          <w:rFonts w:eastAsiaTheme="minorEastAsia"/>
          <w:sz w:val="24"/>
          <w:szCs w:val="28"/>
        </w:rPr>
        <w:t>学</w:t>
      </w:r>
      <w:r w:rsidR="00FB1256" w:rsidRPr="00AB173E">
        <w:rPr>
          <w:rFonts w:eastAsiaTheme="minorEastAsia"/>
          <w:sz w:val="24"/>
          <w:szCs w:val="28"/>
        </w:rPr>
        <w:t>生考取工种职业资格证和施工员等九</w:t>
      </w:r>
      <w:proofErr w:type="gramStart"/>
      <w:r w:rsidR="00FB1256" w:rsidRPr="00AB173E">
        <w:rPr>
          <w:rFonts w:eastAsiaTheme="minorEastAsia"/>
          <w:sz w:val="24"/>
          <w:szCs w:val="28"/>
        </w:rPr>
        <w:t>大岗位</w:t>
      </w:r>
      <w:proofErr w:type="gramEnd"/>
      <w:r w:rsidR="00FB1256" w:rsidRPr="00AB173E">
        <w:rPr>
          <w:rFonts w:eastAsiaTheme="minorEastAsia"/>
          <w:sz w:val="24"/>
          <w:szCs w:val="28"/>
        </w:rPr>
        <w:t>证书，增强应用能力</w:t>
      </w:r>
      <w:r w:rsidR="0018709F" w:rsidRPr="00AB173E">
        <w:rPr>
          <w:rFonts w:eastAsiaTheme="minorEastAsia"/>
          <w:sz w:val="24"/>
          <w:szCs w:val="28"/>
        </w:rPr>
        <w:t>；机械设计制造及其自动化专业人才围绕</w:t>
      </w:r>
      <w:r w:rsidR="0018709F" w:rsidRPr="00AB173E">
        <w:rPr>
          <w:rFonts w:eastAsiaTheme="minorEastAsia"/>
          <w:sz w:val="24"/>
          <w:szCs w:val="28"/>
        </w:rPr>
        <w:t>“</w:t>
      </w:r>
      <w:r w:rsidR="0018709F" w:rsidRPr="00AB173E">
        <w:rPr>
          <w:rFonts w:eastAsiaTheme="minorEastAsia"/>
          <w:sz w:val="24"/>
          <w:szCs w:val="28"/>
        </w:rPr>
        <w:t>理论、</w:t>
      </w:r>
      <w:r w:rsidR="00024D11" w:rsidRPr="00AB173E">
        <w:rPr>
          <w:rFonts w:eastAsiaTheme="minorEastAsia"/>
          <w:sz w:val="24"/>
          <w:szCs w:val="28"/>
        </w:rPr>
        <w:t>实验</w:t>
      </w:r>
      <w:r w:rsidR="0018709F" w:rsidRPr="00AB173E">
        <w:rPr>
          <w:rFonts w:eastAsiaTheme="minorEastAsia"/>
          <w:sz w:val="24"/>
          <w:szCs w:val="28"/>
        </w:rPr>
        <w:t>、研究、生产、协会、认证、竞赛</w:t>
      </w:r>
      <w:r w:rsidR="0018709F" w:rsidRPr="00AB173E">
        <w:rPr>
          <w:rFonts w:eastAsiaTheme="minorEastAsia"/>
          <w:sz w:val="24"/>
          <w:szCs w:val="28"/>
        </w:rPr>
        <w:t>”</w:t>
      </w:r>
      <w:proofErr w:type="gramStart"/>
      <w:r w:rsidR="0018709F" w:rsidRPr="00AB173E">
        <w:rPr>
          <w:rFonts w:eastAsiaTheme="minorEastAsia"/>
          <w:sz w:val="24"/>
          <w:szCs w:val="28"/>
        </w:rPr>
        <w:t>等七维度</w:t>
      </w:r>
      <w:proofErr w:type="gramEnd"/>
      <w:r w:rsidR="0018709F" w:rsidRPr="00AB173E">
        <w:rPr>
          <w:rFonts w:eastAsiaTheme="minorEastAsia"/>
          <w:sz w:val="24"/>
          <w:szCs w:val="28"/>
        </w:rPr>
        <w:t>，整合专业教学资源，全面实施</w:t>
      </w:r>
      <w:r w:rsidR="0018709F" w:rsidRPr="00AB173E">
        <w:rPr>
          <w:rFonts w:eastAsiaTheme="minorEastAsia"/>
          <w:sz w:val="24"/>
          <w:szCs w:val="28"/>
        </w:rPr>
        <w:t>“</w:t>
      </w:r>
      <w:r w:rsidR="0018709F" w:rsidRPr="00AB173E">
        <w:rPr>
          <w:rFonts w:eastAsiaTheme="minorEastAsia"/>
          <w:sz w:val="24"/>
          <w:szCs w:val="28"/>
        </w:rPr>
        <w:t>理、实、</w:t>
      </w:r>
      <w:proofErr w:type="gramStart"/>
      <w:r w:rsidR="0018709F" w:rsidRPr="00AB173E">
        <w:rPr>
          <w:rFonts w:eastAsiaTheme="minorEastAsia"/>
          <w:sz w:val="24"/>
          <w:szCs w:val="28"/>
        </w:rPr>
        <w:t>研</w:t>
      </w:r>
      <w:proofErr w:type="gramEnd"/>
      <w:r w:rsidR="0018709F" w:rsidRPr="00AB173E">
        <w:rPr>
          <w:rFonts w:eastAsiaTheme="minorEastAsia"/>
          <w:sz w:val="24"/>
          <w:szCs w:val="28"/>
        </w:rPr>
        <w:t>、产、协、证、赛等七位一体</w:t>
      </w:r>
      <w:r w:rsidR="0018709F" w:rsidRPr="00AB173E">
        <w:rPr>
          <w:rFonts w:eastAsiaTheme="minorEastAsia"/>
          <w:sz w:val="24"/>
          <w:szCs w:val="28"/>
        </w:rPr>
        <w:t>”</w:t>
      </w:r>
      <w:r w:rsidR="0018709F" w:rsidRPr="00AB173E">
        <w:rPr>
          <w:rFonts w:eastAsiaTheme="minorEastAsia"/>
          <w:sz w:val="24"/>
          <w:szCs w:val="28"/>
        </w:rPr>
        <w:t>的应用型人才培养模式改革；</w:t>
      </w:r>
      <w:r w:rsidR="00FF71C5" w:rsidRPr="00AB173E">
        <w:rPr>
          <w:rFonts w:eastAsiaTheme="minorEastAsia"/>
          <w:sz w:val="24"/>
          <w:szCs w:val="28"/>
        </w:rPr>
        <w:t>管理类人才培养注重</w:t>
      </w:r>
      <w:r w:rsidR="00E63872" w:rsidRPr="00AB173E">
        <w:rPr>
          <w:rFonts w:eastAsiaTheme="minorEastAsia"/>
          <w:sz w:val="24"/>
          <w:szCs w:val="28"/>
        </w:rPr>
        <w:t>“</w:t>
      </w:r>
      <w:r w:rsidR="00E63872" w:rsidRPr="00AB173E">
        <w:rPr>
          <w:rFonts w:eastAsiaTheme="minorEastAsia"/>
          <w:sz w:val="24"/>
          <w:szCs w:val="28"/>
        </w:rPr>
        <w:t>需求驱动，教育创新，资源共享，校企双赢</w:t>
      </w:r>
      <w:r w:rsidR="00E63872" w:rsidRPr="00AB173E">
        <w:rPr>
          <w:rFonts w:eastAsiaTheme="minorEastAsia"/>
          <w:sz w:val="24"/>
          <w:szCs w:val="28"/>
        </w:rPr>
        <w:t>”</w:t>
      </w:r>
      <w:r w:rsidR="00E63872" w:rsidRPr="00AB173E">
        <w:rPr>
          <w:rFonts w:eastAsiaTheme="minorEastAsia"/>
          <w:sz w:val="24"/>
          <w:szCs w:val="28"/>
        </w:rPr>
        <w:t>，构建了</w:t>
      </w:r>
      <w:r w:rsidR="00E63872" w:rsidRPr="00AB173E">
        <w:rPr>
          <w:rFonts w:eastAsiaTheme="minorEastAsia"/>
          <w:sz w:val="24"/>
          <w:szCs w:val="28"/>
        </w:rPr>
        <w:t>“</w:t>
      </w:r>
      <w:r w:rsidR="00E63872" w:rsidRPr="00AB173E">
        <w:rPr>
          <w:rFonts w:eastAsiaTheme="minorEastAsia"/>
          <w:sz w:val="24"/>
          <w:szCs w:val="28"/>
        </w:rPr>
        <w:t>课堂教学、实验实训、顶岗实习</w:t>
      </w:r>
      <w:r w:rsidR="00E63872" w:rsidRPr="00AB173E">
        <w:rPr>
          <w:rFonts w:eastAsiaTheme="minorEastAsia"/>
          <w:sz w:val="24"/>
          <w:szCs w:val="28"/>
        </w:rPr>
        <w:t>”</w:t>
      </w:r>
      <w:r w:rsidR="00E63872" w:rsidRPr="00AB173E">
        <w:rPr>
          <w:rFonts w:eastAsiaTheme="minorEastAsia"/>
          <w:sz w:val="24"/>
          <w:szCs w:val="28"/>
        </w:rPr>
        <w:t>三位一体</w:t>
      </w:r>
      <w:r w:rsidR="00FF71C5" w:rsidRPr="00AB173E">
        <w:rPr>
          <w:rFonts w:eastAsiaTheme="minorEastAsia"/>
          <w:sz w:val="24"/>
          <w:szCs w:val="28"/>
        </w:rPr>
        <w:t>培养</w:t>
      </w:r>
      <w:r w:rsidR="00E63872" w:rsidRPr="00AB173E">
        <w:rPr>
          <w:rFonts w:eastAsiaTheme="minorEastAsia"/>
          <w:sz w:val="24"/>
          <w:szCs w:val="28"/>
        </w:rPr>
        <w:t>模式。</w:t>
      </w:r>
      <w:r w:rsidR="007102F6" w:rsidRPr="00AB173E">
        <w:rPr>
          <w:rFonts w:eastAsiaTheme="minorEastAsia"/>
          <w:sz w:val="24"/>
          <w:szCs w:val="28"/>
        </w:rPr>
        <w:t>《企业战略管理》等</w:t>
      </w:r>
      <w:r w:rsidR="00FF71C5" w:rsidRPr="00AB173E">
        <w:rPr>
          <w:rFonts w:eastAsiaTheme="minorEastAsia"/>
          <w:sz w:val="24"/>
          <w:szCs w:val="28"/>
        </w:rPr>
        <w:t>专业主干课程</w:t>
      </w:r>
      <w:r w:rsidR="00E63872" w:rsidRPr="00AB173E">
        <w:rPr>
          <w:rFonts w:eastAsiaTheme="minorEastAsia"/>
          <w:sz w:val="24"/>
          <w:szCs w:val="28"/>
        </w:rPr>
        <w:t>教学进</w:t>
      </w:r>
      <w:r w:rsidR="007102F6" w:rsidRPr="00AB173E">
        <w:rPr>
          <w:rFonts w:eastAsiaTheme="minorEastAsia"/>
          <w:sz w:val="24"/>
          <w:szCs w:val="28"/>
        </w:rPr>
        <w:t>入</w:t>
      </w:r>
      <w:r w:rsidR="00FF71C5" w:rsidRPr="00AB173E">
        <w:rPr>
          <w:rFonts w:eastAsiaTheme="minorEastAsia"/>
          <w:sz w:val="24"/>
          <w:szCs w:val="28"/>
        </w:rPr>
        <w:t>企业，</w:t>
      </w:r>
      <w:r w:rsidR="00E63872" w:rsidRPr="00AB173E">
        <w:rPr>
          <w:rFonts w:eastAsiaTheme="minorEastAsia"/>
          <w:sz w:val="24"/>
          <w:szCs w:val="28"/>
        </w:rPr>
        <w:t>积极邀请企业家进课堂</w:t>
      </w:r>
      <w:r w:rsidR="007102F6" w:rsidRPr="00AB173E">
        <w:rPr>
          <w:rFonts w:eastAsiaTheme="minorEastAsia"/>
          <w:sz w:val="24"/>
          <w:szCs w:val="28"/>
        </w:rPr>
        <w:t>，</w:t>
      </w:r>
      <w:r w:rsidR="00E63872" w:rsidRPr="00AB173E">
        <w:rPr>
          <w:rFonts w:eastAsiaTheme="minorEastAsia"/>
          <w:sz w:val="24"/>
          <w:szCs w:val="28"/>
        </w:rPr>
        <w:t>增添课堂教学企业实景</w:t>
      </w:r>
      <w:r w:rsidR="007102F6" w:rsidRPr="00AB173E">
        <w:rPr>
          <w:rFonts w:eastAsiaTheme="minorEastAsia"/>
          <w:sz w:val="24"/>
          <w:szCs w:val="28"/>
        </w:rPr>
        <w:t>，</w:t>
      </w:r>
      <w:r w:rsidR="00BD0237" w:rsidRPr="00AB173E">
        <w:rPr>
          <w:rFonts w:eastAsiaTheme="minorEastAsia"/>
          <w:sz w:val="24"/>
          <w:szCs w:val="28"/>
        </w:rPr>
        <w:t>深</w:t>
      </w:r>
      <w:r w:rsidR="00153EB9" w:rsidRPr="00AB173E">
        <w:rPr>
          <w:rFonts w:eastAsiaTheme="minorEastAsia"/>
          <w:sz w:val="24"/>
          <w:szCs w:val="28"/>
        </w:rPr>
        <w:t>入推进工学结合，着力培养学生的创新精神和实践能力</w:t>
      </w:r>
      <w:r w:rsidR="00BD0237" w:rsidRPr="00AB173E">
        <w:rPr>
          <w:rFonts w:eastAsiaTheme="minorEastAsia"/>
          <w:sz w:val="24"/>
          <w:szCs w:val="28"/>
        </w:rPr>
        <w:t>。</w:t>
      </w:r>
    </w:p>
    <w:p w:rsidR="007D3B5A" w:rsidRPr="00AB173E" w:rsidRDefault="002B7068" w:rsidP="00AB173E">
      <w:pPr>
        <w:adjustRightInd w:val="0"/>
        <w:snapToGrid w:val="0"/>
        <w:spacing w:line="400" w:lineRule="exact"/>
        <w:ind w:firstLine="482"/>
        <w:jc w:val="left"/>
        <w:rPr>
          <w:rFonts w:eastAsiaTheme="minorEastAsia"/>
          <w:sz w:val="24"/>
          <w:szCs w:val="28"/>
        </w:rPr>
      </w:pPr>
      <w:r w:rsidRPr="00AB173E">
        <w:rPr>
          <w:rFonts w:eastAsiaTheme="minorEastAsia"/>
          <w:b/>
          <w:sz w:val="24"/>
          <w:szCs w:val="28"/>
        </w:rPr>
        <w:t>大力推进</w:t>
      </w:r>
      <w:r w:rsidR="00E63872" w:rsidRPr="00AB173E">
        <w:rPr>
          <w:rFonts w:eastAsiaTheme="minorEastAsia"/>
          <w:b/>
          <w:sz w:val="24"/>
          <w:szCs w:val="28"/>
        </w:rPr>
        <w:t>产教融合</w:t>
      </w:r>
      <w:r w:rsidR="00533D1A" w:rsidRPr="00AB173E">
        <w:rPr>
          <w:rFonts w:eastAsiaTheme="minorEastAsia"/>
          <w:b/>
          <w:sz w:val="24"/>
          <w:szCs w:val="28"/>
        </w:rPr>
        <w:t>。</w:t>
      </w:r>
      <w:r w:rsidR="00533D1A" w:rsidRPr="00AB173E">
        <w:rPr>
          <w:rFonts w:eastAsiaTheme="minorEastAsia"/>
          <w:sz w:val="24"/>
          <w:szCs w:val="28"/>
        </w:rPr>
        <w:t>为增强学生职业能力培养，学校积极对接地方经济，通过联合行业、企业，大力推行产教融合。</w:t>
      </w:r>
      <w:r w:rsidR="00E63872" w:rsidRPr="00AB173E">
        <w:rPr>
          <w:rFonts w:eastAsiaTheme="minorEastAsia"/>
          <w:sz w:val="24"/>
          <w:szCs w:val="28"/>
        </w:rPr>
        <w:t>土木建筑与工程学院</w:t>
      </w:r>
      <w:r w:rsidR="00CB02B4" w:rsidRPr="00AB173E">
        <w:rPr>
          <w:rFonts w:eastAsiaTheme="minorEastAsia"/>
          <w:sz w:val="24"/>
          <w:szCs w:val="28"/>
        </w:rPr>
        <w:t>与重庆中科大业科技集团合作开展土建类</w:t>
      </w:r>
      <w:r w:rsidR="00CB02B4" w:rsidRPr="00AB173E">
        <w:rPr>
          <w:rFonts w:eastAsiaTheme="minorEastAsia"/>
          <w:sz w:val="24"/>
          <w:szCs w:val="28"/>
        </w:rPr>
        <w:t>“</w:t>
      </w:r>
      <w:r w:rsidR="00CB02B4" w:rsidRPr="00AB173E">
        <w:rPr>
          <w:rFonts w:eastAsiaTheme="minorEastAsia"/>
          <w:sz w:val="24"/>
          <w:szCs w:val="28"/>
        </w:rPr>
        <w:t>特色班</w:t>
      </w:r>
      <w:r w:rsidR="00CB02B4" w:rsidRPr="00AB173E">
        <w:rPr>
          <w:rFonts w:eastAsiaTheme="minorEastAsia"/>
          <w:sz w:val="24"/>
          <w:szCs w:val="28"/>
        </w:rPr>
        <w:t>”</w:t>
      </w:r>
      <w:r w:rsidR="00CB02B4" w:rsidRPr="00AB173E">
        <w:rPr>
          <w:rFonts w:eastAsiaTheme="minorEastAsia"/>
          <w:sz w:val="24"/>
          <w:szCs w:val="28"/>
        </w:rPr>
        <w:t>本科人才培养，与重庆华大建筑工程管理有限公司合作开展建筑类工程质量鉴定、工程技术服务。</w:t>
      </w:r>
      <w:r w:rsidR="00E63872" w:rsidRPr="00AB173E">
        <w:rPr>
          <w:rFonts w:eastAsiaTheme="minorEastAsia"/>
          <w:sz w:val="24"/>
          <w:szCs w:val="28"/>
        </w:rPr>
        <w:t>搭建</w:t>
      </w:r>
      <w:r w:rsidR="00E63872" w:rsidRPr="00AB173E">
        <w:rPr>
          <w:rFonts w:eastAsiaTheme="minorEastAsia"/>
          <w:sz w:val="24"/>
          <w:szCs w:val="28"/>
        </w:rPr>
        <w:t>“</w:t>
      </w:r>
      <w:r w:rsidR="00E63872" w:rsidRPr="00AB173E">
        <w:rPr>
          <w:rFonts w:eastAsiaTheme="minorEastAsia"/>
          <w:sz w:val="24"/>
          <w:szCs w:val="28"/>
        </w:rPr>
        <w:t>工程灾害监测与防治科学研究创新平台</w:t>
      </w:r>
      <w:r w:rsidR="00E63872" w:rsidRPr="00AB173E">
        <w:rPr>
          <w:rFonts w:eastAsiaTheme="minorEastAsia"/>
          <w:sz w:val="24"/>
          <w:szCs w:val="28"/>
        </w:rPr>
        <w:t>”</w:t>
      </w:r>
      <w:r w:rsidR="00E63872" w:rsidRPr="00AB173E">
        <w:rPr>
          <w:rFonts w:eastAsiaTheme="minorEastAsia"/>
          <w:sz w:val="24"/>
          <w:szCs w:val="28"/>
        </w:rPr>
        <w:t>和</w:t>
      </w:r>
      <w:r w:rsidR="00E63872" w:rsidRPr="00AB173E">
        <w:rPr>
          <w:rFonts w:eastAsiaTheme="minorEastAsia"/>
          <w:sz w:val="24"/>
          <w:szCs w:val="28"/>
        </w:rPr>
        <w:t>“</w:t>
      </w:r>
      <w:r w:rsidR="00E63872" w:rsidRPr="00AB173E">
        <w:rPr>
          <w:rFonts w:eastAsiaTheme="minorEastAsia"/>
          <w:sz w:val="24"/>
          <w:szCs w:val="28"/>
        </w:rPr>
        <w:t>建筑物全生命周期健康检测与灾害防治工程技术中心</w:t>
      </w:r>
      <w:r w:rsidR="00E63872" w:rsidRPr="00AB173E">
        <w:rPr>
          <w:rFonts w:eastAsiaTheme="minorEastAsia"/>
          <w:sz w:val="24"/>
          <w:szCs w:val="28"/>
        </w:rPr>
        <w:t>”</w:t>
      </w:r>
      <w:r w:rsidR="00E63872" w:rsidRPr="00AB173E">
        <w:rPr>
          <w:rFonts w:eastAsiaTheme="minorEastAsia"/>
          <w:sz w:val="24"/>
          <w:szCs w:val="28"/>
        </w:rPr>
        <w:t>，推进</w:t>
      </w:r>
      <w:r w:rsidR="00E63872" w:rsidRPr="00AB173E">
        <w:rPr>
          <w:rFonts w:eastAsiaTheme="minorEastAsia"/>
          <w:sz w:val="24"/>
          <w:szCs w:val="28"/>
        </w:rPr>
        <w:t>“</w:t>
      </w:r>
      <w:r w:rsidR="00E63872" w:rsidRPr="00AB173E">
        <w:rPr>
          <w:rFonts w:eastAsiaTheme="minorEastAsia"/>
          <w:sz w:val="24"/>
          <w:szCs w:val="28"/>
        </w:rPr>
        <w:t>项目导向，任务驱动，工程案例和实战化考核</w:t>
      </w:r>
      <w:r w:rsidR="00E63872" w:rsidRPr="00AB173E">
        <w:rPr>
          <w:rFonts w:eastAsiaTheme="minorEastAsia"/>
          <w:sz w:val="24"/>
          <w:szCs w:val="28"/>
        </w:rPr>
        <w:t>”</w:t>
      </w:r>
      <w:r w:rsidR="00E63872" w:rsidRPr="00AB173E">
        <w:rPr>
          <w:rFonts w:eastAsiaTheme="minorEastAsia"/>
          <w:sz w:val="24"/>
          <w:szCs w:val="28"/>
        </w:rPr>
        <w:t>等</w:t>
      </w:r>
      <w:r w:rsidR="00CB02B4" w:rsidRPr="00AB173E">
        <w:rPr>
          <w:rFonts w:eastAsiaTheme="minorEastAsia"/>
          <w:sz w:val="24"/>
          <w:szCs w:val="28"/>
        </w:rPr>
        <w:t>教学改革，</w:t>
      </w:r>
      <w:r w:rsidR="00E63872" w:rsidRPr="00AB173E">
        <w:rPr>
          <w:rFonts w:eastAsiaTheme="minorEastAsia"/>
          <w:sz w:val="24"/>
          <w:szCs w:val="28"/>
        </w:rPr>
        <w:t>实施校企协同</w:t>
      </w:r>
      <w:r w:rsidR="00E63872" w:rsidRPr="00AB173E">
        <w:rPr>
          <w:rFonts w:eastAsiaTheme="minorEastAsia"/>
          <w:sz w:val="24"/>
          <w:szCs w:val="28"/>
        </w:rPr>
        <w:t>“</w:t>
      </w:r>
      <w:r w:rsidR="00E63872" w:rsidRPr="00AB173E">
        <w:rPr>
          <w:rFonts w:eastAsiaTheme="minorEastAsia"/>
          <w:sz w:val="24"/>
          <w:szCs w:val="28"/>
        </w:rPr>
        <w:t>双</w:t>
      </w:r>
      <w:r w:rsidR="00E63872" w:rsidRPr="00AB173E">
        <w:rPr>
          <w:rFonts w:eastAsiaTheme="minorEastAsia"/>
          <w:sz w:val="24"/>
          <w:szCs w:val="28"/>
        </w:rPr>
        <w:lastRenderedPageBreak/>
        <w:t>线</w:t>
      </w:r>
      <w:r w:rsidR="00E63872" w:rsidRPr="00AB173E">
        <w:rPr>
          <w:rFonts w:eastAsiaTheme="minorEastAsia"/>
          <w:sz w:val="24"/>
          <w:szCs w:val="28"/>
        </w:rPr>
        <w:t>”</w:t>
      </w:r>
      <w:r w:rsidR="00E63872" w:rsidRPr="00AB173E">
        <w:rPr>
          <w:rFonts w:eastAsiaTheme="minorEastAsia"/>
          <w:sz w:val="24"/>
          <w:szCs w:val="28"/>
        </w:rPr>
        <w:t>人才培养模式，培养</w:t>
      </w:r>
      <w:r w:rsidR="00E63872" w:rsidRPr="00AB173E">
        <w:rPr>
          <w:rFonts w:eastAsiaTheme="minorEastAsia"/>
          <w:sz w:val="24"/>
          <w:szCs w:val="28"/>
        </w:rPr>
        <w:t>“</w:t>
      </w:r>
      <w:r w:rsidR="00E63872" w:rsidRPr="00AB173E">
        <w:rPr>
          <w:rFonts w:eastAsiaTheme="minorEastAsia"/>
          <w:sz w:val="24"/>
          <w:szCs w:val="28"/>
        </w:rPr>
        <w:t>懂技术，善管理</w:t>
      </w:r>
      <w:r w:rsidR="00E63872" w:rsidRPr="00AB173E">
        <w:rPr>
          <w:rFonts w:eastAsiaTheme="minorEastAsia"/>
          <w:sz w:val="24"/>
          <w:szCs w:val="28"/>
        </w:rPr>
        <w:t>”</w:t>
      </w:r>
      <w:r w:rsidR="00E63872" w:rsidRPr="00AB173E">
        <w:rPr>
          <w:rFonts w:eastAsiaTheme="minorEastAsia"/>
          <w:sz w:val="24"/>
          <w:szCs w:val="28"/>
        </w:rPr>
        <w:t>高素质应用型本科工程人才。</w:t>
      </w:r>
      <w:bookmarkStart w:id="46" w:name="_Toc469349441"/>
      <w:r w:rsidR="00FB1256" w:rsidRPr="00AB173E">
        <w:rPr>
          <w:rFonts w:eastAsiaTheme="minorEastAsia"/>
          <w:sz w:val="24"/>
          <w:szCs w:val="28"/>
        </w:rPr>
        <w:t>机械与电气工程学院与三爱海陵、涪陵卷烟厂等企业基本形成了</w:t>
      </w:r>
      <w:r w:rsidR="00FB1256" w:rsidRPr="00AB173E">
        <w:rPr>
          <w:rFonts w:eastAsiaTheme="minorEastAsia"/>
          <w:sz w:val="24"/>
          <w:szCs w:val="28"/>
        </w:rPr>
        <w:t>“</w:t>
      </w:r>
      <w:r w:rsidR="00FB1256" w:rsidRPr="00AB173E">
        <w:rPr>
          <w:rFonts w:eastAsiaTheme="minorEastAsia"/>
          <w:sz w:val="24"/>
          <w:szCs w:val="28"/>
        </w:rPr>
        <w:t>五共同</w:t>
      </w:r>
      <w:r w:rsidR="00FB1256" w:rsidRPr="00AB173E">
        <w:rPr>
          <w:rFonts w:eastAsiaTheme="minorEastAsia"/>
          <w:sz w:val="24"/>
          <w:szCs w:val="28"/>
        </w:rPr>
        <w:t>”</w:t>
      </w:r>
      <w:r w:rsidR="00FB1256" w:rsidRPr="00AB173E">
        <w:rPr>
          <w:rFonts w:eastAsiaTheme="minorEastAsia"/>
          <w:sz w:val="24"/>
          <w:szCs w:val="28"/>
        </w:rPr>
        <w:t>机制，即：共定目标</w:t>
      </w:r>
      <w:r w:rsidR="00FB1256" w:rsidRPr="00AB173E">
        <w:rPr>
          <w:rFonts w:eastAsiaTheme="minorEastAsia"/>
          <w:sz w:val="24"/>
          <w:szCs w:val="28"/>
        </w:rPr>
        <w:t>——</w:t>
      </w:r>
      <w:r w:rsidR="00FB1256" w:rsidRPr="00AB173E">
        <w:rPr>
          <w:rFonts w:eastAsiaTheme="minorEastAsia"/>
          <w:sz w:val="24"/>
          <w:szCs w:val="28"/>
        </w:rPr>
        <w:t>共同制订人才培养目标、方案、规格；共建基地</w:t>
      </w:r>
      <w:r w:rsidR="00FB1256" w:rsidRPr="00AB173E">
        <w:rPr>
          <w:rFonts w:eastAsiaTheme="minorEastAsia"/>
          <w:sz w:val="24"/>
          <w:szCs w:val="28"/>
        </w:rPr>
        <w:t>——</w:t>
      </w:r>
      <w:r w:rsidR="00FB1256" w:rsidRPr="00AB173E">
        <w:rPr>
          <w:rFonts w:eastAsiaTheme="minorEastAsia"/>
          <w:sz w:val="24"/>
          <w:szCs w:val="28"/>
        </w:rPr>
        <w:t>共同建设校内外实验实习教学基地；共育人才</w:t>
      </w:r>
      <w:r w:rsidR="00FB1256" w:rsidRPr="00AB173E">
        <w:rPr>
          <w:rFonts w:eastAsiaTheme="minorEastAsia"/>
          <w:sz w:val="24"/>
          <w:szCs w:val="28"/>
        </w:rPr>
        <w:t>——</w:t>
      </w:r>
      <w:r w:rsidR="00FB1256" w:rsidRPr="00AB173E">
        <w:rPr>
          <w:rFonts w:eastAsiaTheme="minorEastAsia"/>
          <w:sz w:val="24"/>
          <w:szCs w:val="28"/>
        </w:rPr>
        <w:t>共同培育学生、企业职工、青年教师；共享资源</w:t>
      </w:r>
      <w:r w:rsidR="00FB1256" w:rsidRPr="00AB173E">
        <w:rPr>
          <w:rFonts w:eastAsiaTheme="minorEastAsia"/>
          <w:sz w:val="24"/>
          <w:szCs w:val="28"/>
        </w:rPr>
        <w:t>——</w:t>
      </w:r>
      <w:r w:rsidR="00FB1256" w:rsidRPr="00AB173E">
        <w:rPr>
          <w:rFonts w:eastAsiaTheme="minorEastAsia"/>
          <w:sz w:val="24"/>
          <w:szCs w:val="28"/>
        </w:rPr>
        <w:t>共同享用设备、</w:t>
      </w:r>
      <w:r w:rsidR="00CB02B4" w:rsidRPr="00AB173E">
        <w:rPr>
          <w:rFonts w:eastAsiaTheme="minorEastAsia"/>
          <w:sz w:val="24"/>
          <w:szCs w:val="28"/>
        </w:rPr>
        <w:t>师资、人才、信息等资源；共同研发</w:t>
      </w:r>
      <w:r w:rsidR="00CB02B4" w:rsidRPr="00AB173E">
        <w:rPr>
          <w:rFonts w:eastAsiaTheme="minorEastAsia"/>
          <w:sz w:val="24"/>
          <w:szCs w:val="28"/>
        </w:rPr>
        <w:t>——</w:t>
      </w:r>
      <w:r w:rsidR="00CB02B4" w:rsidRPr="00AB173E">
        <w:rPr>
          <w:rFonts w:eastAsiaTheme="minorEastAsia"/>
          <w:sz w:val="24"/>
          <w:szCs w:val="28"/>
        </w:rPr>
        <w:t>共同创建创新团队，协同创新，推动了专业与职业对接，课程与岗位对接，课堂环境与生产现场对接。</w:t>
      </w:r>
    </w:p>
    <w:p w:rsidR="005D1050" w:rsidRPr="00AB173E" w:rsidRDefault="004F547A" w:rsidP="00AB173E">
      <w:pPr>
        <w:spacing w:line="400" w:lineRule="exact"/>
        <w:ind w:firstLine="482"/>
        <w:rPr>
          <w:rFonts w:eastAsiaTheme="minorEastAsia"/>
          <w:b/>
          <w:sz w:val="24"/>
          <w:szCs w:val="28"/>
        </w:rPr>
      </w:pPr>
      <w:r w:rsidRPr="00AB173E">
        <w:rPr>
          <w:rFonts w:eastAsiaTheme="minorEastAsia"/>
          <w:b/>
          <w:sz w:val="24"/>
          <w:szCs w:val="28"/>
        </w:rPr>
        <w:t>【案例】</w:t>
      </w:r>
      <w:r w:rsidR="001A59A1" w:rsidRPr="00AB173E">
        <w:rPr>
          <w:rFonts w:eastAsiaTheme="minorEastAsia"/>
          <w:b/>
          <w:sz w:val="24"/>
          <w:szCs w:val="28"/>
        </w:rPr>
        <w:t>中兴通讯</w:t>
      </w:r>
      <w:r w:rsidR="001A59A1" w:rsidRPr="00AB173E">
        <w:rPr>
          <w:rFonts w:eastAsiaTheme="minorEastAsia"/>
          <w:b/>
          <w:sz w:val="24"/>
          <w:szCs w:val="28"/>
        </w:rPr>
        <w:t>ICT</w:t>
      </w:r>
      <w:r w:rsidR="00CB38C5" w:rsidRPr="00AB173E">
        <w:rPr>
          <w:rFonts w:eastAsiaTheme="minorEastAsia"/>
          <w:b/>
          <w:sz w:val="24"/>
          <w:szCs w:val="28"/>
        </w:rPr>
        <w:t>产教融合创新基地</w:t>
      </w:r>
    </w:p>
    <w:p w:rsidR="001A59A1" w:rsidRPr="00AB173E" w:rsidRDefault="001A59A1" w:rsidP="00AB173E">
      <w:pPr>
        <w:spacing w:line="400" w:lineRule="exact"/>
        <w:ind w:firstLine="480"/>
        <w:rPr>
          <w:rFonts w:eastAsiaTheme="minorEastAsia"/>
          <w:sz w:val="24"/>
          <w:szCs w:val="28"/>
        </w:rPr>
      </w:pPr>
      <w:r w:rsidRPr="00AB173E">
        <w:rPr>
          <w:rFonts w:eastAsiaTheme="minorEastAsia"/>
          <w:sz w:val="24"/>
          <w:szCs w:val="28"/>
        </w:rPr>
        <w:t>2016</w:t>
      </w:r>
      <w:r w:rsidRPr="00AB173E">
        <w:rPr>
          <w:rFonts w:eastAsiaTheme="minorEastAsia"/>
          <w:sz w:val="24"/>
          <w:szCs w:val="28"/>
        </w:rPr>
        <w:t>年</w:t>
      </w:r>
      <w:r w:rsidRPr="00AB173E">
        <w:rPr>
          <w:rFonts w:eastAsiaTheme="minorEastAsia"/>
          <w:sz w:val="24"/>
          <w:szCs w:val="28"/>
        </w:rPr>
        <w:t>10</w:t>
      </w:r>
      <w:r w:rsidRPr="00AB173E">
        <w:rPr>
          <w:rFonts w:eastAsiaTheme="minorEastAsia"/>
          <w:sz w:val="24"/>
          <w:szCs w:val="28"/>
        </w:rPr>
        <w:t>月，学校与中兴通讯股份有限公司签署合作协议，</w:t>
      </w:r>
      <w:r w:rsidR="0016078D" w:rsidRPr="00AB173E">
        <w:rPr>
          <w:rFonts w:eastAsiaTheme="minorEastAsia"/>
          <w:sz w:val="24"/>
          <w:szCs w:val="28"/>
        </w:rPr>
        <w:t>建立</w:t>
      </w:r>
      <w:r w:rsidR="0016078D" w:rsidRPr="00AB173E">
        <w:rPr>
          <w:rFonts w:eastAsiaTheme="minorEastAsia"/>
          <w:sz w:val="24"/>
          <w:szCs w:val="28"/>
        </w:rPr>
        <w:t>“</w:t>
      </w:r>
      <w:r w:rsidR="0016078D" w:rsidRPr="00AB173E">
        <w:rPr>
          <w:rFonts w:eastAsiaTheme="minorEastAsia"/>
          <w:sz w:val="24"/>
          <w:szCs w:val="28"/>
        </w:rPr>
        <w:t>中兴通讯</w:t>
      </w:r>
      <w:r w:rsidR="0016078D" w:rsidRPr="00AB173E">
        <w:rPr>
          <w:rFonts w:eastAsiaTheme="minorEastAsia"/>
          <w:sz w:val="24"/>
          <w:szCs w:val="28"/>
        </w:rPr>
        <w:t>ICT</w:t>
      </w:r>
      <w:r w:rsidR="0016078D" w:rsidRPr="00AB173E">
        <w:rPr>
          <w:rFonts w:eastAsiaTheme="minorEastAsia"/>
          <w:sz w:val="24"/>
          <w:szCs w:val="28"/>
        </w:rPr>
        <w:t>产教融合创新基地</w:t>
      </w:r>
      <w:r w:rsidR="0016078D" w:rsidRPr="00AB173E">
        <w:rPr>
          <w:rFonts w:eastAsiaTheme="minorEastAsia"/>
          <w:sz w:val="24"/>
          <w:szCs w:val="28"/>
        </w:rPr>
        <w:t>”</w:t>
      </w:r>
      <w:r w:rsidR="0016078D" w:rsidRPr="00AB173E">
        <w:rPr>
          <w:rFonts w:eastAsiaTheme="minorEastAsia"/>
          <w:sz w:val="24"/>
          <w:szCs w:val="28"/>
        </w:rPr>
        <w:t>。</w:t>
      </w:r>
      <w:r w:rsidR="00ED761A" w:rsidRPr="00AB173E">
        <w:rPr>
          <w:rFonts w:eastAsiaTheme="minorEastAsia"/>
          <w:sz w:val="24"/>
          <w:szCs w:val="28"/>
        </w:rPr>
        <w:t>结合岗位需求重构课程体系，</w:t>
      </w:r>
      <w:r w:rsidRPr="00AB173E">
        <w:rPr>
          <w:rFonts w:eastAsiaTheme="minorEastAsia"/>
          <w:sz w:val="24"/>
          <w:szCs w:val="28"/>
        </w:rPr>
        <w:t>与中兴通讯共同建设基础平台，</w:t>
      </w:r>
      <w:r w:rsidR="00CB38C5" w:rsidRPr="00AB173E">
        <w:rPr>
          <w:rFonts w:eastAsiaTheme="minorEastAsia"/>
          <w:sz w:val="24"/>
          <w:szCs w:val="28"/>
        </w:rPr>
        <w:t>共同制定人才培养方案，</w:t>
      </w:r>
      <w:r w:rsidRPr="00AB173E">
        <w:rPr>
          <w:rFonts w:eastAsiaTheme="minorEastAsia"/>
          <w:sz w:val="24"/>
          <w:szCs w:val="28"/>
        </w:rPr>
        <w:t>共同开发专业课程和教学资源，共同</w:t>
      </w:r>
      <w:proofErr w:type="gramStart"/>
      <w:r w:rsidRPr="00AB173E">
        <w:rPr>
          <w:rFonts w:eastAsiaTheme="minorEastAsia"/>
          <w:sz w:val="24"/>
          <w:szCs w:val="28"/>
        </w:rPr>
        <w:t>完善校</w:t>
      </w:r>
      <w:proofErr w:type="gramEnd"/>
      <w:r w:rsidRPr="00AB173E">
        <w:rPr>
          <w:rFonts w:eastAsiaTheme="minorEastAsia"/>
          <w:sz w:val="24"/>
          <w:szCs w:val="28"/>
        </w:rPr>
        <w:t>企合作的组织构架，共同建设双结构高水平教师团队，</w:t>
      </w:r>
      <w:r w:rsidR="00CB38C5" w:rsidRPr="00AB173E">
        <w:rPr>
          <w:rFonts w:eastAsiaTheme="minorEastAsia"/>
          <w:sz w:val="24"/>
          <w:szCs w:val="28"/>
        </w:rPr>
        <w:t>共建实践教学基地，</w:t>
      </w:r>
      <w:r w:rsidR="00D61DDC" w:rsidRPr="00AB173E">
        <w:rPr>
          <w:rFonts w:eastAsiaTheme="minorEastAsia"/>
          <w:sz w:val="24"/>
          <w:szCs w:val="28"/>
        </w:rPr>
        <w:t>共同落实学生就业，</w:t>
      </w:r>
      <w:r w:rsidRPr="00AB173E">
        <w:rPr>
          <w:rFonts w:eastAsiaTheme="minorEastAsia"/>
          <w:sz w:val="24"/>
          <w:szCs w:val="28"/>
        </w:rPr>
        <w:t>共同开展基于真实项目的协同创新</w:t>
      </w:r>
      <w:r w:rsidR="00CB38C5" w:rsidRPr="00AB173E">
        <w:rPr>
          <w:rFonts w:eastAsiaTheme="minorEastAsia"/>
          <w:sz w:val="24"/>
          <w:szCs w:val="28"/>
        </w:rPr>
        <w:t>，推动</w:t>
      </w:r>
      <w:r w:rsidR="00CB38C5" w:rsidRPr="00AB173E">
        <w:rPr>
          <w:rFonts w:eastAsiaTheme="minorEastAsia"/>
          <w:sz w:val="24"/>
          <w:szCs w:val="28"/>
        </w:rPr>
        <w:t>“</w:t>
      </w:r>
      <w:r w:rsidR="00CB38C5" w:rsidRPr="00AB173E">
        <w:rPr>
          <w:rFonts w:eastAsiaTheme="minorEastAsia"/>
          <w:sz w:val="24"/>
          <w:szCs w:val="28"/>
        </w:rPr>
        <w:t>工学结合</w:t>
      </w:r>
      <w:r w:rsidR="00CB38C5" w:rsidRPr="00AB173E">
        <w:rPr>
          <w:rFonts w:eastAsiaTheme="minorEastAsia"/>
          <w:sz w:val="24"/>
          <w:szCs w:val="28"/>
        </w:rPr>
        <w:t>”</w:t>
      </w:r>
      <w:r w:rsidR="00CB38C5" w:rsidRPr="00AB173E">
        <w:rPr>
          <w:rFonts w:eastAsiaTheme="minorEastAsia"/>
          <w:sz w:val="24"/>
          <w:szCs w:val="28"/>
        </w:rPr>
        <w:t>，产教融合，强化学生职业能力培养。</w:t>
      </w:r>
    </w:p>
    <w:p w:rsidR="00CB38C5" w:rsidRDefault="00CB38C5" w:rsidP="00B5796A">
      <w:pPr>
        <w:widowControl/>
        <w:spacing w:line="240" w:lineRule="auto"/>
        <w:ind w:firstLineChars="0" w:firstLine="0"/>
        <w:jc w:val="center"/>
        <w:rPr>
          <w:rFonts w:ascii="Tahoma" w:hAnsi="Tahoma" w:cs="Tahoma"/>
          <w:noProof/>
          <w:color w:val="333333"/>
          <w:szCs w:val="21"/>
        </w:rPr>
      </w:pPr>
      <w:r>
        <w:rPr>
          <w:rFonts w:ascii="Tahoma" w:hAnsi="Tahoma" w:cs="Tahoma"/>
          <w:noProof/>
          <w:color w:val="333333"/>
          <w:szCs w:val="21"/>
        </w:rPr>
        <w:drawing>
          <wp:inline distT="0" distB="0" distL="0" distR="0" wp14:anchorId="42B7F76E" wp14:editId="269C1227">
            <wp:extent cx="2363638" cy="1466491"/>
            <wp:effectExtent l="0" t="0" r="0" b="635"/>
            <wp:docPr id="9" name="图片 9" descr="http://wdxy.yznu.cn/_upload/article/images/d7/c3/f82aceb941b59735f7a7a37d285f/49197f2e-0d53-4417-87e2-ff883d1c93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dxy.yznu.cn/_upload/article/images/d7/c3/f82aceb941b59735f7a7a37d285f/49197f2e-0d53-4417-87e2-ff883d1c93ae.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7073" b="8389"/>
                    <a:stretch/>
                  </pic:blipFill>
                  <pic:spPr bwMode="auto">
                    <a:xfrm>
                      <a:off x="0" y="0"/>
                      <a:ext cx="2382654" cy="1478289"/>
                    </a:xfrm>
                    <a:prstGeom prst="rect">
                      <a:avLst/>
                    </a:prstGeom>
                    <a:noFill/>
                    <a:ln>
                      <a:noFill/>
                    </a:ln>
                    <a:extLst>
                      <a:ext uri="{53640926-AAD7-44D8-BBD7-CCE9431645EC}">
                        <a14:shadowObscured xmlns:a14="http://schemas.microsoft.com/office/drawing/2010/main"/>
                      </a:ext>
                    </a:extLst>
                  </pic:spPr>
                </pic:pic>
              </a:graphicData>
            </a:graphic>
          </wp:inline>
        </w:drawing>
      </w:r>
      <w:r w:rsidRPr="0058556C">
        <w:rPr>
          <w:rFonts w:ascii="宋体" w:eastAsia="宋体" w:hAnsi="宋体" w:cs="宋体"/>
          <w:noProof/>
          <w:kern w:val="0"/>
          <w:sz w:val="24"/>
        </w:rPr>
        <w:drawing>
          <wp:inline distT="0" distB="0" distL="0" distR="0" wp14:anchorId="4C7117D1" wp14:editId="29AB88DD">
            <wp:extent cx="2358818" cy="1467485"/>
            <wp:effectExtent l="0" t="0" r="3810" b="0"/>
            <wp:docPr id="10" name="图片 10" descr="C:\Users\Administrator\Documents\Tencent Files\598506639\Image\C2C\9SR}VS[}10H~9MTM_7JW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Tencent Files\598506639\Image\C2C\9SR}VS[}10H~9MTM_7JW4`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27894" cy="1510459"/>
                    </a:xfrm>
                    <a:prstGeom prst="rect">
                      <a:avLst/>
                    </a:prstGeom>
                    <a:noFill/>
                    <a:ln>
                      <a:noFill/>
                    </a:ln>
                  </pic:spPr>
                </pic:pic>
              </a:graphicData>
            </a:graphic>
          </wp:inline>
        </w:drawing>
      </w:r>
    </w:p>
    <w:p w:rsidR="00E33BAE" w:rsidRPr="00EA6FC0" w:rsidRDefault="00A8295D" w:rsidP="00EA6FC0">
      <w:pPr>
        <w:pStyle w:val="a5"/>
        <w:ind w:firstLineChars="0" w:firstLine="0"/>
        <w:jc w:val="center"/>
        <w:rPr>
          <w:rFonts w:ascii="黑体" w:hAnsi="黑体"/>
          <w:sz w:val="21"/>
          <w:szCs w:val="28"/>
        </w:rPr>
      </w:pPr>
      <w:r w:rsidRPr="00EA6FC0">
        <w:rPr>
          <w:rFonts w:ascii="黑体" w:hAnsi="黑体" w:hint="eastAsia"/>
          <w:sz w:val="21"/>
          <w:szCs w:val="28"/>
        </w:rPr>
        <w:t xml:space="preserve">图3 </w:t>
      </w:r>
      <w:r w:rsidR="00CB38C5" w:rsidRPr="00EA6FC0">
        <w:rPr>
          <w:rFonts w:ascii="黑体" w:hAnsi="黑体" w:hint="eastAsia"/>
          <w:sz w:val="21"/>
          <w:szCs w:val="28"/>
        </w:rPr>
        <w:t>中兴通讯ICT</w:t>
      </w:r>
      <w:r w:rsidR="00EA469B" w:rsidRPr="00EA6FC0">
        <w:rPr>
          <w:rFonts w:ascii="黑体" w:hAnsi="黑体" w:hint="eastAsia"/>
          <w:sz w:val="21"/>
          <w:szCs w:val="28"/>
        </w:rPr>
        <w:t>产教融合创新基地</w:t>
      </w:r>
    </w:p>
    <w:p w:rsidR="00E33BAE" w:rsidRPr="00AB173E" w:rsidRDefault="004327EE" w:rsidP="00AB173E">
      <w:pPr>
        <w:widowControl/>
        <w:spacing w:line="400" w:lineRule="exact"/>
        <w:ind w:firstLine="482"/>
        <w:rPr>
          <w:rFonts w:eastAsiaTheme="minorEastAsia"/>
          <w:bCs/>
          <w:sz w:val="24"/>
          <w:szCs w:val="28"/>
        </w:rPr>
      </w:pPr>
      <w:r w:rsidRPr="00AB173E">
        <w:rPr>
          <w:rFonts w:eastAsiaTheme="minorEastAsia"/>
          <w:b/>
          <w:sz w:val="24"/>
          <w:szCs w:val="28"/>
        </w:rPr>
        <w:t>积极探索</w:t>
      </w:r>
      <w:r w:rsidR="00163B31" w:rsidRPr="00AB173E">
        <w:rPr>
          <w:rFonts w:eastAsiaTheme="minorEastAsia"/>
          <w:b/>
          <w:sz w:val="24"/>
          <w:szCs w:val="28"/>
        </w:rPr>
        <w:t>卓越教师培养</w:t>
      </w:r>
      <w:r w:rsidRPr="00AB173E">
        <w:rPr>
          <w:rFonts w:eastAsiaTheme="minorEastAsia"/>
          <w:b/>
          <w:sz w:val="24"/>
          <w:szCs w:val="28"/>
        </w:rPr>
        <w:t>。</w:t>
      </w:r>
      <w:r w:rsidR="00163B31" w:rsidRPr="00AB173E">
        <w:rPr>
          <w:rFonts w:eastAsiaTheme="minorEastAsia"/>
          <w:bCs/>
          <w:sz w:val="24"/>
          <w:szCs w:val="28"/>
        </w:rPr>
        <w:t>2017</w:t>
      </w:r>
      <w:r w:rsidR="00163B31" w:rsidRPr="00AB173E">
        <w:rPr>
          <w:rFonts w:eastAsiaTheme="minorEastAsia"/>
          <w:bCs/>
          <w:sz w:val="24"/>
          <w:szCs w:val="28"/>
        </w:rPr>
        <w:t>年，学校出台《卓越教师人才培养工程的实施意见》，按照教师教育学科专业群的建设路径，以培养卓越教师为目标，以一流教师教育专业建设为基础，以</w:t>
      </w:r>
      <w:r w:rsidR="00163B31" w:rsidRPr="00AB173E">
        <w:rPr>
          <w:rFonts w:eastAsiaTheme="minorEastAsia"/>
          <w:bCs/>
          <w:sz w:val="24"/>
          <w:szCs w:val="28"/>
        </w:rPr>
        <w:t>UGSS</w:t>
      </w:r>
      <w:r w:rsidR="00163B31" w:rsidRPr="00AB173E">
        <w:rPr>
          <w:rFonts w:eastAsiaTheme="minorEastAsia"/>
          <w:sz w:val="24"/>
          <w:szCs w:val="28"/>
        </w:rPr>
        <w:t>教师教育共同体为依托，</w:t>
      </w:r>
      <w:r w:rsidR="00534E3E" w:rsidRPr="00AB173E">
        <w:rPr>
          <w:rFonts w:eastAsiaTheme="minorEastAsia"/>
          <w:sz w:val="24"/>
          <w:szCs w:val="28"/>
        </w:rPr>
        <w:t>全力推进教师教育改革，积极探索卓越教师人才培养模式，大力提高教师教育人才培养质量</w:t>
      </w:r>
      <w:r w:rsidR="00163B31" w:rsidRPr="00AB173E">
        <w:rPr>
          <w:rFonts w:eastAsiaTheme="minorEastAsia"/>
          <w:sz w:val="24"/>
          <w:szCs w:val="28"/>
        </w:rPr>
        <w:t>。</w:t>
      </w:r>
    </w:p>
    <w:p w:rsidR="00163B31" w:rsidRPr="00AB173E" w:rsidRDefault="006942B6" w:rsidP="00AB173E">
      <w:pPr>
        <w:widowControl/>
        <w:spacing w:line="400" w:lineRule="exact"/>
        <w:ind w:firstLine="482"/>
        <w:rPr>
          <w:rFonts w:eastAsiaTheme="minorEastAsia"/>
          <w:b/>
          <w:bCs/>
          <w:sz w:val="24"/>
          <w:szCs w:val="28"/>
        </w:rPr>
      </w:pPr>
      <w:r w:rsidRPr="00AB173E">
        <w:rPr>
          <w:rFonts w:eastAsiaTheme="minorEastAsia"/>
          <w:b/>
          <w:sz w:val="24"/>
          <w:szCs w:val="28"/>
        </w:rPr>
        <w:t>深化</w:t>
      </w:r>
      <w:r w:rsidR="00163B31" w:rsidRPr="00AB173E">
        <w:rPr>
          <w:rFonts w:eastAsiaTheme="minorEastAsia"/>
          <w:b/>
          <w:sz w:val="24"/>
          <w:szCs w:val="28"/>
        </w:rPr>
        <w:t>创新创业教育改革</w:t>
      </w:r>
      <w:r w:rsidR="00534E3E" w:rsidRPr="00AB173E">
        <w:rPr>
          <w:rFonts w:eastAsiaTheme="minorEastAsia"/>
          <w:b/>
          <w:sz w:val="24"/>
          <w:szCs w:val="28"/>
        </w:rPr>
        <w:t>。</w:t>
      </w:r>
      <w:r w:rsidR="00163B31" w:rsidRPr="00AB173E">
        <w:rPr>
          <w:rFonts w:eastAsiaTheme="minorEastAsia"/>
          <w:bCs/>
          <w:sz w:val="24"/>
          <w:szCs w:val="28"/>
        </w:rPr>
        <w:t>2017</w:t>
      </w:r>
      <w:r w:rsidR="00163B31" w:rsidRPr="00AB173E">
        <w:rPr>
          <w:rFonts w:eastAsiaTheme="minorEastAsia"/>
          <w:sz w:val="24"/>
          <w:szCs w:val="28"/>
        </w:rPr>
        <w:t>年，为深入贯彻落实</w:t>
      </w:r>
      <w:r w:rsidR="00163B31" w:rsidRPr="00AB173E">
        <w:rPr>
          <w:rFonts w:eastAsiaTheme="minorEastAsia"/>
          <w:sz w:val="24"/>
          <w:szCs w:val="28"/>
        </w:rPr>
        <w:t>“</w:t>
      </w:r>
      <w:r w:rsidR="00163B31" w:rsidRPr="00AB173E">
        <w:rPr>
          <w:rFonts w:eastAsiaTheme="minorEastAsia"/>
          <w:sz w:val="24"/>
          <w:szCs w:val="28"/>
        </w:rPr>
        <w:t>大众创业、万众创新</w:t>
      </w:r>
      <w:r w:rsidR="00163B31" w:rsidRPr="00AB173E">
        <w:rPr>
          <w:rFonts w:eastAsiaTheme="minorEastAsia"/>
          <w:sz w:val="24"/>
          <w:szCs w:val="28"/>
        </w:rPr>
        <w:t>”</w:t>
      </w:r>
      <w:r w:rsidR="00163B31" w:rsidRPr="00AB173E">
        <w:rPr>
          <w:rFonts w:eastAsiaTheme="minorEastAsia"/>
          <w:sz w:val="24"/>
          <w:szCs w:val="28"/>
        </w:rPr>
        <w:t>的国家发展战略，</w:t>
      </w:r>
      <w:r w:rsidR="0099790B" w:rsidRPr="00AB173E">
        <w:rPr>
          <w:rFonts w:eastAsiaTheme="minorEastAsia"/>
          <w:sz w:val="24"/>
          <w:szCs w:val="28"/>
        </w:rPr>
        <w:t>学校</w:t>
      </w:r>
      <w:r w:rsidR="00163B31" w:rsidRPr="00AB173E">
        <w:rPr>
          <w:rFonts w:eastAsiaTheme="minorEastAsia"/>
          <w:sz w:val="24"/>
          <w:szCs w:val="28"/>
        </w:rPr>
        <w:t>主动适应区域</w:t>
      </w:r>
      <w:r w:rsidR="0099790B" w:rsidRPr="00AB173E">
        <w:rPr>
          <w:rFonts w:eastAsiaTheme="minorEastAsia"/>
          <w:sz w:val="24"/>
          <w:szCs w:val="28"/>
        </w:rPr>
        <w:t>经济和社会发展的新常态，出台《深化创新创业教育改革的实施意见》。</w:t>
      </w:r>
      <w:r w:rsidR="00163B31" w:rsidRPr="00AB173E">
        <w:rPr>
          <w:rFonts w:eastAsiaTheme="minorEastAsia"/>
          <w:sz w:val="24"/>
          <w:szCs w:val="28"/>
        </w:rPr>
        <w:t>将创新创业教育改革作为推进教育教学改革的新阵地，从学科专业群建设特征和人才培养全过程系统谋</w:t>
      </w:r>
      <w:r w:rsidR="00163B31" w:rsidRPr="00AB173E">
        <w:rPr>
          <w:rFonts w:eastAsiaTheme="minorEastAsia"/>
          <w:bCs/>
          <w:sz w:val="24"/>
          <w:szCs w:val="28"/>
        </w:rPr>
        <w:t>划改革路径，以人才培养方案优化为引领，以人才培养模式改革为动力，以课程体系建设为基础，以创新平台和实践阵地建设为支撑，以教学和指导团队建设为保障，强化教育教学管理，营造创新创业文化，为我校高素质应用型人才培养开辟新的天地。</w:t>
      </w:r>
    </w:p>
    <w:p w:rsidR="004B527C" w:rsidRPr="00AB173E" w:rsidRDefault="004B527C" w:rsidP="00AB173E">
      <w:pPr>
        <w:shd w:val="clear" w:color="auto" w:fill="FFFFFF"/>
        <w:spacing w:line="400" w:lineRule="exact"/>
        <w:ind w:firstLine="482"/>
        <w:rPr>
          <w:rFonts w:eastAsiaTheme="minorEastAsia"/>
          <w:sz w:val="24"/>
          <w:szCs w:val="28"/>
        </w:rPr>
      </w:pPr>
      <w:r w:rsidRPr="00AB173E">
        <w:rPr>
          <w:rFonts w:eastAsiaTheme="minorEastAsia"/>
          <w:b/>
          <w:sz w:val="24"/>
          <w:szCs w:val="28"/>
        </w:rPr>
        <w:t>积极推动美育改革。</w:t>
      </w:r>
      <w:r w:rsidRPr="00AB173E">
        <w:rPr>
          <w:rFonts w:eastAsiaTheme="minorEastAsia"/>
          <w:sz w:val="24"/>
          <w:szCs w:val="28"/>
        </w:rPr>
        <w:t>学校充分发挥艺术学科传统优势，积极探索</w:t>
      </w:r>
      <w:r w:rsidRPr="00AB173E">
        <w:rPr>
          <w:rFonts w:eastAsiaTheme="minorEastAsia"/>
          <w:sz w:val="24"/>
          <w:szCs w:val="28"/>
        </w:rPr>
        <w:t>“</w:t>
      </w:r>
      <w:r w:rsidRPr="00AB173E">
        <w:rPr>
          <w:rFonts w:eastAsiaTheme="minorEastAsia"/>
          <w:sz w:val="24"/>
          <w:szCs w:val="28"/>
        </w:rPr>
        <w:t>地域文化</w:t>
      </w:r>
      <w:r w:rsidRPr="00AB173E">
        <w:rPr>
          <w:rFonts w:eastAsiaTheme="minorEastAsia"/>
          <w:sz w:val="24"/>
          <w:szCs w:val="28"/>
        </w:rPr>
        <w:lastRenderedPageBreak/>
        <w:t>传承</w:t>
      </w:r>
      <w:r w:rsidRPr="00AB173E">
        <w:rPr>
          <w:rFonts w:eastAsiaTheme="minorEastAsia"/>
          <w:sz w:val="24"/>
          <w:szCs w:val="28"/>
        </w:rPr>
        <w:t>+”</w:t>
      </w:r>
      <w:r w:rsidRPr="00AB173E">
        <w:rPr>
          <w:rFonts w:eastAsiaTheme="minorEastAsia"/>
          <w:sz w:val="24"/>
          <w:szCs w:val="28"/>
        </w:rPr>
        <w:t>艺术专业人才培养模式、</w:t>
      </w:r>
      <w:r w:rsidRPr="00AB173E">
        <w:rPr>
          <w:rFonts w:eastAsiaTheme="minorEastAsia"/>
          <w:sz w:val="24"/>
          <w:szCs w:val="28"/>
        </w:rPr>
        <w:t>“</w:t>
      </w:r>
      <w:r w:rsidRPr="00AB173E">
        <w:rPr>
          <w:rFonts w:eastAsiaTheme="minorEastAsia"/>
          <w:sz w:val="24"/>
          <w:szCs w:val="28"/>
        </w:rPr>
        <w:t>艺术专业教育</w:t>
      </w:r>
      <w:r w:rsidRPr="00AB173E">
        <w:rPr>
          <w:rFonts w:eastAsiaTheme="minorEastAsia"/>
          <w:sz w:val="24"/>
          <w:szCs w:val="28"/>
        </w:rPr>
        <w:t>+”</w:t>
      </w:r>
      <w:r w:rsidRPr="00AB173E">
        <w:rPr>
          <w:rFonts w:eastAsiaTheme="minorEastAsia"/>
          <w:sz w:val="24"/>
          <w:szCs w:val="28"/>
        </w:rPr>
        <w:t>大学生美育普及新格局、</w:t>
      </w:r>
      <w:r w:rsidRPr="00AB173E">
        <w:rPr>
          <w:rFonts w:eastAsiaTheme="minorEastAsia"/>
          <w:sz w:val="24"/>
          <w:szCs w:val="28"/>
        </w:rPr>
        <w:t>“</w:t>
      </w:r>
      <w:r w:rsidRPr="00AB173E">
        <w:rPr>
          <w:rFonts w:eastAsiaTheme="minorEastAsia"/>
          <w:sz w:val="24"/>
          <w:szCs w:val="28"/>
        </w:rPr>
        <w:t>互联网美育课</w:t>
      </w:r>
      <w:r w:rsidRPr="00AB173E">
        <w:rPr>
          <w:rFonts w:eastAsiaTheme="minorEastAsia"/>
          <w:sz w:val="24"/>
          <w:szCs w:val="28"/>
        </w:rPr>
        <w:t>+”</w:t>
      </w:r>
      <w:r w:rsidRPr="00AB173E">
        <w:rPr>
          <w:rFonts w:eastAsiaTheme="minorEastAsia"/>
          <w:sz w:val="24"/>
          <w:szCs w:val="28"/>
        </w:rPr>
        <w:t>区域性美育协作新平台，积极构建艺术专业人才培养、美育阵地建设、区域性美育协作平台三位一体的渝东南学校美育高地，形成了良好的社会声誉。</w:t>
      </w:r>
      <w:r w:rsidRPr="00AB173E">
        <w:rPr>
          <w:rFonts w:eastAsiaTheme="minorEastAsia"/>
          <w:sz w:val="24"/>
          <w:szCs w:val="28"/>
        </w:rPr>
        <w:t>2017</w:t>
      </w:r>
      <w:r w:rsidRPr="00AB173E">
        <w:rPr>
          <w:rFonts w:eastAsiaTheme="minorEastAsia"/>
          <w:sz w:val="24"/>
          <w:szCs w:val="28"/>
        </w:rPr>
        <w:t>年，学校获批</w:t>
      </w:r>
      <w:r w:rsidRPr="00AB173E">
        <w:rPr>
          <w:rFonts w:eastAsiaTheme="minorEastAsia"/>
          <w:sz w:val="24"/>
          <w:szCs w:val="28"/>
        </w:rPr>
        <w:t>“</w:t>
      </w:r>
      <w:r w:rsidRPr="00AB173E">
        <w:rPr>
          <w:rFonts w:eastAsiaTheme="minorEastAsia"/>
          <w:sz w:val="24"/>
          <w:szCs w:val="28"/>
        </w:rPr>
        <w:t>重庆市高校美育改革和发展实验学校</w:t>
      </w:r>
      <w:r w:rsidRPr="00AB173E">
        <w:rPr>
          <w:rFonts w:eastAsiaTheme="minorEastAsia"/>
          <w:sz w:val="24"/>
          <w:szCs w:val="28"/>
        </w:rPr>
        <w:t>”</w:t>
      </w:r>
      <w:r w:rsidRPr="00AB173E">
        <w:rPr>
          <w:rFonts w:eastAsiaTheme="minorEastAsia"/>
          <w:sz w:val="24"/>
          <w:szCs w:val="28"/>
        </w:rPr>
        <w:t>。</w:t>
      </w:r>
    </w:p>
    <w:p w:rsidR="00D070C3" w:rsidRPr="00AB173E" w:rsidRDefault="00D070C3" w:rsidP="00AB173E">
      <w:pPr>
        <w:pStyle w:val="af4"/>
        <w:spacing w:line="400" w:lineRule="exact"/>
        <w:ind w:firstLine="482"/>
        <w:rPr>
          <w:rFonts w:eastAsiaTheme="minorEastAsia"/>
          <w:sz w:val="24"/>
          <w:szCs w:val="28"/>
        </w:rPr>
      </w:pPr>
      <w:r w:rsidRPr="00AB173E">
        <w:rPr>
          <w:rFonts w:eastAsiaTheme="minorEastAsia"/>
          <w:b/>
          <w:sz w:val="24"/>
          <w:szCs w:val="28"/>
        </w:rPr>
        <w:t>试点</w:t>
      </w:r>
      <w:r w:rsidRPr="00AB173E">
        <w:rPr>
          <w:rFonts w:eastAsiaTheme="minorEastAsia"/>
          <w:b/>
          <w:sz w:val="24"/>
          <w:szCs w:val="28"/>
        </w:rPr>
        <w:t>“3+4”</w:t>
      </w:r>
      <w:r w:rsidRPr="00AB173E">
        <w:rPr>
          <w:rFonts w:eastAsiaTheme="minorEastAsia"/>
          <w:b/>
          <w:sz w:val="24"/>
          <w:szCs w:val="28"/>
        </w:rPr>
        <w:t>人才培养模式改革。</w:t>
      </w:r>
      <w:r w:rsidRPr="00AB173E">
        <w:rPr>
          <w:rFonts w:eastAsiaTheme="minorEastAsia"/>
          <w:sz w:val="24"/>
          <w:szCs w:val="28"/>
        </w:rPr>
        <w:t>为贯彻落实《国务院关于加快发展现代职业教育的决定》（国发〔</w:t>
      </w:r>
      <w:r w:rsidRPr="00AB173E">
        <w:rPr>
          <w:rFonts w:eastAsiaTheme="minorEastAsia"/>
          <w:sz w:val="24"/>
          <w:szCs w:val="28"/>
        </w:rPr>
        <w:t>2014</w:t>
      </w:r>
      <w:r w:rsidRPr="00AB173E">
        <w:rPr>
          <w:rFonts w:eastAsiaTheme="minorEastAsia"/>
          <w:sz w:val="24"/>
          <w:szCs w:val="28"/>
        </w:rPr>
        <w:t>〕</w:t>
      </w:r>
      <w:r w:rsidRPr="00AB173E">
        <w:rPr>
          <w:rFonts w:eastAsiaTheme="minorEastAsia"/>
          <w:sz w:val="24"/>
          <w:szCs w:val="28"/>
        </w:rPr>
        <w:t>19</w:t>
      </w:r>
      <w:r w:rsidRPr="00AB173E">
        <w:rPr>
          <w:rFonts w:eastAsiaTheme="minorEastAsia"/>
          <w:sz w:val="24"/>
          <w:szCs w:val="28"/>
        </w:rPr>
        <w:t>号）和《重庆市人民政府关于加快发展现代职业教育的实施意见》（</w:t>
      </w:r>
      <w:proofErr w:type="gramStart"/>
      <w:r w:rsidRPr="00AB173E">
        <w:rPr>
          <w:rFonts w:eastAsiaTheme="minorEastAsia"/>
          <w:sz w:val="24"/>
          <w:szCs w:val="28"/>
        </w:rPr>
        <w:t>渝府发</w:t>
      </w:r>
      <w:proofErr w:type="gramEnd"/>
      <w:r w:rsidRPr="00AB173E">
        <w:rPr>
          <w:rFonts w:eastAsiaTheme="minorEastAsia"/>
          <w:sz w:val="24"/>
          <w:szCs w:val="28"/>
        </w:rPr>
        <w:t>〔</w:t>
      </w:r>
      <w:r w:rsidRPr="00AB173E">
        <w:rPr>
          <w:rFonts w:eastAsiaTheme="minorEastAsia"/>
          <w:sz w:val="24"/>
          <w:szCs w:val="28"/>
        </w:rPr>
        <w:t>2015</w:t>
      </w:r>
      <w:r w:rsidRPr="00AB173E">
        <w:rPr>
          <w:rFonts w:eastAsiaTheme="minorEastAsia"/>
          <w:sz w:val="24"/>
          <w:szCs w:val="28"/>
        </w:rPr>
        <w:t>〕</w:t>
      </w:r>
      <w:r w:rsidRPr="00AB173E">
        <w:rPr>
          <w:rFonts w:eastAsiaTheme="minorEastAsia"/>
          <w:sz w:val="24"/>
          <w:szCs w:val="28"/>
        </w:rPr>
        <w:t>17</w:t>
      </w:r>
      <w:r w:rsidRPr="00AB173E">
        <w:rPr>
          <w:rFonts w:eastAsiaTheme="minorEastAsia"/>
          <w:sz w:val="24"/>
          <w:szCs w:val="28"/>
        </w:rPr>
        <w:t>号）精神，</w:t>
      </w:r>
      <w:r w:rsidRPr="00AB173E">
        <w:rPr>
          <w:rFonts w:eastAsiaTheme="minorEastAsia"/>
          <w:sz w:val="24"/>
          <w:szCs w:val="28"/>
        </w:rPr>
        <w:t>2016</w:t>
      </w:r>
      <w:r w:rsidRPr="00AB173E">
        <w:rPr>
          <w:rFonts w:eastAsiaTheme="minorEastAsia"/>
          <w:sz w:val="24"/>
          <w:szCs w:val="28"/>
        </w:rPr>
        <w:t>年学校按照协同创新、融合贯通、注重特色的工作思路，在机械与电气工程学院的</w:t>
      </w:r>
      <w:r w:rsidRPr="00AB173E">
        <w:rPr>
          <w:rFonts w:eastAsiaTheme="minorEastAsia"/>
          <w:sz w:val="24"/>
          <w:szCs w:val="28"/>
        </w:rPr>
        <w:t>“</w:t>
      </w:r>
      <w:r w:rsidRPr="00AB173E">
        <w:rPr>
          <w:rFonts w:eastAsiaTheme="minorEastAsia"/>
          <w:sz w:val="24"/>
          <w:szCs w:val="28"/>
        </w:rPr>
        <w:t>机械设计制造及其自动化专业</w:t>
      </w:r>
      <w:r w:rsidRPr="00AB173E">
        <w:rPr>
          <w:rFonts w:eastAsiaTheme="minorEastAsia"/>
          <w:sz w:val="24"/>
          <w:szCs w:val="28"/>
        </w:rPr>
        <w:t>”</w:t>
      </w:r>
      <w:r w:rsidRPr="00AB173E">
        <w:rPr>
          <w:rFonts w:eastAsiaTheme="minorEastAsia"/>
          <w:sz w:val="24"/>
          <w:szCs w:val="28"/>
        </w:rPr>
        <w:t>、电子信息工程学院的</w:t>
      </w:r>
      <w:r w:rsidRPr="00AB173E">
        <w:rPr>
          <w:rFonts w:eastAsiaTheme="minorEastAsia"/>
          <w:sz w:val="24"/>
          <w:szCs w:val="28"/>
        </w:rPr>
        <w:t>“</w:t>
      </w:r>
      <w:r w:rsidRPr="00AB173E">
        <w:rPr>
          <w:rFonts w:eastAsiaTheme="minorEastAsia"/>
          <w:sz w:val="24"/>
          <w:szCs w:val="28"/>
        </w:rPr>
        <w:t>电子信息科学与技术专业</w:t>
      </w:r>
      <w:r w:rsidRPr="00AB173E">
        <w:rPr>
          <w:rFonts w:eastAsiaTheme="minorEastAsia"/>
          <w:sz w:val="24"/>
          <w:szCs w:val="28"/>
        </w:rPr>
        <w:t>”</w:t>
      </w:r>
      <w:r w:rsidRPr="00AB173E">
        <w:rPr>
          <w:rFonts w:eastAsiaTheme="minorEastAsia"/>
          <w:sz w:val="24"/>
          <w:szCs w:val="28"/>
        </w:rPr>
        <w:t>开展</w:t>
      </w:r>
      <w:r w:rsidR="00D57060" w:rsidRPr="00AB173E">
        <w:rPr>
          <w:rFonts w:eastAsiaTheme="minorEastAsia"/>
          <w:sz w:val="24"/>
          <w:szCs w:val="28"/>
        </w:rPr>
        <w:t>中职学校与本科院校对口贯通</w:t>
      </w:r>
      <w:r w:rsidR="00D57060" w:rsidRPr="00AB173E">
        <w:rPr>
          <w:rFonts w:eastAsiaTheme="minorEastAsia"/>
          <w:sz w:val="24"/>
          <w:szCs w:val="28"/>
        </w:rPr>
        <w:t>“3+4”</w:t>
      </w:r>
      <w:r w:rsidR="00D57060" w:rsidRPr="00AB173E">
        <w:rPr>
          <w:rFonts w:eastAsiaTheme="minorEastAsia"/>
          <w:sz w:val="24"/>
          <w:szCs w:val="28"/>
        </w:rPr>
        <w:t>分段人才培养</w:t>
      </w:r>
      <w:r w:rsidRPr="00AB173E">
        <w:rPr>
          <w:rFonts w:eastAsiaTheme="minorEastAsia"/>
          <w:sz w:val="24"/>
          <w:szCs w:val="28"/>
        </w:rPr>
        <w:t>改革试点工作，初步建立起与中职学校的合作机制，培养特色鲜明的高层次技术技能人才。</w:t>
      </w:r>
    </w:p>
    <w:p w:rsidR="002D7169" w:rsidRPr="00FC1E72" w:rsidRDefault="00E63872" w:rsidP="00FC1E72">
      <w:pPr>
        <w:pStyle w:val="20"/>
        <w:spacing w:before="200" w:after="200" w:line="240" w:lineRule="auto"/>
        <w:ind w:firstLineChars="0" w:firstLine="0"/>
        <w:rPr>
          <w:rFonts w:ascii="黑体" w:eastAsia="黑体" w:hAnsi="黑体"/>
          <w:b w:val="0"/>
          <w:kern w:val="44"/>
          <w:sz w:val="28"/>
          <w:szCs w:val="28"/>
        </w:rPr>
      </w:pPr>
      <w:bookmarkStart w:id="47" w:name="_Toc497377009"/>
      <w:bookmarkStart w:id="48" w:name="_Toc500750247"/>
      <w:r w:rsidRPr="00FC1E72">
        <w:rPr>
          <w:rFonts w:ascii="黑体" w:eastAsia="黑体" w:hAnsi="黑体" w:hint="eastAsia"/>
          <w:b w:val="0"/>
          <w:kern w:val="44"/>
          <w:sz w:val="28"/>
          <w:szCs w:val="28"/>
        </w:rPr>
        <w:t>（二）课程建设与改革</w:t>
      </w:r>
      <w:bookmarkEnd w:id="46"/>
      <w:r w:rsidRPr="00FC1E72">
        <w:rPr>
          <w:rFonts w:ascii="黑体" w:eastAsia="黑体" w:hAnsi="黑体" w:hint="eastAsia"/>
          <w:b w:val="0"/>
          <w:kern w:val="44"/>
          <w:sz w:val="28"/>
          <w:szCs w:val="28"/>
        </w:rPr>
        <w:t>不断</w:t>
      </w:r>
      <w:r w:rsidR="00602A01" w:rsidRPr="00FC1E72">
        <w:rPr>
          <w:rFonts w:ascii="黑体" w:eastAsia="黑体" w:hAnsi="黑体" w:hint="eastAsia"/>
          <w:b w:val="0"/>
          <w:kern w:val="44"/>
          <w:sz w:val="28"/>
          <w:szCs w:val="28"/>
        </w:rPr>
        <w:t>强化</w:t>
      </w:r>
      <w:bookmarkEnd w:id="47"/>
      <w:bookmarkEnd w:id="48"/>
    </w:p>
    <w:p w:rsidR="002D7169" w:rsidRPr="00AB173E" w:rsidRDefault="00E63872" w:rsidP="00AB173E">
      <w:pPr>
        <w:adjustRightInd w:val="0"/>
        <w:snapToGrid w:val="0"/>
        <w:spacing w:line="400" w:lineRule="exact"/>
        <w:ind w:firstLine="480"/>
        <w:rPr>
          <w:rFonts w:eastAsiaTheme="minorEastAsia"/>
          <w:b/>
          <w:sz w:val="24"/>
          <w:szCs w:val="28"/>
        </w:rPr>
      </w:pPr>
      <w:r w:rsidRPr="00AB173E">
        <w:rPr>
          <w:rFonts w:eastAsiaTheme="minorEastAsia"/>
          <w:sz w:val="24"/>
          <w:szCs w:val="28"/>
        </w:rPr>
        <w:t>2016-2017</w:t>
      </w:r>
      <w:r w:rsidRPr="00AB173E">
        <w:rPr>
          <w:rFonts w:eastAsiaTheme="minorEastAsia"/>
          <w:sz w:val="24"/>
          <w:szCs w:val="28"/>
        </w:rPr>
        <w:t>学年，学校</w:t>
      </w:r>
      <w:r w:rsidR="006F12FD" w:rsidRPr="00AB173E">
        <w:rPr>
          <w:rFonts w:eastAsiaTheme="minorEastAsia"/>
          <w:sz w:val="24"/>
          <w:szCs w:val="28"/>
        </w:rPr>
        <w:t>坚持</w:t>
      </w:r>
      <w:r w:rsidRPr="00AB173E">
        <w:rPr>
          <w:rFonts w:eastAsiaTheme="minorEastAsia"/>
          <w:sz w:val="24"/>
          <w:szCs w:val="28"/>
        </w:rPr>
        <w:t>“</w:t>
      </w:r>
      <w:r w:rsidRPr="00AB173E">
        <w:rPr>
          <w:rFonts w:eastAsiaTheme="minorEastAsia"/>
          <w:sz w:val="24"/>
          <w:szCs w:val="28"/>
        </w:rPr>
        <w:t>学生本位</w:t>
      </w:r>
      <w:r w:rsidRPr="00AB173E">
        <w:rPr>
          <w:rFonts w:eastAsiaTheme="minorEastAsia"/>
          <w:sz w:val="24"/>
          <w:szCs w:val="28"/>
        </w:rPr>
        <w:t>”</w:t>
      </w:r>
      <w:r w:rsidRPr="00AB173E">
        <w:rPr>
          <w:rFonts w:eastAsiaTheme="minorEastAsia"/>
          <w:sz w:val="24"/>
          <w:szCs w:val="28"/>
        </w:rPr>
        <w:t>的课堂教学观，</w:t>
      </w:r>
      <w:r w:rsidR="00BC7036" w:rsidRPr="00AB173E">
        <w:rPr>
          <w:rFonts w:eastAsiaTheme="minorEastAsia"/>
          <w:sz w:val="24"/>
          <w:szCs w:val="28"/>
        </w:rPr>
        <w:t>通过</w:t>
      </w:r>
      <w:r w:rsidR="00E32C4E" w:rsidRPr="00AB173E">
        <w:rPr>
          <w:rFonts w:eastAsiaTheme="minorEastAsia"/>
          <w:sz w:val="24"/>
          <w:szCs w:val="28"/>
        </w:rPr>
        <w:t>突出应用导向</w:t>
      </w:r>
      <w:r w:rsidR="00BC7036" w:rsidRPr="00AB173E">
        <w:rPr>
          <w:rFonts w:eastAsiaTheme="minorEastAsia"/>
          <w:sz w:val="24"/>
          <w:szCs w:val="28"/>
        </w:rPr>
        <w:t>的</w:t>
      </w:r>
      <w:r w:rsidR="00E32C4E" w:rsidRPr="00AB173E">
        <w:rPr>
          <w:rFonts w:eastAsiaTheme="minorEastAsia"/>
          <w:sz w:val="24"/>
          <w:szCs w:val="28"/>
        </w:rPr>
        <w:t>课程建设，</w:t>
      </w:r>
      <w:r w:rsidRPr="00AB173E">
        <w:rPr>
          <w:rFonts w:eastAsiaTheme="minorEastAsia"/>
          <w:sz w:val="24"/>
          <w:szCs w:val="28"/>
        </w:rPr>
        <w:t>改革课程教学范式，拓展网络课程资源，</w:t>
      </w:r>
      <w:r w:rsidR="00E32C4E" w:rsidRPr="00AB173E">
        <w:rPr>
          <w:rFonts w:eastAsiaTheme="minorEastAsia"/>
          <w:sz w:val="24"/>
          <w:szCs w:val="28"/>
        </w:rPr>
        <w:t>加强教材建设</w:t>
      </w:r>
      <w:r w:rsidRPr="00AB173E">
        <w:rPr>
          <w:rFonts w:eastAsiaTheme="minorEastAsia"/>
          <w:sz w:val="24"/>
          <w:szCs w:val="28"/>
        </w:rPr>
        <w:t>等</w:t>
      </w:r>
      <w:r w:rsidR="00BC7036" w:rsidRPr="00AB173E">
        <w:rPr>
          <w:rFonts w:eastAsiaTheme="minorEastAsia"/>
          <w:sz w:val="24"/>
          <w:szCs w:val="28"/>
        </w:rPr>
        <w:t>举措</w:t>
      </w:r>
      <w:r w:rsidRPr="00AB173E">
        <w:rPr>
          <w:rFonts w:eastAsiaTheme="minorEastAsia"/>
          <w:sz w:val="24"/>
          <w:szCs w:val="28"/>
        </w:rPr>
        <w:t>，积极</w:t>
      </w:r>
      <w:r w:rsidR="00E32C4E" w:rsidRPr="00AB173E">
        <w:rPr>
          <w:rFonts w:eastAsiaTheme="minorEastAsia"/>
          <w:sz w:val="24"/>
          <w:szCs w:val="28"/>
        </w:rPr>
        <w:t>推进</w:t>
      </w:r>
      <w:r w:rsidRPr="00AB173E">
        <w:rPr>
          <w:rFonts w:eastAsiaTheme="minorEastAsia"/>
          <w:sz w:val="24"/>
          <w:szCs w:val="28"/>
        </w:rPr>
        <w:t>课程建设</w:t>
      </w:r>
      <w:r w:rsidR="00E32C4E" w:rsidRPr="00AB173E">
        <w:rPr>
          <w:rFonts w:eastAsiaTheme="minorEastAsia"/>
          <w:sz w:val="24"/>
          <w:szCs w:val="28"/>
        </w:rPr>
        <w:t>与改革</w:t>
      </w:r>
      <w:r w:rsidRPr="00AB173E">
        <w:rPr>
          <w:rFonts w:eastAsiaTheme="minorEastAsia"/>
          <w:sz w:val="24"/>
          <w:szCs w:val="28"/>
        </w:rPr>
        <w:t>。</w:t>
      </w:r>
    </w:p>
    <w:p w:rsidR="005D4482" w:rsidRPr="00511421" w:rsidRDefault="00E63872" w:rsidP="00511421">
      <w:pPr>
        <w:adjustRightInd w:val="0"/>
        <w:snapToGrid w:val="0"/>
        <w:spacing w:beforeLines="50" w:before="190" w:afterLines="50" w:after="190" w:line="240" w:lineRule="auto"/>
        <w:ind w:firstLineChars="0" w:firstLine="0"/>
        <w:rPr>
          <w:rFonts w:ascii="黑体" w:eastAsia="黑体" w:hAnsi="黑体"/>
          <w:sz w:val="24"/>
          <w:szCs w:val="28"/>
        </w:rPr>
      </w:pPr>
      <w:r w:rsidRPr="00511421">
        <w:rPr>
          <w:rFonts w:ascii="黑体" w:eastAsia="黑体" w:hAnsi="黑体" w:hint="eastAsia"/>
          <w:sz w:val="24"/>
          <w:szCs w:val="28"/>
        </w:rPr>
        <w:t>1.</w:t>
      </w:r>
      <w:r w:rsidR="00540094" w:rsidRPr="00511421">
        <w:rPr>
          <w:rFonts w:ascii="黑体" w:eastAsia="黑体" w:hAnsi="黑体" w:hint="eastAsia"/>
          <w:sz w:val="24"/>
          <w:szCs w:val="28"/>
        </w:rPr>
        <w:t>突出</w:t>
      </w:r>
      <w:r w:rsidR="00CE4A28" w:rsidRPr="00511421">
        <w:rPr>
          <w:rFonts w:ascii="黑体" w:eastAsia="黑体" w:hAnsi="黑体" w:hint="eastAsia"/>
          <w:sz w:val="24"/>
          <w:szCs w:val="28"/>
        </w:rPr>
        <w:t>应用</w:t>
      </w:r>
      <w:r w:rsidR="00540094" w:rsidRPr="00511421">
        <w:rPr>
          <w:rFonts w:ascii="黑体" w:eastAsia="黑体" w:hAnsi="黑体" w:hint="eastAsia"/>
          <w:sz w:val="24"/>
          <w:szCs w:val="28"/>
        </w:rPr>
        <w:t>导向</w:t>
      </w:r>
      <w:r w:rsidR="00D07A37" w:rsidRPr="00511421">
        <w:rPr>
          <w:rFonts w:ascii="黑体" w:eastAsia="黑体" w:hAnsi="黑体" w:hint="eastAsia"/>
          <w:sz w:val="24"/>
          <w:szCs w:val="28"/>
        </w:rPr>
        <w:t>，加强</w:t>
      </w:r>
      <w:r w:rsidR="005D4482" w:rsidRPr="00511421">
        <w:rPr>
          <w:rFonts w:ascii="黑体" w:eastAsia="黑体" w:hAnsi="黑体" w:hint="eastAsia"/>
          <w:sz w:val="24"/>
          <w:szCs w:val="28"/>
        </w:rPr>
        <w:t>课程建设</w:t>
      </w:r>
    </w:p>
    <w:p w:rsidR="002E1F5F" w:rsidRPr="00AB173E" w:rsidRDefault="00D87643" w:rsidP="00AB173E">
      <w:pPr>
        <w:spacing w:line="400" w:lineRule="exact"/>
        <w:ind w:firstLine="480"/>
        <w:jc w:val="left"/>
        <w:rPr>
          <w:rFonts w:eastAsiaTheme="minorEastAsia"/>
          <w:sz w:val="24"/>
          <w:szCs w:val="28"/>
        </w:rPr>
      </w:pPr>
      <w:r w:rsidRPr="00AB173E">
        <w:rPr>
          <w:rFonts w:eastAsiaTheme="minorEastAsia"/>
          <w:sz w:val="24"/>
          <w:szCs w:val="28"/>
        </w:rPr>
        <w:t>学校围绕专业人才培养目标，</w:t>
      </w:r>
      <w:r w:rsidR="00A02847" w:rsidRPr="00AB173E">
        <w:rPr>
          <w:rFonts w:eastAsiaTheme="minorEastAsia"/>
          <w:sz w:val="24"/>
          <w:szCs w:val="28"/>
        </w:rPr>
        <w:t>按照</w:t>
      </w:r>
      <w:r w:rsidR="00A02847" w:rsidRPr="00AB173E">
        <w:rPr>
          <w:rFonts w:eastAsiaTheme="minorEastAsia"/>
          <w:sz w:val="24"/>
          <w:szCs w:val="28"/>
        </w:rPr>
        <w:t>“</w:t>
      </w:r>
      <w:r w:rsidR="00A02847" w:rsidRPr="00AB173E">
        <w:rPr>
          <w:rFonts w:eastAsiaTheme="minorEastAsia"/>
          <w:sz w:val="24"/>
          <w:szCs w:val="28"/>
        </w:rPr>
        <w:t>能力取向、课程整合、方式多元、学以致用</w:t>
      </w:r>
      <w:r w:rsidR="00A02847" w:rsidRPr="00AB173E">
        <w:rPr>
          <w:rFonts w:eastAsiaTheme="minorEastAsia"/>
          <w:sz w:val="24"/>
          <w:szCs w:val="28"/>
        </w:rPr>
        <w:t>”</w:t>
      </w:r>
      <w:r w:rsidR="00A02847" w:rsidRPr="00AB173E">
        <w:rPr>
          <w:rFonts w:eastAsiaTheme="minorEastAsia"/>
          <w:sz w:val="24"/>
          <w:szCs w:val="28"/>
        </w:rPr>
        <w:t>的工作思路，构建</w:t>
      </w:r>
      <w:r w:rsidR="00A02847" w:rsidRPr="00AB173E">
        <w:rPr>
          <w:rFonts w:eastAsiaTheme="minorEastAsia"/>
          <w:sz w:val="24"/>
          <w:szCs w:val="28"/>
        </w:rPr>
        <w:t>“</w:t>
      </w:r>
      <w:r w:rsidR="00A02847" w:rsidRPr="00AB173E">
        <w:rPr>
          <w:rFonts w:eastAsiaTheme="minorEastAsia"/>
          <w:sz w:val="24"/>
          <w:szCs w:val="28"/>
        </w:rPr>
        <w:t>四融合四平台</w:t>
      </w:r>
      <w:r w:rsidR="00A02847" w:rsidRPr="00AB173E">
        <w:rPr>
          <w:rFonts w:eastAsiaTheme="minorEastAsia"/>
          <w:sz w:val="24"/>
          <w:szCs w:val="28"/>
        </w:rPr>
        <w:t>”</w:t>
      </w:r>
      <w:r w:rsidR="00A02847" w:rsidRPr="00AB173E">
        <w:rPr>
          <w:rFonts w:eastAsiaTheme="minorEastAsia"/>
          <w:sz w:val="24"/>
          <w:szCs w:val="28"/>
        </w:rPr>
        <w:t>的课程体系。加强</w:t>
      </w:r>
      <w:r w:rsidR="00A562E1" w:rsidRPr="00AB173E">
        <w:rPr>
          <w:rFonts w:eastAsiaTheme="minorEastAsia"/>
          <w:sz w:val="24"/>
          <w:szCs w:val="28"/>
        </w:rPr>
        <w:t>校本</w:t>
      </w:r>
      <w:r w:rsidR="00A02847" w:rsidRPr="00AB173E">
        <w:rPr>
          <w:rFonts w:eastAsiaTheme="minorEastAsia"/>
          <w:sz w:val="24"/>
          <w:szCs w:val="28"/>
        </w:rPr>
        <w:t>经典通识课程建设，引领学生增强人文素养、科技意识、自我认知；</w:t>
      </w:r>
      <w:r w:rsidR="0045488C" w:rsidRPr="00AB173E">
        <w:rPr>
          <w:rFonts w:eastAsiaTheme="minorEastAsia"/>
          <w:sz w:val="24"/>
          <w:szCs w:val="28"/>
        </w:rPr>
        <w:t>以学科专业群为</w:t>
      </w:r>
      <w:r w:rsidR="0021533A" w:rsidRPr="00AB173E">
        <w:rPr>
          <w:rFonts w:eastAsiaTheme="minorEastAsia"/>
          <w:sz w:val="24"/>
          <w:szCs w:val="28"/>
        </w:rPr>
        <w:t>依托</w:t>
      </w:r>
      <w:r w:rsidR="0045488C" w:rsidRPr="00AB173E">
        <w:rPr>
          <w:rFonts w:eastAsiaTheme="minorEastAsia"/>
          <w:sz w:val="24"/>
          <w:szCs w:val="28"/>
        </w:rPr>
        <w:t>，着眼</w:t>
      </w:r>
      <w:r w:rsidR="00A562E1" w:rsidRPr="00AB173E">
        <w:rPr>
          <w:rFonts w:eastAsiaTheme="minorEastAsia"/>
          <w:sz w:val="24"/>
          <w:szCs w:val="28"/>
        </w:rPr>
        <w:t>学生学科能力培养</w:t>
      </w:r>
      <w:r w:rsidR="0045488C" w:rsidRPr="00AB173E">
        <w:rPr>
          <w:rFonts w:eastAsiaTheme="minorEastAsia"/>
          <w:sz w:val="24"/>
          <w:szCs w:val="28"/>
        </w:rPr>
        <w:t>，建构学科基础课；</w:t>
      </w:r>
      <w:r w:rsidR="00D9198C" w:rsidRPr="00AB173E">
        <w:rPr>
          <w:rFonts w:eastAsiaTheme="minorEastAsia"/>
          <w:sz w:val="24"/>
          <w:szCs w:val="28"/>
        </w:rPr>
        <w:t>根据核心岗位能力需求，</w:t>
      </w:r>
      <w:r w:rsidR="002E1F5F" w:rsidRPr="00AB173E">
        <w:rPr>
          <w:rFonts w:eastAsiaTheme="minorEastAsia"/>
          <w:sz w:val="24"/>
          <w:szCs w:val="28"/>
        </w:rPr>
        <w:t>通过校企合作等方式，</w:t>
      </w:r>
      <w:r w:rsidR="00D9198C" w:rsidRPr="00AB173E">
        <w:rPr>
          <w:rFonts w:eastAsiaTheme="minorEastAsia"/>
          <w:sz w:val="24"/>
          <w:szCs w:val="28"/>
        </w:rPr>
        <w:t>融合行业标准和职业资格标准，</w:t>
      </w:r>
      <w:r w:rsidR="002E1F5F" w:rsidRPr="00AB173E">
        <w:rPr>
          <w:rFonts w:eastAsiaTheme="minorEastAsia"/>
          <w:sz w:val="24"/>
          <w:szCs w:val="28"/>
        </w:rPr>
        <w:t>加强专业核心课程和专业拓展课程建设。如与涪陵出入境检验检疫局共建《食品标准与法规》课程，与涪陵</w:t>
      </w:r>
      <w:r w:rsidR="00241A50" w:rsidRPr="00AB173E">
        <w:rPr>
          <w:rFonts w:eastAsiaTheme="minorEastAsia"/>
          <w:sz w:val="24"/>
          <w:szCs w:val="28"/>
        </w:rPr>
        <w:t>食品药品监管</w:t>
      </w:r>
      <w:r w:rsidR="002E1F5F" w:rsidRPr="00AB173E">
        <w:rPr>
          <w:rFonts w:eastAsiaTheme="minorEastAsia"/>
          <w:sz w:val="24"/>
          <w:szCs w:val="28"/>
        </w:rPr>
        <w:t>所共建《食品分析检测实验》、与重庆涪陵榨菜集团股份有限公司共建《酱腌菜工艺学》、与太极集团国光绿色食品有限公司共建《食品工艺学》</w:t>
      </w:r>
      <w:r w:rsidR="00241A50" w:rsidRPr="00AB173E">
        <w:rPr>
          <w:rFonts w:eastAsiaTheme="minorEastAsia"/>
          <w:sz w:val="24"/>
          <w:szCs w:val="28"/>
        </w:rPr>
        <w:t>等</w:t>
      </w:r>
      <w:r w:rsidR="002E1F5F" w:rsidRPr="00AB173E">
        <w:rPr>
          <w:rFonts w:eastAsiaTheme="minorEastAsia"/>
          <w:sz w:val="24"/>
          <w:szCs w:val="28"/>
        </w:rPr>
        <w:t>。此外，</w:t>
      </w:r>
      <w:r w:rsidR="00D72096" w:rsidRPr="00AB173E">
        <w:rPr>
          <w:rFonts w:eastAsiaTheme="minorEastAsia"/>
          <w:sz w:val="24"/>
          <w:szCs w:val="28"/>
        </w:rPr>
        <w:t>还开发乌江流域民族传统体育项目校本课程，</w:t>
      </w:r>
      <w:r w:rsidR="002E1F5F" w:rsidRPr="00AB173E">
        <w:rPr>
          <w:rFonts w:eastAsiaTheme="minorEastAsia"/>
          <w:sz w:val="24"/>
          <w:szCs w:val="28"/>
        </w:rPr>
        <w:t>推动少数民族体育运动项目进高校</w:t>
      </w:r>
      <w:r w:rsidR="00D72096" w:rsidRPr="00AB173E">
        <w:rPr>
          <w:rFonts w:eastAsiaTheme="minorEastAsia"/>
          <w:sz w:val="24"/>
          <w:szCs w:val="28"/>
        </w:rPr>
        <w:t>、进课堂</w:t>
      </w:r>
      <w:r w:rsidR="002E1F5F" w:rsidRPr="00AB173E">
        <w:rPr>
          <w:rFonts w:eastAsiaTheme="minorEastAsia"/>
          <w:sz w:val="24"/>
          <w:szCs w:val="28"/>
        </w:rPr>
        <w:t>。</w:t>
      </w:r>
    </w:p>
    <w:p w:rsidR="002D7169" w:rsidRPr="00511421" w:rsidRDefault="005D4482" w:rsidP="00511421">
      <w:pPr>
        <w:adjustRightInd w:val="0"/>
        <w:snapToGrid w:val="0"/>
        <w:spacing w:beforeLines="50" w:before="190" w:afterLines="50" w:after="190" w:line="240" w:lineRule="auto"/>
        <w:ind w:firstLineChars="0" w:firstLine="0"/>
        <w:rPr>
          <w:rFonts w:ascii="黑体" w:eastAsia="黑体" w:hAnsi="黑体"/>
          <w:sz w:val="24"/>
          <w:szCs w:val="28"/>
        </w:rPr>
      </w:pPr>
      <w:r w:rsidRPr="00511421">
        <w:rPr>
          <w:rFonts w:ascii="黑体" w:eastAsia="黑体" w:hAnsi="黑体" w:hint="eastAsia"/>
          <w:sz w:val="24"/>
          <w:szCs w:val="28"/>
        </w:rPr>
        <w:t>2.</w:t>
      </w:r>
      <w:r w:rsidR="000310B3" w:rsidRPr="00511421">
        <w:rPr>
          <w:rFonts w:ascii="黑体" w:eastAsia="黑体" w:hAnsi="黑体" w:hint="eastAsia"/>
          <w:sz w:val="24"/>
          <w:szCs w:val="28"/>
        </w:rPr>
        <w:t>突出学生本位，</w:t>
      </w:r>
      <w:r w:rsidR="00E63872" w:rsidRPr="00511421">
        <w:rPr>
          <w:rFonts w:ascii="黑体" w:eastAsia="黑体" w:hAnsi="黑体" w:hint="eastAsia"/>
          <w:sz w:val="24"/>
          <w:szCs w:val="28"/>
        </w:rPr>
        <w:t>改革教学</w:t>
      </w:r>
      <w:r w:rsidR="000310B3" w:rsidRPr="00511421">
        <w:rPr>
          <w:rFonts w:ascii="黑体" w:eastAsia="黑体" w:hAnsi="黑体" w:hint="eastAsia"/>
          <w:sz w:val="24"/>
          <w:szCs w:val="28"/>
        </w:rPr>
        <w:t>范式</w:t>
      </w:r>
    </w:p>
    <w:p w:rsidR="006F12FD" w:rsidRPr="00AB173E" w:rsidRDefault="00745A40" w:rsidP="00AB173E">
      <w:pPr>
        <w:adjustRightInd w:val="0"/>
        <w:snapToGrid w:val="0"/>
        <w:spacing w:line="400" w:lineRule="exact"/>
        <w:ind w:firstLine="480"/>
        <w:rPr>
          <w:rFonts w:eastAsiaTheme="minorEastAsia"/>
          <w:sz w:val="24"/>
          <w:szCs w:val="28"/>
        </w:rPr>
      </w:pPr>
      <w:r w:rsidRPr="00AB173E">
        <w:rPr>
          <w:rFonts w:eastAsiaTheme="minorEastAsia"/>
          <w:sz w:val="24"/>
          <w:szCs w:val="28"/>
        </w:rPr>
        <w:t>学校以学生为本位，以项目立项的方式引导广大教师积极开展教学内容、教学方法、手段、评价方式等教学范式改革，</w:t>
      </w:r>
      <w:r w:rsidR="001B1B3C" w:rsidRPr="00AB173E">
        <w:rPr>
          <w:rFonts w:eastAsiaTheme="minorEastAsia"/>
          <w:sz w:val="24"/>
          <w:szCs w:val="28"/>
        </w:rPr>
        <w:t>培养学生适应职业岗位需求</w:t>
      </w:r>
      <w:r w:rsidR="006F12FD" w:rsidRPr="00AB173E">
        <w:rPr>
          <w:rFonts w:eastAsiaTheme="minorEastAsia"/>
          <w:sz w:val="24"/>
          <w:szCs w:val="28"/>
        </w:rPr>
        <w:t>的知识、能力和素质。</w:t>
      </w:r>
    </w:p>
    <w:p w:rsidR="0044559F" w:rsidRPr="00AB173E" w:rsidRDefault="009F1735" w:rsidP="00AB173E">
      <w:pPr>
        <w:spacing w:line="400" w:lineRule="exact"/>
        <w:ind w:firstLine="482"/>
        <w:rPr>
          <w:rFonts w:eastAsiaTheme="minorEastAsia"/>
          <w:sz w:val="24"/>
          <w:szCs w:val="28"/>
        </w:rPr>
      </w:pPr>
      <w:r w:rsidRPr="00AB173E">
        <w:rPr>
          <w:rFonts w:eastAsiaTheme="minorEastAsia"/>
          <w:b/>
          <w:sz w:val="24"/>
          <w:szCs w:val="28"/>
        </w:rPr>
        <w:t>教学内容</w:t>
      </w:r>
      <w:r w:rsidR="00181800" w:rsidRPr="00AB173E">
        <w:rPr>
          <w:rFonts w:eastAsiaTheme="minorEastAsia"/>
          <w:b/>
          <w:sz w:val="24"/>
          <w:szCs w:val="28"/>
        </w:rPr>
        <w:t>改革</w:t>
      </w:r>
      <w:r w:rsidRPr="00AB173E">
        <w:rPr>
          <w:rFonts w:eastAsiaTheme="minorEastAsia"/>
          <w:b/>
          <w:sz w:val="24"/>
          <w:szCs w:val="28"/>
        </w:rPr>
        <w:t>突出应用导向。</w:t>
      </w:r>
      <w:r w:rsidR="00FA6D32" w:rsidRPr="00AB173E">
        <w:rPr>
          <w:rFonts w:eastAsiaTheme="minorEastAsia"/>
          <w:sz w:val="24"/>
          <w:szCs w:val="28"/>
        </w:rPr>
        <w:t>学校</w:t>
      </w:r>
      <w:r w:rsidR="00625B43" w:rsidRPr="00AB173E">
        <w:rPr>
          <w:rFonts w:eastAsiaTheme="minorEastAsia"/>
          <w:sz w:val="24"/>
          <w:szCs w:val="28"/>
        </w:rPr>
        <w:t>根据人才培养目标，</w:t>
      </w:r>
      <w:r w:rsidR="00257AC9" w:rsidRPr="00AB173E">
        <w:rPr>
          <w:rFonts w:eastAsiaTheme="minorEastAsia"/>
          <w:sz w:val="24"/>
          <w:szCs w:val="28"/>
        </w:rPr>
        <w:t>以学生学习为导向，</w:t>
      </w:r>
      <w:r w:rsidR="00694DF3" w:rsidRPr="00AB173E">
        <w:rPr>
          <w:rFonts w:eastAsiaTheme="minorEastAsia"/>
          <w:sz w:val="24"/>
          <w:szCs w:val="28"/>
        </w:rPr>
        <w:t>修订课程教学大纲</w:t>
      </w:r>
      <w:r w:rsidR="00976218" w:rsidRPr="00AB173E">
        <w:rPr>
          <w:rFonts w:eastAsiaTheme="minorEastAsia"/>
          <w:sz w:val="24"/>
          <w:szCs w:val="28"/>
        </w:rPr>
        <w:t>。</w:t>
      </w:r>
      <w:r w:rsidR="00625B43" w:rsidRPr="00AB173E">
        <w:rPr>
          <w:rFonts w:eastAsiaTheme="minorEastAsia"/>
          <w:sz w:val="24"/>
          <w:szCs w:val="28"/>
        </w:rPr>
        <w:t>结合行业标准和岗位要求，</w:t>
      </w:r>
      <w:r w:rsidR="00257AC9" w:rsidRPr="00AB173E">
        <w:rPr>
          <w:rFonts w:eastAsiaTheme="minorEastAsia"/>
          <w:sz w:val="24"/>
          <w:szCs w:val="28"/>
        </w:rPr>
        <w:t>确定课程定位</w:t>
      </w:r>
      <w:r w:rsidR="00976218" w:rsidRPr="00AB173E">
        <w:rPr>
          <w:rFonts w:eastAsiaTheme="minorEastAsia"/>
          <w:sz w:val="24"/>
          <w:szCs w:val="28"/>
        </w:rPr>
        <w:t>，</w:t>
      </w:r>
      <w:r w:rsidR="00625B43" w:rsidRPr="00AB173E">
        <w:rPr>
          <w:rFonts w:eastAsiaTheme="minorEastAsia"/>
          <w:sz w:val="24"/>
          <w:szCs w:val="28"/>
        </w:rPr>
        <w:t>模块化重组</w:t>
      </w:r>
      <w:r w:rsidR="00257AC9" w:rsidRPr="00AB173E">
        <w:rPr>
          <w:rFonts w:eastAsiaTheme="minorEastAsia"/>
          <w:sz w:val="24"/>
          <w:szCs w:val="28"/>
        </w:rPr>
        <w:t>教学</w:t>
      </w:r>
      <w:r w:rsidR="00257AC9" w:rsidRPr="00AB173E">
        <w:rPr>
          <w:rFonts w:eastAsiaTheme="minorEastAsia"/>
          <w:sz w:val="24"/>
          <w:szCs w:val="28"/>
        </w:rPr>
        <w:lastRenderedPageBreak/>
        <w:t>内容，推动应用型课程建设。</w:t>
      </w:r>
      <w:r w:rsidR="0044559F" w:rsidRPr="00AB173E">
        <w:rPr>
          <w:rFonts w:eastAsiaTheme="minorEastAsia"/>
          <w:sz w:val="24"/>
          <w:szCs w:val="28"/>
        </w:rPr>
        <w:t>同时，以应用能力为导向，加强教学内容的重构与整合。如</w:t>
      </w:r>
      <w:r w:rsidR="008A0F21" w:rsidRPr="00AB173E">
        <w:rPr>
          <w:rFonts w:eastAsiaTheme="minorEastAsia"/>
          <w:sz w:val="24"/>
          <w:szCs w:val="28"/>
        </w:rPr>
        <w:t>教师教育课程着眼学生教育理论和技能要求，</w:t>
      </w:r>
      <w:r w:rsidR="00D72096" w:rsidRPr="00AB173E">
        <w:rPr>
          <w:rFonts w:eastAsiaTheme="minorEastAsia"/>
          <w:sz w:val="24"/>
          <w:szCs w:val="28"/>
        </w:rPr>
        <w:t>将教育哲学、教育思想、教育管理等课程整合为《教育基本理论综合》；将教师职业道德、教师专业发展、教育研究方法等课程整合为《教师职业道德与专业发展综合》课程；将班主任工作、课堂教学能力、教育技术、教师语言、三笔字、写作等课程构成</w:t>
      </w:r>
      <w:r w:rsidR="008A0F21" w:rsidRPr="00AB173E">
        <w:rPr>
          <w:rFonts w:eastAsiaTheme="minorEastAsia"/>
          <w:sz w:val="24"/>
          <w:szCs w:val="28"/>
        </w:rPr>
        <w:t>实践课程群。</w:t>
      </w:r>
      <w:r w:rsidR="0044559F" w:rsidRPr="00AB173E">
        <w:rPr>
          <w:rFonts w:eastAsiaTheme="minorEastAsia"/>
          <w:sz w:val="24"/>
          <w:szCs w:val="28"/>
        </w:rPr>
        <w:t>《大学物理》课程按理科类、电子信息类、机械类、土木类、化工生工类、特殊类等</w:t>
      </w:r>
      <w:r w:rsidR="0044559F" w:rsidRPr="00AB173E">
        <w:rPr>
          <w:rFonts w:eastAsiaTheme="minorEastAsia"/>
          <w:sz w:val="24"/>
          <w:szCs w:val="28"/>
        </w:rPr>
        <w:t>6</w:t>
      </w:r>
      <w:r w:rsidR="0044559F" w:rsidRPr="00AB173E">
        <w:rPr>
          <w:rFonts w:eastAsiaTheme="minorEastAsia"/>
          <w:sz w:val="24"/>
          <w:szCs w:val="28"/>
        </w:rPr>
        <w:t>个模块，</w:t>
      </w:r>
      <w:r w:rsidR="00A202D7" w:rsidRPr="00AB173E">
        <w:rPr>
          <w:rFonts w:eastAsiaTheme="minorEastAsia"/>
          <w:sz w:val="24"/>
          <w:szCs w:val="28"/>
        </w:rPr>
        <w:t>建构</w:t>
      </w:r>
      <w:r w:rsidR="0044559F" w:rsidRPr="00AB173E">
        <w:rPr>
          <w:rFonts w:eastAsiaTheme="minorEastAsia"/>
          <w:sz w:val="24"/>
          <w:szCs w:val="28"/>
        </w:rPr>
        <w:t>了</w:t>
      </w:r>
      <w:r w:rsidR="0044559F" w:rsidRPr="00AB173E">
        <w:rPr>
          <w:rFonts w:eastAsiaTheme="minorEastAsia"/>
          <w:sz w:val="24"/>
          <w:szCs w:val="28"/>
        </w:rPr>
        <w:t>“</w:t>
      </w:r>
      <w:r w:rsidR="0044559F" w:rsidRPr="00AB173E">
        <w:rPr>
          <w:rFonts w:eastAsiaTheme="minorEastAsia"/>
          <w:sz w:val="24"/>
          <w:szCs w:val="28"/>
        </w:rPr>
        <w:t>基本素质</w:t>
      </w:r>
      <w:r w:rsidR="0044559F" w:rsidRPr="00AB173E">
        <w:rPr>
          <w:rFonts w:eastAsiaTheme="minorEastAsia"/>
          <w:sz w:val="24"/>
          <w:szCs w:val="28"/>
        </w:rPr>
        <w:t>+</w:t>
      </w:r>
      <w:r w:rsidR="00A202D7" w:rsidRPr="00AB173E">
        <w:rPr>
          <w:rFonts w:eastAsiaTheme="minorEastAsia"/>
          <w:sz w:val="24"/>
          <w:szCs w:val="28"/>
        </w:rPr>
        <w:t>不同</w:t>
      </w:r>
      <w:r w:rsidR="0044559F" w:rsidRPr="00AB173E">
        <w:rPr>
          <w:rFonts w:eastAsiaTheme="minorEastAsia"/>
          <w:sz w:val="24"/>
          <w:szCs w:val="28"/>
        </w:rPr>
        <w:t>专业需求</w:t>
      </w:r>
      <w:r w:rsidR="0044559F" w:rsidRPr="00AB173E">
        <w:rPr>
          <w:rFonts w:eastAsiaTheme="minorEastAsia"/>
          <w:sz w:val="24"/>
          <w:szCs w:val="28"/>
        </w:rPr>
        <w:t>”</w:t>
      </w:r>
      <w:r w:rsidR="00A202D7" w:rsidRPr="00AB173E">
        <w:rPr>
          <w:rFonts w:eastAsiaTheme="minorEastAsia"/>
          <w:sz w:val="24"/>
          <w:szCs w:val="28"/>
        </w:rPr>
        <w:t>的内容体系。</w:t>
      </w:r>
    </w:p>
    <w:p w:rsidR="00A47A4A" w:rsidRPr="00AB173E" w:rsidRDefault="00CF2183" w:rsidP="00AB173E">
      <w:pPr>
        <w:widowControl/>
        <w:spacing w:line="400" w:lineRule="exact"/>
        <w:ind w:firstLine="482"/>
        <w:jc w:val="left"/>
        <w:rPr>
          <w:rFonts w:eastAsiaTheme="minorEastAsia"/>
          <w:b/>
          <w:sz w:val="24"/>
          <w:szCs w:val="28"/>
        </w:rPr>
      </w:pPr>
      <w:r w:rsidRPr="00AB173E">
        <w:rPr>
          <w:rFonts w:eastAsiaTheme="minorEastAsia"/>
          <w:b/>
          <w:sz w:val="24"/>
          <w:szCs w:val="28"/>
        </w:rPr>
        <w:t>教学</w:t>
      </w:r>
      <w:r w:rsidR="0017115C" w:rsidRPr="00AB173E">
        <w:rPr>
          <w:rFonts w:eastAsiaTheme="minorEastAsia"/>
          <w:b/>
          <w:sz w:val="24"/>
          <w:szCs w:val="28"/>
        </w:rPr>
        <w:t>方法、</w:t>
      </w:r>
      <w:r w:rsidRPr="00AB173E">
        <w:rPr>
          <w:rFonts w:eastAsiaTheme="minorEastAsia"/>
          <w:b/>
          <w:sz w:val="24"/>
          <w:szCs w:val="28"/>
        </w:rPr>
        <w:t>手段</w:t>
      </w:r>
      <w:r w:rsidR="00181800" w:rsidRPr="00AB173E">
        <w:rPr>
          <w:rFonts w:eastAsiaTheme="minorEastAsia"/>
          <w:b/>
          <w:sz w:val="24"/>
          <w:szCs w:val="28"/>
        </w:rPr>
        <w:t>改革</w:t>
      </w:r>
      <w:r w:rsidR="00173558" w:rsidRPr="00AB173E">
        <w:rPr>
          <w:rFonts w:eastAsiaTheme="minorEastAsia"/>
          <w:b/>
          <w:sz w:val="24"/>
          <w:szCs w:val="28"/>
        </w:rPr>
        <w:t>提升教学实效</w:t>
      </w:r>
      <w:r w:rsidR="0017115C" w:rsidRPr="00AB173E">
        <w:rPr>
          <w:rFonts w:eastAsiaTheme="minorEastAsia"/>
          <w:b/>
          <w:sz w:val="24"/>
          <w:szCs w:val="28"/>
        </w:rPr>
        <w:t>。</w:t>
      </w:r>
      <w:r w:rsidR="00EE6F12" w:rsidRPr="00AB173E">
        <w:rPr>
          <w:rFonts w:eastAsiaTheme="minorEastAsia"/>
          <w:sz w:val="24"/>
          <w:szCs w:val="28"/>
        </w:rPr>
        <w:t>学校以</w:t>
      </w:r>
      <w:r w:rsidR="00EE7B62" w:rsidRPr="00AB173E">
        <w:rPr>
          <w:rFonts w:eastAsiaTheme="minorEastAsia"/>
          <w:sz w:val="24"/>
          <w:szCs w:val="28"/>
        </w:rPr>
        <w:t>教学范式改革项目立项为依托，</w:t>
      </w:r>
      <w:r w:rsidR="00EE6F12" w:rsidRPr="00AB173E">
        <w:rPr>
          <w:rFonts w:eastAsiaTheme="minorEastAsia"/>
          <w:sz w:val="24"/>
          <w:szCs w:val="28"/>
        </w:rPr>
        <w:t>鼓励</w:t>
      </w:r>
      <w:r w:rsidR="00EE7B62" w:rsidRPr="00AB173E">
        <w:rPr>
          <w:rFonts w:eastAsiaTheme="minorEastAsia"/>
          <w:sz w:val="24"/>
          <w:szCs w:val="28"/>
        </w:rPr>
        <w:t>广大教师积极开展教学方法、手段改革。</w:t>
      </w:r>
      <w:r w:rsidR="00BE4532" w:rsidRPr="00AB173E">
        <w:rPr>
          <w:rFonts w:eastAsiaTheme="minorEastAsia"/>
          <w:sz w:val="24"/>
          <w:szCs w:val="28"/>
        </w:rPr>
        <w:t>《大学英语》授课</w:t>
      </w:r>
      <w:r w:rsidRPr="00AB173E">
        <w:rPr>
          <w:rFonts w:eastAsiaTheme="minorEastAsia"/>
          <w:sz w:val="24"/>
          <w:szCs w:val="28"/>
        </w:rPr>
        <w:t>教师使用</w:t>
      </w:r>
      <w:r w:rsidRPr="00AB173E">
        <w:rPr>
          <w:rFonts w:eastAsiaTheme="minorEastAsia"/>
          <w:sz w:val="24"/>
          <w:szCs w:val="28"/>
        </w:rPr>
        <w:t>“</w:t>
      </w:r>
      <w:r w:rsidRPr="00AB173E">
        <w:rPr>
          <w:rFonts w:eastAsiaTheme="minorEastAsia"/>
          <w:sz w:val="24"/>
          <w:szCs w:val="28"/>
        </w:rPr>
        <w:t>批改网</w:t>
      </w:r>
      <w:r w:rsidRPr="00AB173E">
        <w:rPr>
          <w:rFonts w:eastAsiaTheme="minorEastAsia"/>
          <w:sz w:val="24"/>
          <w:szCs w:val="28"/>
        </w:rPr>
        <w:t>”</w:t>
      </w:r>
      <w:r w:rsidRPr="00AB173E">
        <w:rPr>
          <w:rFonts w:eastAsiaTheme="minorEastAsia"/>
          <w:sz w:val="24"/>
          <w:szCs w:val="28"/>
        </w:rPr>
        <w:t>提高学生的写作水平，</w:t>
      </w:r>
      <w:r w:rsidR="00BE4532" w:rsidRPr="00AB173E">
        <w:rPr>
          <w:rFonts w:eastAsiaTheme="minorEastAsia"/>
          <w:sz w:val="24"/>
          <w:szCs w:val="28"/>
        </w:rPr>
        <w:t>充分发挥</w:t>
      </w:r>
      <w:r w:rsidRPr="00AB173E">
        <w:rPr>
          <w:rFonts w:eastAsiaTheme="minorEastAsia"/>
          <w:sz w:val="24"/>
          <w:szCs w:val="28"/>
        </w:rPr>
        <w:t>计算机网络</w:t>
      </w:r>
      <w:r w:rsidR="00BE4532" w:rsidRPr="00AB173E">
        <w:rPr>
          <w:rFonts w:eastAsiaTheme="minorEastAsia"/>
          <w:sz w:val="24"/>
          <w:szCs w:val="28"/>
        </w:rPr>
        <w:t>学习的优势</w:t>
      </w:r>
      <w:r w:rsidRPr="00AB173E">
        <w:rPr>
          <w:rFonts w:eastAsiaTheme="minorEastAsia"/>
          <w:sz w:val="24"/>
          <w:szCs w:val="28"/>
        </w:rPr>
        <w:t>；</w:t>
      </w:r>
      <w:r w:rsidR="00DC5D78" w:rsidRPr="00AB173E">
        <w:rPr>
          <w:rFonts w:eastAsiaTheme="minorEastAsia"/>
          <w:sz w:val="24"/>
          <w:szCs w:val="28"/>
        </w:rPr>
        <w:t>《英语听说》课程实行中外教师分工合作，共同设计课程，共同组织教学的课堂教学模式，深受学生喜欢；《教师职业道德与专业发展综合》通过课外作业，小组活动，将课堂变成学生讨论交流的平台，强化学生自主学习</w:t>
      </w:r>
      <w:r w:rsidR="00BE4532" w:rsidRPr="00AB173E">
        <w:rPr>
          <w:rFonts w:eastAsiaTheme="minorEastAsia"/>
          <w:sz w:val="24"/>
          <w:szCs w:val="28"/>
        </w:rPr>
        <w:t>；</w:t>
      </w:r>
      <w:r w:rsidR="00010907" w:rsidRPr="00AB173E">
        <w:rPr>
          <w:rFonts w:eastAsiaTheme="minorEastAsia"/>
          <w:sz w:val="24"/>
          <w:szCs w:val="28"/>
        </w:rPr>
        <w:t>管理类课程实施行业专家进课堂，学校教师</w:t>
      </w:r>
      <w:proofErr w:type="gramStart"/>
      <w:r w:rsidR="00010907" w:rsidRPr="00AB173E">
        <w:rPr>
          <w:rFonts w:eastAsiaTheme="minorEastAsia"/>
          <w:sz w:val="24"/>
          <w:szCs w:val="28"/>
        </w:rPr>
        <w:t>进行业</w:t>
      </w:r>
      <w:proofErr w:type="gramEnd"/>
      <w:r w:rsidR="000F12FA" w:rsidRPr="00AB173E">
        <w:rPr>
          <w:rFonts w:eastAsiaTheme="minorEastAsia"/>
          <w:sz w:val="24"/>
          <w:szCs w:val="28"/>
        </w:rPr>
        <w:t>“</w:t>
      </w:r>
      <w:r w:rsidR="000F12FA" w:rsidRPr="00AB173E">
        <w:rPr>
          <w:rFonts w:eastAsiaTheme="minorEastAsia"/>
          <w:sz w:val="24"/>
          <w:szCs w:val="28"/>
        </w:rPr>
        <w:t>双进式</w:t>
      </w:r>
      <w:r w:rsidR="000F12FA" w:rsidRPr="00AB173E">
        <w:rPr>
          <w:rFonts w:eastAsiaTheme="minorEastAsia"/>
          <w:sz w:val="24"/>
          <w:szCs w:val="28"/>
        </w:rPr>
        <w:t>”</w:t>
      </w:r>
      <w:r w:rsidR="000F12FA" w:rsidRPr="00AB173E">
        <w:rPr>
          <w:rFonts w:eastAsiaTheme="minorEastAsia"/>
          <w:sz w:val="24"/>
          <w:szCs w:val="28"/>
        </w:rPr>
        <w:t>教学。</w:t>
      </w:r>
      <w:r w:rsidR="00010907" w:rsidRPr="00AB173E">
        <w:rPr>
          <w:rFonts w:eastAsiaTheme="minorEastAsia"/>
          <w:sz w:val="24"/>
          <w:szCs w:val="28"/>
        </w:rPr>
        <w:t>邀请</w:t>
      </w:r>
      <w:r w:rsidR="000F12FA" w:rsidRPr="00AB173E">
        <w:rPr>
          <w:rFonts w:eastAsiaTheme="minorEastAsia"/>
          <w:sz w:val="24"/>
          <w:szCs w:val="28"/>
        </w:rPr>
        <w:t>阿里巴巴集团有限公司</w:t>
      </w:r>
      <w:r w:rsidR="00010907" w:rsidRPr="00AB173E">
        <w:rPr>
          <w:rFonts w:eastAsiaTheme="minorEastAsia"/>
          <w:sz w:val="24"/>
          <w:szCs w:val="28"/>
        </w:rPr>
        <w:t>等企业</w:t>
      </w:r>
      <w:r w:rsidR="000F12FA" w:rsidRPr="00AB173E">
        <w:rPr>
          <w:rFonts w:eastAsiaTheme="minorEastAsia"/>
          <w:sz w:val="24"/>
          <w:szCs w:val="28"/>
        </w:rPr>
        <w:t>高管为学生授课，增强课堂吸引力</w:t>
      </w:r>
      <w:r w:rsidR="00010907" w:rsidRPr="00AB173E">
        <w:rPr>
          <w:rFonts w:eastAsiaTheme="minorEastAsia"/>
          <w:sz w:val="24"/>
          <w:szCs w:val="28"/>
        </w:rPr>
        <w:t>，促进理论与实际衔接</w:t>
      </w:r>
      <w:r w:rsidR="00BE4532" w:rsidRPr="00AB173E">
        <w:rPr>
          <w:rFonts w:eastAsiaTheme="minorEastAsia"/>
          <w:sz w:val="24"/>
          <w:szCs w:val="28"/>
        </w:rPr>
        <w:t>；</w:t>
      </w:r>
      <w:r w:rsidR="00891946" w:rsidRPr="00AB173E">
        <w:rPr>
          <w:rFonts w:eastAsiaTheme="minorEastAsia"/>
          <w:sz w:val="24"/>
          <w:szCs w:val="28"/>
        </w:rPr>
        <w:t>在《植物学》课程教学中，采用了现场教学法、项目教学法。通过开展</w:t>
      </w:r>
      <w:r w:rsidR="00891946" w:rsidRPr="00AB173E">
        <w:rPr>
          <w:rFonts w:eastAsiaTheme="minorEastAsia"/>
          <w:sz w:val="24"/>
          <w:szCs w:val="28"/>
        </w:rPr>
        <w:t>“</w:t>
      </w:r>
      <w:r w:rsidR="00891946" w:rsidRPr="00AB173E">
        <w:rPr>
          <w:rFonts w:eastAsiaTheme="minorEastAsia"/>
          <w:sz w:val="24"/>
          <w:szCs w:val="28"/>
        </w:rPr>
        <w:t>一人一棵树</w:t>
      </w:r>
      <w:r w:rsidR="00891946" w:rsidRPr="00AB173E">
        <w:rPr>
          <w:rFonts w:eastAsiaTheme="minorEastAsia"/>
          <w:sz w:val="24"/>
          <w:szCs w:val="28"/>
        </w:rPr>
        <w:t>”“</w:t>
      </w:r>
      <w:r w:rsidR="00891946" w:rsidRPr="00AB173E">
        <w:rPr>
          <w:rFonts w:eastAsiaTheme="minorEastAsia"/>
          <w:sz w:val="24"/>
          <w:szCs w:val="28"/>
        </w:rPr>
        <w:t>植物标本的采集、制作与标准化整理</w:t>
      </w:r>
      <w:r w:rsidR="00891946" w:rsidRPr="00AB173E">
        <w:rPr>
          <w:rFonts w:eastAsiaTheme="minorEastAsia"/>
          <w:sz w:val="24"/>
          <w:szCs w:val="28"/>
        </w:rPr>
        <w:t>”“</w:t>
      </w:r>
      <w:r w:rsidR="00891946" w:rsidRPr="00AB173E">
        <w:rPr>
          <w:rFonts w:eastAsiaTheme="minorEastAsia"/>
          <w:sz w:val="24"/>
          <w:szCs w:val="28"/>
        </w:rPr>
        <w:t>果实调查</w:t>
      </w:r>
      <w:r w:rsidR="00891946" w:rsidRPr="00AB173E">
        <w:rPr>
          <w:rFonts w:eastAsiaTheme="minorEastAsia"/>
          <w:sz w:val="24"/>
          <w:szCs w:val="28"/>
        </w:rPr>
        <w:t>”</w:t>
      </w:r>
      <w:r w:rsidR="00891946" w:rsidRPr="00AB173E">
        <w:rPr>
          <w:rFonts w:eastAsiaTheme="minorEastAsia"/>
          <w:sz w:val="24"/>
          <w:szCs w:val="28"/>
        </w:rPr>
        <w:t>项目教学，引导学生自主合作探究式学习。</w:t>
      </w:r>
    </w:p>
    <w:p w:rsidR="00257AC9" w:rsidRPr="00AB173E" w:rsidRDefault="007B6EB9" w:rsidP="00AB173E">
      <w:pPr>
        <w:spacing w:line="400" w:lineRule="exact"/>
        <w:ind w:firstLine="482"/>
        <w:rPr>
          <w:rFonts w:eastAsiaTheme="minorEastAsia"/>
          <w:sz w:val="24"/>
          <w:szCs w:val="28"/>
        </w:rPr>
      </w:pPr>
      <w:r w:rsidRPr="00AB173E">
        <w:rPr>
          <w:rFonts w:eastAsiaTheme="minorEastAsia"/>
          <w:b/>
          <w:sz w:val="24"/>
          <w:szCs w:val="28"/>
        </w:rPr>
        <w:t>教学评价</w:t>
      </w:r>
      <w:r w:rsidR="00181800" w:rsidRPr="00AB173E">
        <w:rPr>
          <w:rFonts w:eastAsiaTheme="minorEastAsia"/>
          <w:b/>
          <w:sz w:val="24"/>
          <w:szCs w:val="28"/>
        </w:rPr>
        <w:t>改革</w:t>
      </w:r>
      <w:r w:rsidRPr="00AB173E">
        <w:rPr>
          <w:rFonts w:eastAsiaTheme="minorEastAsia"/>
          <w:b/>
          <w:sz w:val="24"/>
          <w:szCs w:val="28"/>
        </w:rPr>
        <w:t>注重能力考核。</w:t>
      </w:r>
      <w:r w:rsidR="005D4482" w:rsidRPr="00AB173E">
        <w:rPr>
          <w:rFonts w:eastAsiaTheme="minorEastAsia"/>
          <w:sz w:val="24"/>
          <w:szCs w:val="28"/>
        </w:rPr>
        <w:t>增加项目化评价、作品化评价、实战化评价、网络评价以及第三方评价等模式</w:t>
      </w:r>
      <w:r w:rsidR="005E06CC" w:rsidRPr="00AB173E">
        <w:rPr>
          <w:rFonts w:eastAsiaTheme="minorEastAsia"/>
          <w:sz w:val="24"/>
          <w:szCs w:val="28"/>
        </w:rPr>
        <w:t>，突出学生能力考核</w:t>
      </w:r>
      <w:r w:rsidR="005D4482" w:rsidRPr="00AB173E">
        <w:rPr>
          <w:rFonts w:eastAsiaTheme="minorEastAsia"/>
          <w:sz w:val="24"/>
          <w:szCs w:val="28"/>
        </w:rPr>
        <w:t>。</w:t>
      </w:r>
      <w:r w:rsidR="00370F27" w:rsidRPr="00AB173E">
        <w:rPr>
          <w:rFonts w:eastAsiaTheme="minorEastAsia"/>
          <w:sz w:val="24"/>
          <w:szCs w:val="28"/>
        </w:rPr>
        <w:t>如《营销策划理论与实务》结合</w:t>
      </w:r>
      <w:r w:rsidR="00370F27" w:rsidRPr="00AB173E">
        <w:rPr>
          <w:rFonts w:eastAsiaTheme="minorEastAsia"/>
          <w:sz w:val="24"/>
          <w:szCs w:val="28"/>
        </w:rPr>
        <w:t>“</w:t>
      </w:r>
      <w:r w:rsidR="00370F27" w:rsidRPr="00AB173E">
        <w:rPr>
          <w:rFonts w:eastAsiaTheme="minorEastAsia"/>
          <w:sz w:val="24"/>
          <w:szCs w:val="28"/>
        </w:rPr>
        <w:t>苏宁易购</w:t>
      </w:r>
      <w:r w:rsidR="00370F27" w:rsidRPr="00AB173E">
        <w:rPr>
          <w:rFonts w:eastAsiaTheme="minorEastAsia"/>
          <w:sz w:val="24"/>
          <w:szCs w:val="28"/>
        </w:rPr>
        <w:t>”</w:t>
      </w:r>
      <w:r w:rsidR="00370F27" w:rsidRPr="00AB173E">
        <w:rPr>
          <w:rFonts w:eastAsiaTheme="minorEastAsia"/>
          <w:sz w:val="24"/>
          <w:szCs w:val="28"/>
        </w:rPr>
        <w:t>等企业的生产经营实际，分组进行营销实战策划考核，丰富了学生的</w:t>
      </w:r>
      <w:r w:rsidR="00EE6F12" w:rsidRPr="00AB173E">
        <w:rPr>
          <w:rFonts w:eastAsiaTheme="minorEastAsia"/>
          <w:sz w:val="24"/>
          <w:szCs w:val="28"/>
        </w:rPr>
        <w:t>专业</w:t>
      </w:r>
      <w:r w:rsidR="00370F27" w:rsidRPr="00AB173E">
        <w:rPr>
          <w:rFonts w:eastAsiaTheme="minorEastAsia"/>
          <w:sz w:val="24"/>
          <w:szCs w:val="28"/>
        </w:rPr>
        <w:t>背景，增强了学生探索性解决实际问题的能力。</w:t>
      </w:r>
      <w:r w:rsidR="00BE4532" w:rsidRPr="00AB173E">
        <w:rPr>
          <w:rFonts w:eastAsiaTheme="minorEastAsia"/>
          <w:sz w:val="24"/>
          <w:szCs w:val="28"/>
        </w:rPr>
        <w:t>《花卉栽培学学》</w:t>
      </w:r>
      <w:r w:rsidR="00370F27" w:rsidRPr="00AB173E">
        <w:rPr>
          <w:rFonts w:eastAsiaTheme="minorEastAsia"/>
          <w:sz w:val="24"/>
          <w:szCs w:val="28"/>
        </w:rPr>
        <w:t>进行</w:t>
      </w:r>
      <w:r w:rsidR="00370F27" w:rsidRPr="00AB173E">
        <w:rPr>
          <w:rFonts w:eastAsiaTheme="minorEastAsia"/>
          <w:sz w:val="24"/>
          <w:szCs w:val="28"/>
        </w:rPr>
        <w:t>“</w:t>
      </w:r>
      <w:r w:rsidR="00370F27" w:rsidRPr="00AB173E">
        <w:rPr>
          <w:rFonts w:eastAsiaTheme="minorEastAsia"/>
          <w:sz w:val="24"/>
          <w:szCs w:val="28"/>
        </w:rPr>
        <w:t>实战化</w:t>
      </w:r>
      <w:r w:rsidR="00370F27" w:rsidRPr="00AB173E">
        <w:rPr>
          <w:rFonts w:eastAsiaTheme="minorEastAsia"/>
          <w:sz w:val="24"/>
          <w:szCs w:val="28"/>
        </w:rPr>
        <w:t>”</w:t>
      </w:r>
      <w:r w:rsidR="00370F27" w:rsidRPr="00AB173E">
        <w:rPr>
          <w:rFonts w:eastAsiaTheme="minorEastAsia"/>
          <w:sz w:val="24"/>
          <w:szCs w:val="28"/>
        </w:rPr>
        <w:t>考核，</w:t>
      </w:r>
      <w:r w:rsidR="00781FDB" w:rsidRPr="00AB173E">
        <w:rPr>
          <w:rFonts w:eastAsiaTheme="minorEastAsia"/>
          <w:sz w:val="24"/>
          <w:szCs w:val="28"/>
        </w:rPr>
        <w:t>学生</w:t>
      </w:r>
      <w:r w:rsidR="00BE4532" w:rsidRPr="00AB173E">
        <w:rPr>
          <w:rFonts w:eastAsiaTheme="minorEastAsia"/>
          <w:sz w:val="24"/>
          <w:szCs w:val="28"/>
        </w:rPr>
        <w:t>按照行业技术规范培育花苗，按商业化流程和产品质量标准制定花卉育苗实验方案，在规定时间提供花卉产品在校园绿化中</w:t>
      </w:r>
      <w:r w:rsidR="00781FDB" w:rsidRPr="00AB173E">
        <w:rPr>
          <w:rFonts w:eastAsiaTheme="minorEastAsia"/>
          <w:sz w:val="24"/>
          <w:szCs w:val="28"/>
        </w:rPr>
        <w:t>实际</w:t>
      </w:r>
      <w:r w:rsidR="00BE4532" w:rsidRPr="00AB173E">
        <w:rPr>
          <w:rFonts w:eastAsiaTheme="minorEastAsia"/>
          <w:sz w:val="24"/>
          <w:szCs w:val="28"/>
        </w:rPr>
        <w:t>应用。</w:t>
      </w:r>
    </w:p>
    <w:p w:rsidR="005E13C1" w:rsidRPr="00AB173E" w:rsidRDefault="005E13C1" w:rsidP="00AB173E">
      <w:pPr>
        <w:spacing w:line="400" w:lineRule="exact"/>
        <w:ind w:firstLine="482"/>
        <w:rPr>
          <w:rFonts w:eastAsiaTheme="minorEastAsia"/>
          <w:b/>
          <w:sz w:val="24"/>
          <w:szCs w:val="28"/>
        </w:rPr>
      </w:pPr>
      <w:r w:rsidRPr="00AB173E">
        <w:rPr>
          <w:rFonts w:eastAsiaTheme="minorEastAsia"/>
          <w:b/>
          <w:sz w:val="24"/>
          <w:szCs w:val="28"/>
        </w:rPr>
        <w:t>【案例】</w:t>
      </w:r>
      <w:r w:rsidR="00895001" w:rsidRPr="00AB173E">
        <w:rPr>
          <w:rFonts w:eastAsiaTheme="minorEastAsia"/>
          <w:b/>
          <w:sz w:val="24"/>
          <w:szCs w:val="28"/>
        </w:rPr>
        <w:t>思想政治理论</w:t>
      </w:r>
      <w:r w:rsidRPr="00AB173E">
        <w:rPr>
          <w:rFonts w:eastAsiaTheme="minorEastAsia"/>
          <w:b/>
          <w:sz w:val="24"/>
          <w:szCs w:val="28"/>
        </w:rPr>
        <w:t>课</w:t>
      </w:r>
      <w:r w:rsidR="004D7464" w:rsidRPr="00AB173E">
        <w:rPr>
          <w:rFonts w:eastAsiaTheme="minorEastAsia"/>
          <w:b/>
          <w:sz w:val="24"/>
          <w:szCs w:val="28"/>
        </w:rPr>
        <w:t>“</w:t>
      </w:r>
      <w:r w:rsidR="004D7464" w:rsidRPr="00AB173E">
        <w:rPr>
          <w:rFonts w:eastAsiaTheme="minorEastAsia"/>
          <w:b/>
          <w:sz w:val="24"/>
          <w:szCs w:val="28"/>
        </w:rPr>
        <w:t>三化</w:t>
      </w:r>
      <w:r w:rsidR="004D7464" w:rsidRPr="00AB173E">
        <w:rPr>
          <w:rFonts w:eastAsiaTheme="minorEastAsia"/>
          <w:b/>
          <w:sz w:val="24"/>
          <w:szCs w:val="28"/>
        </w:rPr>
        <w:t>”</w:t>
      </w:r>
      <w:r w:rsidRPr="00AB173E">
        <w:rPr>
          <w:rFonts w:eastAsiaTheme="minorEastAsia"/>
          <w:b/>
          <w:sz w:val="24"/>
          <w:szCs w:val="28"/>
        </w:rPr>
        <w:t>教学改革</w:t>
      </w:r>
    </w:p>
    <w:p w:rsidR="00FC3B4D" w:rsidRDefault="00FC3B4D" w:rsidP="00AB173E">
      <w:pPr>
        <w:adjustRightInd w:val="0"/>
        <w:snapToGrid w:val="0"/>
        <w:spacing w:line="400" w:lineRule="exact"/>
        <w:ind w:firstLine="480"/>
        <w:rPr>
          <w:rFonts w:eastAsiaTheme="minorEastAsia" w:hint="eastAsia"/>
          <w:sz w:val="24"/>
          <w:szCs w:val="28"/>
        </w:rPr>
      </w:pPr>
      <w:r w:rsidRPr="00AB173E">
        <w:rPr>
          <w:rFonts w:eastAsiaTheme="minorEastAsia"/>
          <w:sz w:val="24"/>
          <w:szCs w:val="28"/>
        </w:rPr>
        <w:t>学校</w:t>
      </w:r>
      <w:r w:rsidR="00B60F1C" w:rsidRPr="00AB173E">
        <w:rPr>
          <w:rFonts w:eastAsiaTheme="minorEastAsia"/>
          <w:sz w:val="24"/>
          <w:szCs w:val="28"/>
        </w:rPr>
        <w:t>思想政治理论</w:t>
      </w:r>
      <w:r w:rsidRPr="00AB173E">
        <w:rPr>
          <w:rFonts w:eastAsiaTheme="minorEastAsia"/>
          <w:sz w:val="24"/>
          <w:szCs w:val="28"/>
        </w:rPr>
        <w:t>课教学实施</w:t>
      </w:r>
      <w:r w:rsidRPr="00AB173E">
        <w:rPr>
          <w:rFonts w:eastAsiaTheme="minorEastAsia"/>
          <w:sz w:val="24"/>
          <w:szCs w:val="28"/>
        </w:rPr>
        <w:t>“</w:t>
      </w:r>
      <w:r w:rsidRPr="00AB173E">
        <w:rPr>
          <w:rFonts w:eastAsiaTheme="minorEastAsia"/>
          <w:sz w:val="24"/>
          <w:szCs w:val="28"/>
        </w:rPr>
        <w:t>专题化教学、项目化实践、多元化考试</w:t>
      </w:r>
      <w:r w:rsidRPr="00AB173E">
        <w:rPr>
          <w:rFonts w:eastAsiaTheme="minorEastAsia"/>
          <w:sz w:val="24"/>
          <w:szCs w:val="28"/>
        </w:rPr>
        <w:t>”</w:t>
      </w:r>
      <w:r w:rsidRPr="00AB173E">
        <w:rPr>
          <w:rFonts w:eastAsiaTheme="minorEastAsia"/>
          <w:sz w:val="24"/>
          <w:szCs w:val="28"/>
        </w:rPr>
        <w:t>三化教学改革</w:t>
      </w:r>
      <w:r w:rsidR="005E13C1" w:rsidRPr="00AB173E">
        <w:rPr>
          <w:rFonts w:eastAsiaTheme="minorEastAsia"/>
          <w:sz w:val="24"/>
          <w:szCs w:val="28"/>
        </w:rPr>
        <w:t>。</w:t>
      </w:r>
      <w:r w:rsidRPr="00AB173E">
        <w:rPr>
          <w:rFonts w:eastAsiaTheme="minorEastAsia"/>
          <w:sz w:val="24"/>
          <w:szCs w:val="28"/>
        </w:rPr>
        <w:t>运用</w:t>
      </w:r>
      <w:r w:rsidRPr="00AB173E">
        <w:rPr>
          <w:rFonts w:eastAsiaTheme="minorEastAsia"/>
          <w:sz w:val="24"/>
          <w:szCs w:val="28"/>
        </w:rPr>
        <w:t>“</w:t>
      </w:r>
      <w:r w:rsidRPr="00AB173E">
        <w:rPr>
          <w:rFonts w:eastAsiaTheme="minorEastAsia"/>
          <w:sz w:val="24"/>
          <w:szCs w:val="28"/>
        </w:rPr>
        <w:t>互联网</w:t>
      </w:r>
      <w:r w:rsidRPr="00AB173E">
        <w:rPr>
          <w:rFonts w:eastAsiaTheme="minorEastAsia"/>
          <w:sz w:val="24"/>
          <w:szCs w:val="28"/>
        </w:rPr>
        <w:t>+”</w:t>
      </w:r>
      <w:r w:rsidRPr="00AB173E">
        <w:rPr>
          <w:rFonts w:eastAsiaTheme="minorEastAsia"/>
          <w:sz w:val="24"/>
          <w:szCs w:val="28"/>
        </w:rPr>
        <w:t>思维，充分</w:t>
      </w:r>
      <w:proofErr w:type="gramStart"/>
      <w:r w:rsidRPr="00AB173E">
        <w:rPr>
          <w:rFonts w:eastAsiaTheme="minorEastAsia"/>
          <w:sz w:val="24"/>
          <w:szCs w:val="28"/>
        </w:rPr>
        <w:t>利用机考的</w:t>
      </w:r>
      <w:proofErr w:type="gramEnd"/>
      <w:r w:rsidRPr="00AB173E">
        <w:rPr>
          <w:rFonts w:eastAsiaTheme="minorEastAsia"/>
          <w:sz w:val="24"/>
          <w:szCs w:val="28"/>
        </w:rPr>
        <w:t>优势，通过</w:t>
      </w:r>
      <w:proofErr w:type="gramStart"/>
      <w:r w:rsidRPr="00AB173E">
        <w:rPr>
          <w:rFonts w:eastAsiaTheme="minorEastAsia"/>
          <w:sz w:val="24"/>
          <w:szCs w:val="28"/>
        </w:rPr>
        <w:t>思政课</w:t>
      </w:r>
      <w:proofErr w:type="gramEnd"/>
      <w:r w:rsidRPr="00AB173E">
        <w:rPr>
          <w:rFonts w:eastAsiaTheme="minorEastAsia"/>
          <w:sz w:val="24"/>
          <w:szCs w:val="28"/>
        </w:rPr>
        <w:t>“</w:t>
      </w:r>
      <w:r w:rsidRPr="00AB173E">
        <w:rPr>
          <w:rFonts w:eastAsiaTheme="minorEastAsia"/>
          <w:sz w:val="24"/>
          <w:szCs w:val="28"/>
        </w:rPr>
        <w:t>一人一卷</w:t>
      </w:r>
      <w:r w:rsidRPr="00AB173E">
        <w:rPr>
          <w:rFonts w:eastAsiaTheme="minorEastAsia"/>
          <w:sz w:val="24"/>
          <w:szCs w:val="28"/>
        </w:rPr>
        <w:t>”</w:t>
      </w:r>
      <w:r w:rsidRPr="00AB173E">
        <w:rPr>
          <w:rFonts w:eastAsiaTheme="minorEastAsia"/>
          <w:sz w:val="24"/>
          <w:szCs w:val="28"/>
        </w:rPr>
        <w:t>考学生</w:t>
      </w:r>
      <w:r w:rsidR="00D04CEB" w:rsidRPr="00AB173E">
        <w:rPr>
          <w:rFonts w:eastAsiaTheme="minorEastAsia"/>
          <w:sz w:val="24"/>
          <w:szCs w:val="28"/>
        </w:rPr>
        <w:t>，</w:t>
      </w:r>
      <w:r w:rsidRPr="00AB173E">
        <w:rPr>
          <w:rFonts w:eastAsiaTheme="minorEastAsia"/>
          <w:sz w:val="24"/>
          <w:szCs w:val="28"/>
        </w:rPr>
        <w:t>构建</w:t>
      </w:r>
      <w:r w:rsidRPr="00AB173E">
        <w:rPr>
          <w:rFonts w:eastAsiaTheme="minorEastAsia"/>
          <w:sz w:val="24"/>
          <w:szCs w:val="28"/>
        </w:rPr>
        <w:t>“</w:t>
      </w:r>
      <w:r w:rsidRPr="00AB173E">
        <w:rPr>
          <w:rFonts w:eastAsiaTheme="minorEastAsia"/>
          <w:sz w:val="24"/>
          <w:szCs w:val="28"/>
        </w:rPr>
        <w:t>多元化考试</w:t>
      </w:r>
      <w:r w:rsidRPr="00AB173E">
        <w:rPr>
          <w:rFonts w:eastAsiaTheme="minorEastAsia"/>
          <w:sz w:val="24"/>
          <w:szCs w:val="28"/>
        </w:rPr>
        <w:t>”</w:t>
      </w:r>
      <w:r w:rsidRPr="00AB173E">
        <w:rPr>
          <w:rFonts w:eastAsiaTheme="minorEastAsia"/>
          <w:sz w:val="24"/>
          <w:szCs w:val="28"/>
        </w:rPr>
        <w:t>体系，用考试改革倒</w:t>
      </w:r>
      <w:proofErr w:type="gramStart"/>
      <w:r w:rsidRPr="00AB173E">
        <w:rPr>
          <w:rFonts w:eastAsiaTheme="minorEastAsia"/>
          <w:sz w:val="24"/>
          <w:szCs w:val="28"/>
        </w:rPr>
        <w:t>逼教学</w:t>
      </w:r>
      <w:proofErr w:type="gramEnd"/>
      <w:r w:rsidRPr="00AB173E">
        <w:rPr>
          <w:rFonts w:eastAsiaTheme="minorEastAsia"/>
          <w:sz w:val="24"/>
          <w:szCs w:val="28"/>
        </w:rPr>
        <w:t>改革，为专题化教学提供条件；以问题为导向的</w:t>
      </w:r>
      <w:r w:rsidRPr="00AB173E">
        <w:rPr>
          <w:rFonts w:eastAsiaTheme="minorEastAsia"/>
          <w:sz w:val="24"/>
          <w:szCs w:val="28"/>
        </w:rPr>
        <w:t>“</w:t>
      </w:r>
      <w:r w:rsidRPr="00AB173E">
        <w:rPr>
          <w:rFonts w:eastAsiaTheme="minorEastAsia"/>
          <w:sz w:val="24"/>
          <w:szCs w:val="28"/>
        </w:rPr>
        <w:t>专题化教学</w:t>
      </w:r>
      <w:r w:rsidRPr="00AB173E">
        <w:rPr>
          <w:rFonts w:eastAsiaTheme="minorEastAsia"/>
          <w:sz w:val="24"/>
          <w:szCs w:val="28"/>
        </w:rPr>
        <w:t>”</w:t>
      </w:r>
      <w:r w:rsidRPr="00AB173E">
        <w:rPr>
          <w:rFonts w:eastAsiaTheme="minorEastAsia"/>
          <w:sz w:val="24"/>
          <w:szCs w:val="28"/>
        </w:rPr>
        <w:t>引</w:t>
      </w:r>
      <w:r w:rsidR="00D04CEB" w:rsidRPr="00AB173E">
        <w:rPr>
          <w:rFonts w:eastAsiaTheme="minorEastAsia"/>
          <w:sz w:val="24"/>
          <w:szCs w:val="28"/>
        </w:rPr>
        <w:t>导学生对理论知识</w:t>
      </w:r>
      <w:r w:rsidRPr="00AB173E">
        <w:rPr>
          <w:rFonts w:eastAsiaTheme="minorEastAsia"/>
          <w:sz w:val="24"/>
          <w:szCs w:val="28"/>
        </w:rPr>
        <w:t>深入理解和深入思考；以模块化的</w:t>
      </w:r>
      <w:r w:rsidRPr="00AB173E">
        <w:rPr>
          <w:rFonts w:eastAsiaTheme="minorEastAsia"/>
          <w:sz w:val="24"/>
          <w:szCs w:val="28"/>
        </w:rPr>
        <w:t>“</w:t>
      </w:r>
      <w:r w:rsidRPr="00AB173E">
        <w:rPr>
          <w:rFonts w:eastAsiaTheme="minorEastAsia"/>
          <w:sz w:val="24"/>
          <w:szCs w:val="28"/>
        </w:rPr>
        <w:t>项目化实践</w:t>
      </w:r>
      <w:r w:rsidRPr="00AB173E">
        <w:rPr>
          <w:rFonts w:eastAsiaTheme="minorEastAsia"/>
          <w:sz w:val="24"/>
          <w:szCs w:val="28"/>
        </w:rPr>
        <w:t>”</w:t>
      </w:r>
      <w:r w:rsidRPr="00AB173E">
        <w:rPr>
          <w:rFonts w:eastAsiaTheme="minorEastAsia"/>
          <w:sz w:val="24"/>
          <w:szCs w:val="28"/>
        </w:rPr>
        <w:t>强化学生对理论的认知和运用，切实强化学生对思想政治理论</w:t>
      </w:r>
      <w:proofErr w:type="gramStart"/>
      <w:r w:rsidRPr="00AB173E">
        <w:rPr>
          <w:rFonts w:eastAsiaTheme="minorEastAsia"/>
          <w:sz w:val="24"/>
          <w:szCs w:val="28"/>
        </w:rPr>
        <w:t>课知识</w:t>
      </w:r>
      <w:proofErr w:type="gramEnd"/>
      <w:r w:rsidRPr="00AB173E">
        <w:rPr>
          <w:rFonts w:eastAsiaTheme="minorEastAsia"/>
          <w:sz w:val="24"/>
          <w:szCs w:val="28"/>
        </w:rPr>
        <w:t>点的掌握，提高学生运用马克思主义基本理论解决实际问题的实践能力，显著提升思想政治理论课的教学效果和学生的思想政治素质，受益学生</w:t>
      </w:r>
      <w:r w:rsidRPr="00AB173E">
        <w:rPr>
          <w:rFonts w:eastAsiaTheme="minorEastAsia"/>
          <w:sz w:val="24"/>
          <w:szCs w:val="28"/>
        </w:rPr>
        <w:t>2</w:t>
      </w:r>
      <w:r w:rsidRPr="00AB173E">
        <w:rPr>
          <w:rFonts w:eastAsiaTheme="minorEastAsia"/>
          <w:sz w:val="24"/>
          <w:szCs w:val="28"/>
        </w:rPr>
        <w:t>万余人，改革成果获得媒体高度关注，先后有光明日报、中国教育报、新华网、人民网、重庆晚报等主流媒体进行了报道，在社会上引起了较大影响。</w:t>
      </w:r>
    </w:p>
    <w:p w:rsidR="0071042D" w:rsidRPr="00AB173E" w:rsidRDefault="0071042D" w:rsidP="00AB173E">
      <w:pPr>
        <w:adjustRightInd w:val="0"/>
        <w:snapToGrid w:val="0"/>
        <w:spacing w:line="400" w:lineRule="exact"/>
        <w:ind w:firstLine="480"/>
        <w:rPr>
          <w:rFonts w:eastAsiaTheme="minorEastAsia"/>
          <w:sz w:val="24"/>
          <w:szCs w:val="28"/>
        </w:rPr>
      </w:pPr>
    </w:p>
    <w:p w:rsidR="002D7169" w:rsidRPr="00511421" w:rsidRDefault="005D4482" w:rsidP="00511421">
      <w:pPr>
        <w:adjustRightInd w:val="0"/>
        <w:snapToGrid w:val="0"/>
        <w:spacing w:beforeLines="50" w:before="190" w:afterLines="50" w:after="190" w:line="240" w:lineRule="auto"/>
        <w:ind w:firstLineChars="0" w:firstLine="0"/>
        <w:rPr>
          <w:rFonts w:ascii="黑体" w:eastAsia="黑体" w:hAnsi="黑体"/>
          <w:sz w:val="24"/>
          <w:szCs w:val="28"/>
        </w:rPr>
      </w:pPr>
      <w:r w:rsidRPr="00511421">
        <w:rPr>
          <w:rFonts w:ascii="黑体" w:eastAsia="黑体" w:hAnsi="黑体" w:hint="eastAsia"/>
          <w:sz w:val="24"/>
          <w:szCs w:val="28"/>
        </w:rPr>
        <w:lastRenderedPageBreak/>
        <w:t>3</w:t>
      </w:r>
      <w:r w:rsidR="00E63872" w:rsidRPr="00511421">
        <w:rPr>
          <w:rFonts w:ascii="黑体" w:eastAsia="黑体" w:hAnsi="黑体" w:hint="eastAsia"/>
          <w:sz w:val="24"/>
          <w:szCs w:val="28"/>
        </w:rPr>
        <w:t>.拓展网络资源，加强课程建设</w:t>
      </w:r>
    </w:p>
    <w:p w:rsidR="00A36E04" w:rsidRPr="00AB173E" w:rsidRDefault="00A36E04" w:rsidP="00AB173E">
      <w:pPr>
        <w:spacing w:line="400" w:lineRule="exact"/>
        <w:ind w:firstLine="480"/>
        <w:rPr>
          <w:rFonts w:eastAsiaTheme="minorEastAsia"/>
          <w:sz w:val="24"/>
          <w:szCs w:val="28"/>
        </w:rPr>
      </w:pPr>
      <w:r w:rsidRPr="00AB173E">
        <w:rPr>
          <w:rFonts w:eastAsiaTheme="minorEastAsia"/>
          <w:sz w:val="24"/>
          <w:szCs w:val="28"/>
        </w:rPr>
        <w:t>学校以</w:t>
      </w:r>
      <w:r w:rsidRPr="00AB173E">
        <w:rPr>
          <w:rFonts w:eastAsiaTheme="minorEastAsia"/>
          <w:sz w:val="24"/>
          <w:szCs w:val="28"/>
        </w:rPr>
        <w:t>“</w:t>
      </w:r>
      <w:r w:rsidRPr="00AB173E">
        <w:rPr>
          <w:rFonts w:eastAsiaTheme="minorEastAsia"/>
          <w:sz w:val="24"/>
          <w:szCs w:val="28"/>
        </w:rPr>
        <w:t>互联网</w:t>
      </w:r>
      <w:r w:rsidRPr="00AB173E">
        <w:rPr>
          <w:rFonts w:eastAsiaTheme="minorEastAsia"/>
          <w:sz w:val="24"/>
          <w:szCs w:val="28"/>
        </w:rPr>
        <w:t>+</w:t>
      </w:r>
      <w:r w:rsidRPr="00AB173E">
        <w:rPr>
          <w:rFonts w:eastAsiaTheme="minorEastAsia"/>
          <w:sz w:val="24"/>
          <w:szCs w:val="28"/>
        </w:rPr>
        <w:t>课程</w:t>
      </w:r>
      <w:r w:rsidRPr="00AB173E">
        <w:rPr>
          <w:rFonts w:eastAsiaTheme="minorEastAsia"/>
          <w:sz w:val="24"/>
          <w:szCs w:val="28"/>
        </w:rPr>
        <w:t>”</w:t>
      </w:r>
      <w:r w:rsidRPr="00AB173E">
        <w:rPr>
          <w:rFonts w:eastAsiaTheme="minorEastAsia"/>
          <w:sz w:val="24"/>
          <w:szCs w:val="28"/>
        </w:rPr>
        <w:t>建设为重点，积极推动课程建设与改革。出台《关于推进</w:t>
      </w:r>
      <w:r w:rsidRPr="00AB173E">
        <w:rPr>
          <w:rFonts w:eastAsiaTheme="minorEastAsia"/>
          <w:sz w:val="24"/>
          <w:szCs w:val="28"/>
        </w:rPr>
        <w:t>“</w:t>
      </w:r>
      <w:r w:rsidRPr="00AB173E">
        <w:rPr>
          <w:rFonts w:eastAsiaTheme="minorEastAsia"/>
          <w:sz w:val="24"/>
          <w:szCs w:val="28"/>
        </w:rPr>
        <w:t>互联网</w:t>
      </w:r>
      <w:r w:rsidRPr="00AB173E">
        <w:rPr>
          <w:rFonts w:eastAsiaTheme="minorEastAsia"/>
          <w:sz w:val="24"/>
          <w:szCs w:val="28"/>
        </w:rPr>
        <w:t>+”</w:t>
      </w:r>
      <w:r w:rsidRPr="00AB173E">
        <w:rPr>
          <w:rFonts w:eastAsiaTheme="minorEastAsia"/>
          <w:sz w:val="24"/>
          <w:szCs w:val="28"/>
        </w:rPr>
        <w:t>课程建设的实施方案》，搭建</w:t>
      </w:r>
      <w:r w:rsidRPr="00AB173E">
        <w:rPr>
          <w:rFonts w:eastAsiaTheme="minorEastAsia"/>
          <w:sz w:val="24"/>
          <w:szCs w:val="28"/>
        </w:rPr>
        <w:t>“</w:t>
      </w:r>
      <w:r w:rsidRPr="00AB173E">
        <w:rPr>
          <w:rFonts w:eastAsiaTheme="minorEastAsia"/>
          <w:sz w:val="24"/>
          <w:szCs w:val="28"/>
        </w:rPr>
        <w:t>互联网</w:t>
      </w:r>
      <w:r w:rsidRPr="00AB173E">
        <w:rPr>
          <w:rFonts w:eastAsiaTheme="minorEastAsia"/>
          <w:sz w:val="24"/>
          <w:szCs w:val="28"/>
        </w:rPr>
        <w:t>+”</w:t>
      </w:r>
      <w:r w:rsidRPr="00AB173E">
        <w:rPr>
          <w:rFonts w:eastAsiaTheme="minorEastAsia"/>
          <w:sz w:val="24"/>
          <w:szCs w:val="28"/>
        </w:rPr>
        <w:t>课程平台，组建</w:t>
      </w:r>
      <w:r w:rsidRPr="00AB173E">
        <w:rPr>
          <w:rFonts w:eastAsiaTheme="minorEastAsia"/>
          <w:sz w:val="24"/>
          <w:szCs w:val="28"/>
        </w:rPr>
        <w:t>“</w:t>
      </w:r>
      <w:r w:rsidRPr="00AB173E">
        <w:rPr>
          <w:rFonts w:eastAsiaTheme="minorEastAsia"/>
          <w:sz w:val="24"/>
          <w:szCs w:val="28"/>
        </w:rPr>
        <w:t>互联网</w:t>
      </w:r>
      <w:r w:rsidRPr="00AB173E">
        <w:rPr>
          <w:rFonts w:eastAsiaTheme="minorEastAsia"/>
          <w:sz w:val="24"/>
          <w:szCs w:val="28"/>
        </w:rPr>
        <w:t>+”</w:t>
      </w:r>
      <w:r w:rsidRPr="00AB173E">
        <w:rPr>
          <w:rFonts w:eastAsiaTheme="minorEastAsia"/>
          <w:sz w:val="24"/>
          <w:szCs w:val="28"/>
        </w:rPr>
        <w:t>课程教学团队，建设</w:t>
      </w:r>
      <w:proofErr w:type="gramStart"/>
      <w:r w:rsidRPr="00AB173E">
        <w:rPr>
          <w:rFonts w:eastAsiaTheme="minorEastAsia"/>
          <w:sz w:val="24"/>
          <w:szCs w:val="28"/>
        </w:rPr>
        <w:t>校本慕课资源</w:t>
      </w:r>
      <w:proofErr w:type="gramEnd"/>
      <w:r w:rsidRPr="00AB173E">
        <w:rPr>
          <w:rFonts w:eastAsiaTheme="minorEastAsia"/>
          <w:sz w:val="24"/>
          <w:szCs w:val="28"/>
        </w:rPr>
        <w:t>。运用物联网、云桌面等先进的信息技术，打造以交互性为核心，集分组研讨、协作学习、教学互动、视频录播、资源共享、智慧控制为一体的现代化智慧教室</w:t>
      </w:r>
      <w:r w:rsidRPr="00AB173E">
        <w:rPr>
          <w:rFonts w:eastAsiaTheme="minorEastAsia"/>
          <w:sz w:val="24"/>
          <w:szCs w:val="28"/>
        </w:rPr>
        <w:t>12</w:t>
      </w:r>
      <w:r w:rsidRPr="00AB173E">
        <w:rPr>
          <w:rFonts w:eastAsiaTheme="minorEastAsia"/>
          <w:sz w:val="24"/>
          <w:szCs w:val="28"/>
        </w:rPr>
        <w:t>间和相关软硬件平台。从</w:t>
      </w:r>
      <w:r w:rsidRPr="00AB173E">
        <w:rPr>
          <w:rFonts w:eastAsiaTheme="minorEastAsia"/>
          <w:sz w:val="24"/>
          <w:szCs w:val="28"/>
        </w:rPr>
        <w:t>“</w:t>
      </w:r>
      <w:r w:rsidRPr="00AB173E">
        <w:rPr>
          <w:rFonts w:eastAsiaTheme="minorEastAsia"/>
          <w:sz w:val="24"/>
          <w:szCs w:val="28"/>
        </w:rPr>
        <w:t>尔雅</w:t>
      </w:r>
      <w:r w:rsidRPr="00AB173E">
        <w:rPr>
          <w:rFonts w:eastAsiaTheme="minorEastAsia"/>
          <w:sz w:val="24"/>
          <w:szCs w:val="28"/>
        </w:rPr>
        <w:t>”“</w:t>
      </w:r>
      <w:r w:rsidRPr="00AB173E">
        <w:rPr>
          <w:rFonts w:eastAsiaTheme="minorEastAsia"/>
          <w:sz w:val="24"/>
          <w:szCs w:val="28"/>
        </w:rPr>
        <w:t>智慧树</w:t>
      </w:r>
      <w:r w:rsidRPr="00AB173E">
        <w:rPr>
          <w:rFonts w:eastAsiaTheme="minorEastAsia"/>
          <w:sz w:val="24"/>
          <w:szCs w:val="28"/>
        </w:rPr>
        <w:t>”“</w:t>
      </w:r>
      <w:r w:rsidRPr="00AB173E">
        <w:rPr>
          <w:rFonts w:eastAsiaTheme="minorEastAsia"/>
          <w:sz w:val="24"/>
          <w:szCs w:val="28"/>
        </w:rPr>
        <w:t>高校邦</w:t>
      </w:r>
      <w:r w:rsidRPr="00AB173E">
        <w:rPr>
          <w:rFonts w:eastAsiaTheme="minorEastAsia"/>
          <w:sz w:val="24"/>
          <w:szCs w:val="28"/>
        </w:rPr>
        <w:t>”</w:t>
      </w:r>
      <w:r w:rsidRPr="00AB173E">
        <w:rPr>
          <w:rFonts w:eastAsiaTheme="minorEastAsia"/>
          <w:sz w:val="24"/>
          <w:szCs w:val="28"/>
        </w:rPr>
        <w:t>网络学习平台中遴选出</w:t>
      </w:r>
      <w:r w:rsidRPr="00AB173E">
        <w:rPr>
          <w:rFonts w:eastAsiaTheme="minorEastAsia"/>
          <w:sz w:val="24"/>
          <w:szCs w:val="28"/>
        </w:rPr>
        <w:t>160</w:t>
      </w:r>
      <w:r w:rsidRPr="00AB173E">
        <w:rPr>
          <w:rFonts w:eastAsiaTheme="minorEastAsia"/>
          <w:sz w:val="24"/>
          <w:szCs w:val="28"/>
        </w:rPr>
        <w:t>门优质网络通识课程面向学生开放，内容涵盖人文、社会和自然科学等多个学科。同时，学校通过组织专题培训、学习观摩等方式，引导教师自建网络课程资源。</w:t>
      </w:r>
      <w:r w:rsidRPr="00AB173E">
        <w:rPr>
          <w:rFonts w:eastAsiaTheme="minorEastAsia"/>
          <w:sz w:val="24"/>
          <w:szCs w:val="28"/>
        </w:rPr>
        <w:t>2016-2017</w:t>
      </w:r>
      <w:r w:rsidRPr="00AB173E">
        <w:rPr>
          <w:rFonts w:eastAsiaTheme="minorEastAsia"/>
          <w:sz w:val="24"/>
          <w:szCs w:val="28"/>
        </w:rPr>
        <w:t>学年，学校建设《计算机网络》《食品化学》《大学物理》</w:t>
      </w:r>
      <w:r w:rsidRPr="00AB173E">
        <w:rPr>
          <w:rFonts w:eastAsiaTheme="minorEastAsia"/>
          <w:sz w:val="24"/>
          <w:szCs w:val="28"/>
        </w:rPr>
        <w:t>3</w:t>
      </w:r>
      <w:r w:rsidRPr="00AB173E">
        <w:rPr>
          <w:rFonts w:eastAsiaTheme="minorEastAsia"/>
          <w:sz w:val="24"/>
          <w:szCs w:val="28"/>
        </w:rPr>
        <w:t>门校级精品在线开放课程，推动开展</w:t>
      </w:r>
      <w:r w:rsidRPr="00AB173E">
        <w:rPr>
          <w:rFonts w:eastAsiaTheme="minorEastAsia"/>
          <w:sz w:val="24"/>
          <w:szCs w:val="28"/>
        </w:rPr>
        <w:t>“</w:t>
      </w:r>
      <w:r w:rsidRPr="00AB173E">
        <w:rPr>
          <w:rFonts w:eastAsiaTheme="minorEastAsia"/>
          <w:sz w:val="24"/>
          <w:szCs w:val="28"/>
        </w:rPr>
        <w:t>线上线下混合式教学</w:t>
      </w:r>
      <w:r w:rsidRPr="00AB173E">
        <w:rPr>
          <w:rFonts w:eastAsiaTheme="minorEastAsia"/>
          <w:sz w:val="24"/>
          <w:szCs w:val="28"/>
        </w:rPr>
        <w:t>”</w:t>
      </w:r>
      <w:r w:rsidRPr="00AB173E">
        <w:rPr>
          <w:rFonts w:eastAsiaTheme="minorEastAsia"/>
          <w:sz w:val="24"/>
          <w:szCs w:val="28"/>
        </w:rPr>
        <w:t>和</w:t>
      </w:r>
      <w:r w:rsidRPr="00AB173E">
        <w:rPr>
          <w:rFonts w:eastAsiaTheme="minorEastAsia"/>
          <w:sz w:val="24"/>
          <w:szCs w:val="28"/>
        </w:rPr>
        <w:t>“</w:t>
      </w:r>
      <w:r w:rsidRPr="00AB173E">
        <w:rPr>
          <w:rFonts w:eastAsiaTheme="minorEastAsia"/>
          <w:sz w:val="24"/>
          <w:szCs w:val="28"/>
        </w:rPr>
        <w:t>翻转课堂</w:t>
      </w:r>
      <w:r w:rsidRPr="00AB173E">
        <w:rPr>
          <w:rFonts w:eastAsiaTheme="minorEastAsia"/>
          <w:sz w:val="24"/>
          <w:szCs w:val="28"/>
        </w:rPr>
        <w:t>”</w:t>
      </w:r>
      <w:r w:rsidRPr="00AB173E">
        <w:rPr>
          <w:rFonts w:eastAsiaTheme="minorEastAsia"/>
          <w:sz w:val="24"/>
          <w:szCs w:val="28"/>
        </w:rPr>
        <w:t>。</w:t>
      </w:r>
      <w:r w:rsidR="00985B00" w:rsidRPr="00AB173E">
        <w:rPr>
          <w:rFonts w:eastAsiaTheme="minorEastAsia"/>
          <w:sz w:val="24"/>
          <w:szCs w:val="28"/>
        </w:rPr>
        <w:t>截止</w:t>
      </w:r>
      <w:r w:rsidR="00985B00" w:rsidRPr="00AB173E">
        <w:rPr>
          <w:rFonts w:eastAsiaTheme="minorEastAsia"/>
          <w:sz w:val="24"/>
          <w:szCs w:val="28"/>
        </w:rPr>
        <w:t>2017</w:t>
      </w:r>
      <w:r w:rsidR="00985B00" w:rsidRPr="00AB173E">
        <w:rPr>
          <w:rFonts w:eastAsiaTheme="minorEastAsia"/>
          <w:sz w:val="24"/>
          <w:szCs w:val="28"/>
        </w:rPr>
        <w:t>年</w:t>
      </w:r>
      <w:r w:rsidR="00985B00" w:rsidRPr="00AB173E">
        <w:rPr>
          <w:rFonts w:eastAsiaTheme="minorEastAsia"/>
          <w:sz w:val="24"/>
          <w:szCs w:val="28"/>
        </w:rPr>
        <w:t>6</w:t>
      </w:r>
      <w:r w:rsidR="00985B00" w:rsidRPr="00AB173E">
        <w:rPr>
          <w:rFonts w:eastAsiaTheme="minorEastAsia"/>
          <w:sz w:val="24"/>
          <w:szCs w:val="28"/>
        </w:rPr>
        <w:t>月，网络通识课程的访问量已突破</w:t>
      </w:r>
      <w:r w:rsidR="00985B00" w:rsidRPr="00AB173E">
        <w:rPr>
          <w:rFonts w:eastAsiaTheme="minorEastAsia"/>
          <w:sz w:val="24"/>
          <w:szCs w:val="28"/>
        </w:rPr>
        <w:t>89</w:t>
      </w:r>
      <w:r w:rsidR="00985B00" w:rsidRPr="00AB173E">
        <w:rPr>
          <w:rFonts w:eastAsiaTheme="minorEastAsia"/>
          <w:sz w:val="24"/>
          <w:szCs w:val="28"/>
        </w:rPr>
        <w:t>万人次，</w:t>
      </w:r>
      <w:r w:rsidR="00985B00" w:rsidRPr="00AB173E">
        <w:rPr>
          <w:rFonts w:eastAsiaTheme="minorEastAsia"/>
          <w:sz w:val="24"/>
          <w:szCs w:val="28"/>
        </w:rPr>
        <w:t>16443</w:t>
      </w:r>
      <w:r w:rsidR="00985B00" w:rsidRPr="00AB173E">
        <w:rPr>
          <w:rFonts w:eastAsiaTheme="minorEastAsia"/>
          <w:sz w:val="24"/>
          <w:szCs w:val="28"/>
        </w:rPr>
        <w:t>名学生</w:t>
      </w:r>
      <w:r w:rsidRPr="00AB173E">
        <w:rPr>
          <w:rFonts w:eastAsiaTheme="minorEastAsia"/>
          <w:sz w:val="24"/>
          <w:szCs w:val="28"/>
        </w:rPr>
        <w:t>通过观看在线视频、讨论答疑、见面互动、完成作业</w:t>
      </w:r>
      <w:proofErr w:type="gramStart"/>
      <w:r w:rsidRPr="00AB173E">
        <w:rPr>
          <w:rFonts w:eastAsiaTheme="minorEastAsia"/>
          <w:sz w:val="24"/>
          <w:szCs w:val="28"/>
        </w:rPr>
        <w:t>和结课考试</w:t>
      </w:r>
      <w:proofErr w:type="gramEnd"/>
      <w:r w:rsidRPr="00AB173E">
        <w:rPr>
          <w:rFonts w:eastAsiaTheme="minorEastAsia"/>
          <w:sz w:val="24"/>
          <w:szCs w:val="28"/>
        </w:rPr>
        <w:t>，完成了课程学习并获得了学分认定。此外，在重庆市</w:t>
      </w:r>
      <w:proofErr w:type="gramStart"/>
      <w:r w:rsidRPr="00AB173E">
        <w:rPr>
          <w:rFonts w:eastAsiaTheme="minorEastAsia"/>
          <w:sz w:val="24"/>
          <w:szCs w:val="28"/>
        </w:rPr>
        <w:t>高校微课大赛</w:t>
      </w:r>
      <w:proofErr w:type="gramEnd"/>
      <w:r w:rsidRPr="00AB173E">
        <w:rPr>
          <w:rFonts w:eastAsiaTheme="minorEastAsia"/>
          <w:sz w:val="24"/>
          <w:szCs w:val="28"/>
        </w:rPr>
        <w:t>中，学校获得一等奖</w:t>
      </w:r>
      <w:r w:rsidRPr="00AB173E">
        <w:rPr>
          <w:rFonts w:eastAsiaTheme="minorEastAsia"/>
          <w:sz w:val="24"/>
          <w:szCs w:val="28"/>
        </w:rPr>
        <w:t>1</w:t>
      </w:r>
      <w:r w:rsidRPr="00AB173E">
        <w:rPr>
          <w:rFonts w:eastAsiaTheme="minorEastAsia"/>
          <w:sz w:val="24"/>
          <w:szCs w:val="28"/>
        </w:rPr>
        <w:t>项，二等奖</w:t>
      </w:r>
      <w:r w:rsidRPr="00AB173E">
        <w:rPr>
          <w:rFonts w:eastAsiaTheme="minorEastAsia"/>
          <w:sz w:val="24"/>
          <w:szCs w:val="28"/>
        </w:rPr>
        <w:t>1</w:t>
      </w:r>
      <w:r w:rsidRPr="00AB173E">
        <w:rPr>
          <w:rFonts w:eastAsiaTheme="minorEastAsia"/>
          <w:sz w:val="24"/>
          <w:szCs w:val="28"/>
        </w:rPr>
        <w:t>项，三等奖</w:t>
      </w:r>
      <w:r w:rsidRPr="00AB173E">
        <w:rPr>
          <w:rFonts w:eastAsiaTheme="minorEastAsia"/>
          <w:sz w:val="24"/>
          <w:szCs w:val="28"/>
        </w:rPr>
        <w:t>3</w:t>
      </w:r>
      <w:r w:rsidRPr="00AB173E">
        <w:rPr>
          <w:rFonts w:eastAsiaTheme="minorEastAsia"/>
          <w:sz w:val="24"/>
          <w:szCs w:val="28"/>
        </w:rPr>
        <w:t>项以及优秀组织奖，在重庆市高校中名列前茅。</w:t>
      </w:r>
    </w:p>
    <w:p w:rsidR="005D4482" w:rsidRPr="00511421" w:rsidRDefault="005D4482" w:rsidP="00511421">
      <w:pPr>
        <w:adjustRightInd w:val="0"/>
        <w:snapToGrid w:val="0"/>
        <w:spacing w:beforeLines="50" w:before="190" w:afterLines="50" w:after="190" w:line="240" w:lineRule="auto"/>
        <w:ind w:firstLineChars="0" w:firstLine="0"/>
        <w:rPr>
          <w:rFonts w:ascii="黑体" w:eastAsia="黑体" w:hAnsi="黑体"/>
          <w:sz w:val="24"/>
          <w:szCs w:val="28"/>
        </w:rPr>
      </w:pPr>
      <w:r w:rsidRPr="00511421">
        <w:rPr>
          <w:rFonts w:ascii="黑体" w:eastAsia="黑体" w:hAnsi="黑体" w:hint="eastAsia"/>
          <w:sz w:val="24"/>
          <w:szCs w:val="28"/>
        </w:rPr>
        <w:t>4.丰富教学资源，加强教材建设</w:t>
      </w:r>
    </w:p>
    <w:p w:rsidR="005C742E" w:rsidRPr="00AB173E" w:rsidRDefault="00092220" w:rsidP="00AB173E">
      <w:pPr>
        <w:adjustRightInd w:val="0"/>
        <w:snapToGrid w:val="0"/>
        <w:spacing w:line="400" w:lineRule="exact"/>
        <w:ind w:firstLine="480"/>
        <w:rPr>
          <w:rFonts w:eastAsiaTheme="minorEastAsia"/>
          <w:sz w:val="24"/>
          <w:szCs w:val="28"/>
        </w:rPr>
      </w:pPr>
      <w:r w:rsidRPr="00AB173E">
        <w:rPr>
          <w:rFonts w:eastAsiaTheme="minorEastAsia"/>
          <w:sz w:val="24"/>
          <w:szCs w:val="28"/>
        </w:rPr>
        <w:t>本年度</w:t>
      </w:r>
      <w:r w:rsidR="009F402C" w:rsidRPr="00AB173E">
        <w:rPr>
          <w:rFonts w:eastAsiaTheme="minorEastAsia"/>
          <w:sz w:val="24"/>
          <w:szCs w:val="28"/>
        </w:rPr>
        <w:t>，</w:t>
      </w:r>
      <w:r w:rsidRPr="00AB173E">
        <w:rPr>
          <w:rFonts w:eastAsiaTheme="minorEastAsia"/>
          <w:sz w:val="24"/>
          <w:szCs w:val="28"/>
        </w:rPr>
        <w:t>教师自</w:t>
      </w:r>
      <w:r w:rsidR="00CC65AB" w:rsidRPr="00AB173E">
        <w:rPr>
          <w:rFonts w:eastAsiaTheme="minorEastAsia"/>
          <w:sz w:val="24"/>
          <w:szCs w:val="28"/>
        </w:rPr>
        <w:t>编</w:t>
      </w:r>
      <w:r w:rsidRPr="00AB173E">
        <w:rPr>
          <w:rFonts w:eastAsiaTheme="minorEastAsia"/>
          <w:sz w:val="24"/>
          <w:szCs w:val="28"/>
        </w:rPr>
        <w:t>教材</w:t>
      </w:r>
      <w:r w:rsidR="00F67AB4" w:rsidRPr="00AB173E">
        <w:rPr>
          <w:rFonts w:eastAsiaTheme="minorEastAsia"/>
          <w:sz w:val="24"/>
          <w:szCs w:val="28"/>
        </w:rPr>
        <w:t>7</w:t>
      </w:r>
      <w:r w:rsidR="00F67AB4" w:rsidRPr="00AB173E">
        <w:rPr>
          <w:rFonts w:eastAsiaTheme="minorEastAsia"/>
          <w:sz w:val="24"/>
          <w:szCs w:val="28"/>
        </w:rPr>
        <w:t>部</w:t>
      </w:r>
      <w:r w:rsidR="00CC65AB" w:rsidRPr="00AB173E">
        <w:rPr>
          <w:rFonts w:eastAsiaTheme="minorEastAsia"/>
          <w:sz w:val="24"/>
          <w:szCs w:val="28"/>
        </w:rPr>
        <w:t>，</w:t>
      </w:r>
      <w:r w:rsidR="005C742E" w:rsidRPr="00AB173E">
        <w:rPr>
          <w:rFonts w:eastAsiaTheme="minorEastAsia"/>
          <w:sz w:val="24"/>
          <w:szCs w:val="28"/>
        </w:rPr>
        <w:t>并积极应用于教学，丰富了教学资源，提高了教学的针对性。</w:t>
      </w:r>
      <w:r w:rsidR="009952D2" w:rsidRPr="00AB173E">
        <w:rPr>
          <w:rFonts w:eastAsiaTheme="minorEastAsia"/>
          <w:sz w:val="24"/>
          <w:szCs w:val="28"/>
        </w:rPr>
        <w:t>其中，《新目标大学英语快速阅读》由外文出版社出版，成为</w:t>
      </w:r>
      <w:r w:rsidR="00DD3ED1" w:rsidRPr="00AB173E">
        <w:rPr>
          <w:rFonts w:eastAsiaTheme="minorEastAsia"/>
          <w:sz w:val="24"/>
          <w:szCs w:val="28"/>
        </w:rPr>
        <w:t>“</w:t>
      </w:r>
      <w:r w:rsidR="00DD3ED1" w:rsidRPr="00AB173E">
        <w:rPr>
          <w:rFonts w:eastAsiaTheme="minorEastAsia"/>
          <w:sz w:val="24"/>
          <w:szCs w:val="28"/>
        </w:rPr>
        <w:t>十二五</w:t>
      </w:r>
      <w:r w:rsidR="00DD3ED1" w:rsidRPr="00AB173E">
        <w:rPr>
          <w:rFonts w:eastAsiaTheme="minorEastAsia"/>
          <w:sz w:val="24"/>
          <w:szCs w:val="28"/>
        </w:rPr>
        <w:t>”</w:t>
      </w:r>
      <w:r w:rsidR="009952D2" w:rsidRPr="00AB173E">
        <w:rPr>
          <w:rFonts w:eastAsiaTheme="minorEastAsia"/>
          <w:sz w:val="24"/>
          <w:szCs w:val="28"/>
        </w:rPr>
        <w:t>国家规划教材；美术学院专业基础课程教材</w:t>
      </w:r>
      <w:r w:rsidR="009952D2" w:rsidRPr="00AB173E">
        <w:rPr>
          <w:rFonts w:eastAsiaTheme="minorEastAsia"/>
          <w:sz w:val="24"/>
          <w:szCs w:val="28"/>
        </w:rPr>
        <w:t>——</w:t>
      </w:r>
      <w:r w:rsidR="009952D2" w:rsidRPr="00AB173E">
        <w:rPr>
          <w:rFonts w:eastAsiaTheme="minorEastAsia"/>
          <w:sz w:val="24"/>
          <w:szCs w:val="28"/>
        </w:rPr>
        <w:t>《构成基础》《素描》《色彩》入编《全国大中专教材目录汇编》。</w:t>
      </w:r>
    </w:p>
    <w:p w:rsidR="002D7169" w:rsidRPr="00FC1E72" w:rsidRDefault="00E63872" w:rsidP="00FC1E72">
      <w:pPr>
        <w:pStyle w:val="20"/>
        <w:spacing w:before="200" w:after="200" w:line="240" w:lineRule="auto"/>
        <w:ind w:firstLineChars="0" w:firstLine="0"/>
        <w:rPr>
          <w:rFonts w:ascii="黑体" w:eastAsia="黑体" w:hAnsi="黑体"/>
          <w:b w:val="0"/>
          <w:kern w:val="44"/>
          <w:sz w:val="28"/>
          <w:szCs w:val="28"/>
        </w:rPr>
      </w:pPr>
      <w:bookmarkStart w:id="49" w:name="_Toc469349442"/>
      <w:bookmarkStart w:id="50" w:name="_Toc497377010"/>
      <w:bookmarkStart w:id="51" w:name="_Toc500750248"/>
      <w:r w:rsidRPr="00C2070B">
        <w:rPr>
          <w:rFonts w:ascii="黑体" w:eastAsia="黑体" w:hAnsi="黑体" w:hint="eastAsia"/>
          <w:b w:val="0"/>
          <w:kern w:val="44"/>
          <w:sz w:val="28"/>
          <w:szCs w:val="28"/>
        </w:rPr>
        <w:t>（三）</w:t>
      </w:r>
      <w:bookmarkEnd w:id="49"/>
      <w:r w:rsidRPr="00C2070B">
        <w:rPr>
          <w:rFonts w:ascii="黑体" w:eastAsia="黑体" w:hAnsi="黑体" w:hint="eastAsia"/>
          <w:b w:val="0"/>
          <w:kern w:val="44"/>
          <w:sz w:val="28"/>
          <w:szCs w:val="28"/>
        </w:rPr>
        <w:t>实践教学建设与改革不断加强</w:t>
      </w:r>
      <w:bookmarkEnd w:id="50"/>
      <w:bookmarkEnd w:id="51"/>
    </w:p>
    <w:p w:rsidR="002D7169" w:rsidRPr="00AB173E" w:rsidRDefault="00E63872" w:rsidP="00AB173E">
      <w:pPr>
        <w:adjustRightInd w:val="0"/>
        <w:snapToGrid w:val="0"/>
        <w:spacing w:line="400" w:lineRule="exact"/>
        <w:ind w:firstLine="480"/>
        <w:rPr>
          <w:rFonts w:eastAsiaTheme="minorEastAsia"/>
          <w:sz w:val="24"/>
          <w:szCs w:val="28"/>
        </w:rPr>
      </w:pPr>
      <w:r w:rsidRPr="00AB173E">
        <w:rPr>
          <w:rFonts w:eastAsiaTheme="minorEastAsia"/>
          <w:sz w:val="24"/>
          <w:szCs w:val="28"/>
        </w:rPr>
        <w:t>学校以提高学生综合素质、培养学生实践能力和创新精神为主要目标，构建实践教学体系，持续</w:t>
      </w:r>
      <w:r w:rsidR="002644C9" w:rsidRPr="00AB173E">
        <w:rPr>
          <w:rFonts w:eastAsiaTheme="minorEastAsia"/>
          <w:sz w:val="24"/>
          <w:szCs w:val="28"/>
        </w:rPr>
        <w:t>加强</w:t>
      </w:r>
      <w:r w:rsidRPr="00AB173E">
        <w:rPr>
          <w:rFonts w:eastAsiaTheme="minorEastAsia"/>
          <w:sz w:val="24"/>
          <w:szCs w:val="28"/>
        </w:rPr>
        <w:t>专业技能培养，严格规范实践环节，强化创新创业</w:t>
      </w:r>
      <w:r w:rsidR="00050058" w:rsidRPr="00AB173E">
        <w:rPr>
          <w:rFonts w:eastAsiaTheme="minorEastAsia"/>
          <w:sz w:val="24"/>
          <w:szCs w:val="28"/>
        </w:rPr>
        <w:t>教育改革</w:t>
      </w:r>
      <w:r w:rsidRPr="00AB173E">
        <w:rPr>
          <w:rFonts w:eastAsiaTheme="minorEastAsia"/>
          <w:sz w:val="24"/>
          <w:szCs w:val="28"/>
        </w:rPr>
        <w:t>，努力提升实践教学效果。</w:t>
      </w:r>
    </w:p>
    <w:p w:rsidR="002D7169" w:rsidRPr="00511421" w:rsidRDefault="00E63872" w:rsidP="00511421">
      <w:pPr>
        <w:adjustRightInd w:val="0"/>
        <w:snapToGrid w:val="0"/>
        <w:spacing w:beforeLines="50" w:before="190" w:afterLines="50" w:after="190" w:line="240" w:lineRule="auto"/>
        <w:ind w:firstLineChars="0" w:firstLine="0"/>
        <w:rPr>
          <w:rFonts w:ascii="黑体" w:eastAsia="黑体" w:hAnsi="黑体"/>
          <w:sz w:val="24"/>
          <w:szCs w:val="28"/>
        </w:rPr>
      </w:pPr>
      <w:r w:rsidRPr="00511421">
        <w:rPr>
          <w:rFonts w:ascii="黑体" w:eastAsia="黑体" w:hAnsi="黑体" w:hint="eastAsia"/>
          <w:sz w:val="24"/>
          <w:szCs w:val="28"/>
        </w:rPr>
        <w:t>1.</w:t>
      </w:r>
      <w:r w:rsidR="00965FC7" w:rsidRPr="00511421">
        <w:rPr>
          <w:rFonts w:ascii="黑体" w:eastAsia="黑体" w:hAnsi="黑体" w:hint="eastAsia"/>
          <w:sz w:val="24"/>
          <w:szCs w:val="28"/>
        </w:rPr>
        <w:t>突出能力培养，构建实践</w:t>
      </w:r>
      <w:r w:rsidRPr="00511421">
        <w:rPr>
          <w:rFonts w:ascii="黑体" w:eastAsia="黑体" w:hAnsi="黑体" w:hint="eastAsia"/>
          <w:sz w:val="24"/>
          <w:szCs w:val="28"/>
        </w:rPr>
        <w:t>体系</w:t>
      </w:r>
    </w:p>
    <w:p w:rsidR="002D7169" w:rsidRPr="00AB173E" w:rsidRDefault="00E63872" w:rsidP="00AB173E">
      <w:pPr>
        <w:adjustRightInd w:val="0"/>
        <w:snapToGrid w:val="0"/>
        <w:spacing w:line="400" w:lineRule="exact"/>
        <w:ind w:firstLine="480"/>
        <w:rPr>
          <w:rFonts w:eastAsiaTheme="minorEastAsia"/>
          <w:sz w:val="24"/>
          <w:szCs w:val="28"/>
        </w:rPr>
      </w:pPr>
      <w:r w:rsidRPr="00AB173E">
        <w:rPr>
          <w:rFonts w:eastAsiaTheme="minorEastAsia"/>
          <w:sz w:val="24"/>
          <w:szCs w:val="28"/>
        </w:rPr>
        <w:t>学校</w:t>
      </w:r>
      <w:r w:rsidR="003C193C" w:rsidRPr="00AB173E">
        <w:rPr>
          <w:rFonts w:eastAsiaTheme="minorEastAsia"/>
          <w:sz w:val="24"/>
          <w:szCs w:val="28"/>
        </w:rPr>
        <w:t>坚持</w:t>
      </w:r>
      <w:r w:rsidRPr="00AB173E">
        <w:rPr>
          <w:rFonts w:eastAsiaTheme="minorEastAsia"/>
          <w:sz w:val="24"/>
          <w:szCs w:val="28"/>
        </w:rPr>
        <w:t>“</w:t>
      </w:r>
      <w:r w:rsidRPr="00AB173E">
        <w:rPr>
          <w:rFonts w:eastAsiaTheme="minorEastAsia"/>
          <w:sz w:val="24"/>
          <w:szCs w:val="28"/>
        </w:rPr>
        <w:t>通识引领、专业成长、实践成才</w:t>
      </w:r>
      <w:r w:rsidRPr="00AB173E">
        <w:rPr>
          <w:rFonts w:eastAsiaTheme="minorEastAsia"/>
          <w:sz w:val="24"/>
          <w:szCs w:val="28"/>
        </w:rPr>
        <w:t>”</w:t>
      </w:r>
      <w:r w:rsidRPr="00AB173E">
        <w:rPr>
          <w:rFonts w:eastAsiaTheme="minorEastAsia"/>
          <w:sz w:val="24"/>
          <w:szCs w:val="28"/>
        </w:rPr>
        <w:t>的理念，将实践教学作为</w:t>
      </w:r>
      <w:r w:rsidR="00A6375E" w:rsidRPr="00AB173E">
        <w:rPr>
          <w:rFonts w:eastAsiaTheme="minorEastAsia"/>
          <w:sz w:val="24"/>
          <w:szCs w:val="28"/>
        </w:rPr>
        <w:t>高素质应用型</w:t>
      </w:r>
      <w:r w:rsidRPr="00AB173E">
        <w:rPr>
          <w:rFonts w:eastAsiaTheme="minorEastAsia"/>
          <w:sz w:val="24"/>
          <w:szCs w:val="28"/>
        </w:rPr>
        <w:t>人才培养的</w:t>
      </w:r>
      <w:r w:rsidR="00A6375E" w:rsidRPr="00AB173E">
        <w:rPr>
          <w:rFonts w:eastAsiaTheme="minorEastAsia"/>
          <w:sz w:val="24"/>
          <w:szCs w:val="28"/>
        </w:rPr>
        <w:t>关键</w:t>
      </w:r>
      <w:r w:rsidRPr="00AB173E">
        <w:rPr>
          <w:rFonts w:eastAsiaTheme="minorEastAsia"/>
          <w:sz w:val="24"/>
          <w:szCs w:val="28"/>
        </w:rPr>
        <w:t>环节，统筹校内外实践教学资源，抓住集中实践教学和分散实践教学两个环节，遵循课程综合性实践、专业综合性实践、自主设计性实践及科研创新性实践的逻辑层次，开展通识教育实践、学科基础实践、专业能力实践、素质拓展实践和创新创业实践，构建了</w:t>
      </w:r>
      <w:r w:rsidRPr="00AB173E">
        <w:rPr>
          <w:rFonts w:eastAsiaTheme="minorEastAsia"/>
          <w:sz w:val="24"/>
          <w:szCs w:val="28"/>
        </w:rPr>
        <w:t>“</w:t>
      </w:r>
      <w:r w:rsidRPr="00AB173E">
        <w:rPr>
          <w:rFonts w:eastAsiaTheme="minorEastAsia"/>
          <w:sz w:val="24"/>
          <w:szCs w:val="28"/>
        </w:rPr>
        <w:t>两环节四层次五平台</w:t>
      </w:r>
      <w:r w:rsidRPr="00AB173E">
        <w:rPr>
          <w:rFonts w:eastAsiaTheme="minorEastAsia"/>
          <w:sz w:val="24"/>
          <w:szCs w:val="28"/>
        </w:rPr>
        <w:t>”</w:t>
      </w:r>
      <w:r w:rsidRPr="00AB173E">
        <w:rPr>
          <w:rFonts w:eastAsiaTheme="minorEastAsia"/>
          <w:sz w:val="24"/>
          <w:szCs w:val="28"/>
        </w:rPr>
        <w:t>四年一贯的实践教学体系（见图</w:t>
      </w:r>
      <w:r w:rsidRPr="00AB173E">
        <w:rPr>
          <w:rFonts w:eastAsiaTheme="minorEastAsia"/>
          <w:sz w:val="24"/>
          <w:szCs w:val="28"/>
        </w:rPr>
        <w:t>4</w:t>
      </w:r>
      <w:r w:rsidRPr="00AB173E">
        <w:rPr>
          <w:rFonts w:eastAsiaTheme="minorEastAsia"/>
          <w:sz w:val="24"/>
          <w:szCs w:val="28"/>
        </w:rPr>
        <w:t>）。</w:t>
      </w:r>
    </w:p>
    <w:p w:rsidR="00A02F1C" w:rsidRDefault="00774D1E">
      <w:pPr>
        <w:ind w:firstLineChars="0" w:firstLine="0"/>
        <w:jc w:val="center"/>
        <w:rPr>
          <w:rFonts w:ascii="方正仿宋_GBK" w:eastAsia="方正仿宋_GBK"/>
          <w:sz w:val="32"/>
          <w:szCs w:val="32"/>
        </w:rPr>
      </w:pPr>
      <w:r>
        <w:rPr>
          <w:rFonts w:ascii="方正仿宋_GBK" w:eastAsia="方正仿宋_GBK"/>
          <w:noProof/>
          <w:sz w:val="32"/>
          <w:szCs w:val="32"/>
        </w:rPr>
        <w:lastRenderedPageBreak/>
        <w:drawing>
          <wp:inline distT="0" distB="0" distL="0" distR="0" wp14:anchorId="34AE5B41" wp14:editId="1FEFA5B5">
            <wp:extent cx="4399328" cy="4317167"/>
            <wp:effectExtent l="0" t="0" r="127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1.jpg"/>
                    <pic:cNvPicPr/>
                  </pic:nvPicPr>
                  <pic:blipFill>
                    <a:blip r:embed="rId24">
                      <a:extLst>
                        <a:ext uri="{28A0092B-C50C-407E-A947-70E740481C1C}">
                          <a14:useLocalDpi xmlns:a14="http://schemas.microsoft.com/office/drawing/2010/main" val="0"/>
                        </a:ext>
                      </a:extLst>
                    </a:blip>
                    <a:stretch>
                      <a:fillRect/>
                    </a:stretch>
                  </pic:blipFill>
                  <pic:spPr>
                    <a:xfrm>
                      <a:off x="0" y="0"/>
                      <a:ext cx="4397330" cy="4315206"/>
                    </a:xfrm>
                    <a:prstGeom prst="rect">
                      <a:avLst/>
                    </a:prstGeom>
                  </pic:spPr>
                </pic:pic>
              </a:graphicData>
            </a:graphic>
          </wp:inline>
        </w:drawing>
      </w:r>
    </w:p>
    <w:p w:rsidR="002D7169" w:rsidRPr="00EA6FC0" w:rsidRDefault="00E63872" w:rsidP="00EA6FC0">
      <w:pPr>
        <w:pStyle w:val="a5"/>
        <w:ind w:firstLineChars="0" w:firstLine="0"/>
        <w:jc w:val="center"/>
        <w:rPr>
          <w:rFonts w:ascii="黑体" w:hAnsi="黑体"/>
          <w:sz w:val="21"/>
          <w:szCs w:val="28"/>
        </w:rPr>
      </w:pPr>
      <w:r w:rsidRPr="00EA6FC0">
        <w:rPr>
          <w:rFonts w:ascii="黑体" w:hAnsi="黑体" w:hint="eastAsia"/>
          <w:sz w:val="21"/>
          <w:szCs w:val="28"/>
        </w:rPr>
        <w:t>图</w:t>
      </w:r>
      <w:r w:rsidR="00A02F1C" w:rsidRPr="00EA6FC0">
        <w:rPr>
          <w:rFonts w:ascii="黑体" w:hAnsi="黑体" w:hint="eastAsia"/>
          <w:sz w:val="21"/>
          <w:szCs w:val="28"/>
        </w:rPr>
        <w:t xml:space="preserve">4 </w:t>
      </w:r>
      <w:r w:rsidR="00B01614" w:rsidRPr="00EA6FC0">
        <w:rPr>
          <w:rFonts w:ascii="黑体" w:hAnsi="黑体" w:hint="eastAsia"/>
          <w:sz w:val="21"/>
          <w:szCs w:val="28"/>
        </w:rPr>
        <w:t>“两环节四层次五平台”实践教学体系</w:t>
      </w:r>
      <w:r w:rsidR="009B14FC" w:rsidRPr="00EA6FC0">
        <w:rPr>
          <w:rFonts w:ascii="黑体" w:hAnsi="黑体" w:hint="eastAsia"/>
          <w:sz w:val="21"/>
          <w:szCs w:val="28"/>
        </w:rPr>
        <w:t>图</w:t>
      </w:r>
    </w:p>
    <w:p w:rsidR="004A4FE6" w:rsidRPr="00511421" w:rsidRDefault="00E63872" w:rsidP="00511421">
      <w:pPr>
        <w:adjustRightInd w:val="0"/>
        <w:snapToGrid w:val="0"/>
        <w:spacing w:beforeLines="50" w:before="190" w:afterLines="50" w:after="190" w:line="240" w:lineRule="auto"/>
        <w:ind w:firstLineChars="0" w:firstLine="0"/>
        <w:rPr>
          <w:rFonts w:ascii="黑体" w:eastAsia="黑体" w:hAnsi="黑体"/>
          <w:sz w:val="24"/>
          <w:szCs w:val="28"/>
        </w:rPr>
      </w:pPr>
      <w:r w:rsidRPr="00511421">
        <w:rPr>
          <w:rFonts w:ascii="黑体" w:eastAsia="黑体" w:hAnsi="黑体" w:hint="eastAsia"/>
          <w:sz w:val="24"/>
          <w:szCs w:val="28"/>
        </w:rPr>
        <w:t>2.</w:t>
      </w:r>
      <w:r w:rsidR="004A4FE6" w:rsidRPr="00511421">
        <w:rPr>
          <w:rFonts w:ascii="黑体" w:eastAsia="黑体" w:hAnsi="黑体" w:hint="eastAsia"/>
          <w:sz w:val="24"/>
          <w:szCs w:val="28"/>
        </w:rPr>
        <w:t>强化实践环节，聚焦能力培养</w:t>
      </w:r>
    </w:p>
    <w:p w:rsidR="002D7169" w:rsidRPr="00AB173E" w:rsidRDefault="00965FC7" w:rsidP="00AB173E">
      <w:pPr>
        <w:spacing w:line="400" w:lineRule="exact"/>
        <w:ind w:firstLine="482"/>
        <w:rPr>
          <w:rFonts w:eastAsiaTheme="minorEastAsia"/>
          <w:spacing w:val="-2"/>
          <w:sz w:val="24"/>
          <w:szCs w:val="28"/>
        </w:rPr>
      </w:pPr>
      <w:r w:rsidRPr="00AB173E">
        <w:rPr>
          <w:rFonts w:eastAsiaTheme="minorEastAsia"/>
          <w:b/>
          <w:sz w:val="24"/>
          <w:szCs w:val="28"/>
        </w:rPr>
        <w:t>强化</w:t>
      </w:r>
      <w:r w:rsidR="00E63872" w:rsidRPr="00AB173E">
        <w:rPr>
          <w:rFonts w:eastAsiaTheme="minorEastAsia"/>
          <w:b/>
          <w:sz w:val="24"/>
          <w:szCs w:val="28"/>
        </w:rPr>
        <w:t>实习环节管理。</w:t>
      </w:r>
      <w:r w:rsidR="00E63872" w:rsidRPr="00AB173E">
        <w:rPr>
          <w:rFonts w:eastAsiaTheme="minorEastAsia"/>
          <w:spacing w:val="-2"/>
          <w:sz w:val="24"/>
          <w:szCs w:val="28"/>
        </w:rPr>
        <w:t>一是在教育实习工作中实施分步质量控制，</w:t>
      </w:r>
      <w:r w:rsidR="00B47EA4" w:rsidRPr="00AB173E">
        <w:rPr>
          <w:rFonts w:eastAsiaTheme="minorEastAsia"/>
          <w:spacing w:val="-2"/>
          <w:sz w:val="24"/>
          <w:szCs w:val="28"/>
        </w:rPr>
        <w:t>严把实习质量。</w:t>
      </w:r>
      <w:r w:rsidR="00E63872" w:rsidRPr="00AB173E">
        <w:rPr>
          <w:rFonts w:eastAsiaTheme="minorEastAsia"/>
          <w:spacing w:val="-2"/>
          <w:sz w:val="24"/>
          <w:szCs w:val="28"/>
        </w:rPr>
        <w:t>师范学生需</w:t>
      </w:r>
      <w:r w:rsidR="00660CCF" w:rsidRPr="00AB173E">
        <w:rPr>
          <w:rFonts w:eastAsiaTheme="minorEastAsia"/>
          <w:spacing w:val="-2"/>
          <w:sz w:val="24"/>
          <w:szCs w:val="28"/>
        </w:rPr>
        <w:t>完成课堂教学技能测评，成绩合格才能</w:t>
      </w:r>
      <w:proofErr w:type="gramStart"/>
      <w:r w:rsidR="00660CCF" w:rsidRPr="00AB173E">
        <w:rPr>
          <w:rFonts w:eastAsiaTheme="minorEastAsia"/>
          <w:spacing w:val="-2"/>
          <w:sz w:val="24"/>
          <w:szCs w:val="28"/>
        </w:rPr>
        <w:t>随指导</w:t>
      </w:r>
      <w:proofErr w:type="gramEnd"/>
      <w:r w:rsidR="00660CCF" w:rsidRPr="00AB173E">
        <w:rPr>
          <w:rFonts w:eastAsiaTheme="minorEastAsia"/>
          <w:spacing w:val="-2"/>
          <w:sz w:val="24"/>
          <w:szCs w:val="28"/>
        </w:rPr>
        <w:t>教师参加教育实习。二是在</w:t>
      </w:r>
      <w:r w:rsidR="00E63872" w:rsidRPr="00AB173E">
        <w:rPr>
          <w:rFonts w:eastAsiaTheme="minorEastAsia"/>
          <w:spacing w:val="-2"/>
          <w:sz w:val="24"/>
          <w:szCs w:val="28"/>
        </w:rPr>
        <w:t>非师范学生毕业实习</w:t>
      </w:r>
      <w:r w:rsidR="00660CCF" w:rsidRPr="00AB173E">
        <w:rPr>
          <w:rFonts w:eastAsiaTheme="minorEastAsia"/>
          <w:spacing w:val="-2"/>
          <w:sz w:val="24"/>
          <w:szCs w:val="28"/>
        </w:rPr>
        <w:t>中</w:t>
      </w:r>
      <w:r w:rsidR="00E63872" w:rsidRPr="00AB173E">
        <w:rPr>
          <w:rFonts w:eastAsiaTheme="minorEastAsia"/>
          <w:spacing w:val="-2"/>
          <w:sz w:val="24"/>
          <w:szCs w:val="28"/>
        </w:rPr>
        <w:t>引入实习管理服务系统，实行</w:t>
      </w:r>
      <w:r w:rsidR="00E63872" w:rsidRPr="00AB173E">
        <w:rPr>
          <w:rFonts w:eastAsiaTheme="minorEastAsia"/>
          <w:spacing w:val="-2"/>
          <w:sz w:val="24"/>
          <w:szCs w:val="28"/>
        </w:rPr>
        <w:t>“</w:t>
      </w:r>
      <w:r w:rsidR="00E63872" w:rsidRPr="00AB173E">
        <w:rPr>
          <w:rFonts w:eastAsiaTheme="minorEastAsia"/>
          <w:spacing w:val="-2"/>
          <w:sz w:val="24"/>
          <w:szCs w:val="28"/>
        </w:rPr>
        <w:t>互联网</w:t>
      </w:r>
      <w:r w:rsidR="00E63872" w:rsidRPr="00AB173E">
        <w:rPr>
          <w:rFonts w:eastAsiaTheme="minorEastAsia"/>
          <w:spacing w:val="-2"/>
          <w:sz w:val="24"/>
          <w:szCs w:val="28"/>
        </w:rPr>
        <w:t>+</w:t>
      </w:r>
      <w:r w:rsidR="00E63872" w:rsidRPr="00AB173E">
        <w:rPr>
          <w:rFonts w:eastAsiaTheme="minorEastAsia"/>
          <w:spacing w:val="-2"/>
          <w:sz w:val="24"/>
          <w:szCs w:val="28"/>
        </w:rPr>
        <w:t>实习（实训）</w:t>
      </w:r>
      <w:r w:rsidR="00E63872" w:rsidRPr="00AB173E">
        <w:rPr>
          <w:rFonts w:eastAsiaTheme="minorEastAsia"/>
          <w:spacing w:val="-2"/>
          <w:sz w:val="24"/>
          <w:szCs w:val="28"/>
        </w:rPr>
        <w:t>”</w:t>
      </w:r>
      <w:r w:rsidR="00E63872" w:rsidRPr="00AB173E">
        <w:rPr>
          <w:rFonts w:eastAsiaTheme="minorEastAsia"/>
          <w:spacing w:val="-2"/>
          <w:sz w:val="24"/>
          <w:szCs w:val="28"/>
        </w:rPr>
        <w:t>的管理模式。学生毕业实习前进行系统注册，确定实习单位和指导教师，实习过程中定期定点签到，校内导师定期抽查。严格规范实习变更申请与审核，避免随意更换实习单位</w:t>
      </w:r>
      <w:r w:rsidR="00B47EA4" w:rsidRPr="00AB173E">
        <w:rPr>
          <w:rFonts w:eastAsiaTheme="minorEastAsia"/>
          <w:spacing w:val="-2"/>
          <w:sz w:val="24"/>
          <w:szCs w:val="28"/>
        </w:rPr>
        <w:t>。通过完善的措施与规范的管理，学生实习效果得到有效保证</w:t>
      </w:r>
      <w:r w:rsidR="00E63872" w:rsidRPr="00AB173E">
        <w:rPr>
          <w:rFonts w:eastAsiaTheme="minorEastAsia"/>
          <w:spacing w:val="-2"/>
          <w:sz w:val="24"/>
          <w:szCs w:val="28"/>
        </w:rPr>
        <w:t>。</w:t>
      </w:r>
    </w:p>
    <w:p w:rsidR="002E1649" w:rsidRDefault="002E1649" w:rsidP="00AB173E">
      <w:pPr>
        <w:widowControl/>
        <w:spacing w:line="400" w:lineRule="exact"/>
        <w:ind w:firstLine="482"/>
        <w:jc w:val="left"/>
        <w:rPr>
          <w:rFonts w:eastAsiaTheme="minorEastAsia"/>
          <w:spacing w:val="-2"/>
          <w:sz w:val="24"/>
          <w:szCs w:val="28"/>
        </w:rPr>
      </w:pPr>
      <w:r w:rsidRPr="00AB173E">
        <w:rPr>
          <w:rFonts w:eastAsiaTheme="minorEastAsia"/>
          <w:b/>
          <w:sz w:val="24"/>
          <w:szCs w:val="28"/>
        </w:rPr>
        <w:t>突出专业技能培养。</w:t>
      </w:r>
      <w:r w:rsidRPr="00AB173E">
        <w:rPr>
          <w:rFonts w:eastAsiaTheme="minorEastAsia"/>
          <w:sz w:val="24"/>
          <w:szCs w:val="28"/>
        </w:rPr>
        <w:t>2016-2017</w:t>
      </w:r>
      <w:r w:rsidRPr="00AB173E">
        <w:rPr>
          <w:rFonts w:eastAsiaTheme="minorEastAsia"/>
          <w:sz w:val="24"/>
          <w:szCs w:val="28"/>
        </w:rPr>
        <w:t>学年，学校通过优化实验教学，组织学科竞赛，拓展实践教学资源等途径，着力加强学生专业技能培养。</w:t>
      </w:r>
      <w:r w:rsidRPr="00AB173E">
        <w:rPr>
          <w:rFonts w:eastAsiaTheme="minorEastAsia"/>
          <w:kern w:val="0"/>
          <w:sz w:val="24"/>
          <w:szCs w:val="28"/>
        </w:rPr>
        <w:t>一是以更新实验项目、重构实验课程内容为抓手，不断优化实验项目，开出</w:t>
      </w:r>
      <w:r w:rsidRPr="00AB173E">
        <w:rPr>
          <w:rFonts w:eastAsiaTheme="minorEastAsia"/>
          <w:kern w:val="0"/>
          <w:sz w:val="24"/>
          <w:szCs w:val="28"/>
        </w:rPr>
        <w:t>569</w:t>
      </w:r>
      <w:r w:rsidRPr="00AB173E">
        <w:rPr>
          <w:rFonts w:eastAsiaTheme="minorEastAsia"/>
          <w:kern w:val="0"/>
          <w:sz w:val="24"/>
          <w:szCs w:val="28"/>
        </w:rPr>
        <w:t>门实验课程，其中含综合性、设计性实验项目的课程</w:t>
      </w:r>
      <w:r w:rsidRPr="00AB173E">
        <w:rPr>
          <w:rFonts w:eastAsiaTheme="minorEastAsia"/>
          <w:kern w:val="0"/>
          <w:sz w:val="24"/>
          <w:szCs w:val="28"/>
        </w:rPr>
        <w:t>492</w:t>
      </w:r>
      <w:r w:rsidRPr="00AB173E">
        <w:rPr>
          <w:rFonts w:eastAsiaTheme="minorEastAsia"/>
          <w:kern w:val="0"/>
          <w:sz w:val="24"/>
          <w:szCs w:val="28"/>
        </w:rPr>
        <w:t>门，占</w:t>
      </w:r>
      <w:r w:rsidRPr="00AB173E">
        <w:rPr>
          <w:rFonts w:eastAsiaTheme="minorEastAsia"/>
          <w:kern w:val="0"/>
          <w:sz w:val="24"/>
          <w:szCs w:val="28"/>
        </w:rPr>
        <w:t>86.5%</w:t>
      </w:r>
      <w:r w:rsidRPr="00AB173E">
        <w:rPr>
          <w:rFonts w:eastAsiaTheme="minorEastAsia"/>
          <w:kern w:val="0"/>
          <w:sz w:val="24"/>
          <w:szCs w:val="28"/>
        </w:rPr>
        <w:t>；</w:t>
      </w:r>
      <w:r w:rsidRPr="00AB173E">
        <w:rPr>
          <w:rFonts w:eastAsiaTheme="minorEastAsia"/>
          <w:spacing w:val="-2"/>
          <w:sz w:val="24"/>
          <w:szCs w:val="28"/>
        </w:rPr>
        <w:t>二是组织各类学科竞赛</w:t>
      </w:r>
      <w:r w:rsidRPr="00AB173E">
        <w:rPr>
          <w:rFonts w:eastAsiaTheme="minorEastAsia"/>
          <w:spacing w:val="-2"/>
          <w:sz w:val="24"/>
          <w:szCs w:val="28"/>
        </w:rPr>
        <w:t>157</w:t>
      </w:r>
      <w:r w:rsidRPr="00AB173E">
        <w:rPr>
          <w:rFonts w:eastAsiaTheme="minorEastAsia"/>
          <w:spacing w:val="-2"/>
          <w:sz w:val="24"/>
          <w:szCs w:val="28"/>
        </w:rPr>
        <w:t>项，实现</w:t>
      </w:r>
      <w:r w:rsidRPr="00AB173E">
        <w:rPr>
          <w:rFonts w:eastAsiaTheme="minorEastAsia"/>
          <w:spacing w:val="-2"/>
          <w:sz w:val="24"/>
          <w:szCs w:val="28"/>
        </w:rPr>
        <w:t>“</w:t>
      </w:r>
      <w:r w:rsidRPr="00AB173E">
        <w:rPr>
          <w:rFonts w:eastAsiaTheme="minorEastAsia"/>
          <w:spacing w:val="-2"/>
          <w:sz w:val="24"/>
          <w:szCs w:val="28"/>
        </w:rPr>
        <w:t>院</w:t>
      </w:r>
      <w:proofErr w:type="gramStart"/>
      <w:r w:rsidRPr="00AB173E">
        <w:rPr>
          <w:rFonts w:eastAsiaTheme="minorEastAsia"/>
          <w:spacing w:val="-2"/>
          <w:sz w:val="24"/>
          <w:szCs w:val="28"/>
        </w:rPr>
        <w:t>院</w:t>
      </w:r>
      <w:proofErr w:type="gramEnd"/>
      <w:r w:rsidRPr="00AB173E">
        <w:rPr>
          <w:rFonts w:eastAsiaTheme="minorEastAsia"/>
          <w:spacing w:val="-2"/>
          <w:sz w:val="24"/>
          <w:szCs w:val="28"/>
        </w:rPr>
        <w:t>有赛、人人参赛</w:t>
      </w:r>
      <w:r w:rsidRPr="00AB173E">
        <w:rPr>
          <w:rFonts w:eastAsiaTheme="minorEastAsia"/>
          <w:spacing w:val="-2"/>
          <w:sz w:val="24"/>
          <w:szCs w:val="28"/>
        </w:rPr>
        <w:t>”</w:t>
      </w:r>
      <w:r w:rsidRPr="00AB173E">
        <w:rPr>
          <w:rFonts w:eastAsiaTheme="minorEastAsia"/>
          <w:spacing w:val="-2"/>
          <w:sz w:val="24"/>
          <w:szCs w:val="28"/>
        </w:rPr>
        <w:t>，加强学生综合技能的培养；三是加强实践教学基地建设，与中国热带农业科学香料饮料研究所、北京华清远见信息科技有限公司等签订协议，为学生搭建更多、更好的专业实践平台。</w:t>
      </w:r>
    </w:p>
    <w:p w:rsidR="004E0042" w:rsidRPr="00AB173E" w:rsidRDefault="004E0042" w:rsidP="004E0042">
      <w:pPr>
        <w:widowControl/>
        <w:spacing w:line="400" w:lineRule="exact"/>
        <w:ind w:firstLine="472"/>
        <w:jc w:val="left"/>
        <w:rPr>
          <w:rFonts w:eastAsiaTheme="minorEastAsia"/>
          <w:spacing w:val="-2"/>
          <w:sz w:val="24"/>
          <w:szCs w:val="28"/>
        </w:rPr>
      </w:pPr>
    </w:p>
    <w:p w:rsidR="002D7169" w:rsidRPr="00511421" w:rsidRDefault="00E01AF0" w:rsidP="00511421">
      <w:pPr>
        <w:adjustRightInd w:val="0"/>
        <w:snapToGrid w:val="0"/>
        <w:spacing w:beforeLines="50" w:before="190" w:afterLines="50" w:after="190" w:line="240" w:lineRule="auto"/>
        <w:ind w:firstLineChars="0" w:firstLine="0"/>
        <w:rPr>
          <w:rFonts w:ascii="黑体" w:eastAsia="黑体" w:hAnsi="黑体"/>
          <w:sz w:val="24"/>
          <w:szCs w:val="28"/>
        </w:rPr>
      </w:pPr>
      <w:r w:rsidRPr="00511421">
        <w:rPr>
          <w:rFonts w:ascii="黑体" w:eastAsia="黑体" w:hAnsi="黑体" w:hint="eastAsia"/>
          <w:sz w:val="24"/>
          <w:szCs w:val="28"/>
        </w:rPr>
        <w:lastRenderedPageBreak/>
        <w:t>3</w:t>
      </w:r>
      <w:r w:rsidR="00E63872" w:rsidRPr="00511421">
        <w:rPr>
          <w:rFonts w:ascii="黑体" w:eastAsia="黑体" w:hAnsi="黑体" w:hint="eastAsia"/>
          <w:sz w:val="24"/>
          <w:szCs w:val="28"/>
        </w:rPr>
        <w:t>.强化创新创业，培养应用能力</w:t>
      </w:r>
    </w:p>
    <w:p w:rsidR="002D7169" w:rsidRPr="00AB173E" w:rsidRDefault="00E63872" w:rsidP="00AB173E">
      <w:pPr>
        <w:spacing w:line="400" w:lineRule="exact"/>
        <w:ind w:firstLine="480"/>
        <w:rPr>
          <w:rFonts w:eastAsiaTheme="minorEastAsia"/>
          <w:sz w:val="24"/>
          <w:szCs w:val="28"/>
        </w:rPr>
      </w:pPr>
      <w:r w:rsidRPr="00AB173E">
        <w:rPr>
          <w:rFonts w:eastAsiaTheme="minorEastAsia"/>
          <w:sz w:val="24"/>
          <w:szCs w:val="28"/>
        </w:rPr>
        <w:t>学校通过完善课程体系，搭建实践平台，组建教师团队，组织创新创业实践，</w:t>
      </w:r>
      <w:r w:rsidR="005A6F9B" w:rsidRPr="00AB173E">
        <w:rPr>
          <w:rFonts w:eastAsiaTheme="minorEastAsia"/>
          <w:sz w:val="24"/>
          <w:szCs w:val="28"/>
        </w:rPr>
        <w:t>营造创业氛围，</w:t>
      </w:r>
      <w:r w:rsidRPr="00AB173E">
        <w:rPr>
          <w:rFonts w:eastAsiaTheme="minorEastAsia"/>
          <w:sz w:val="24"/>
          <w:szCs w:val="28"/>
        </w:rPr>
        <w:t>不断</w:t>
      </w:r>
      <w:r w:rsidR="00B41A21" w:rsidRPr="00AB173E">
        <w:rPr>
          <w:rFonts w:eastAsiaTheme="minorEastAsia"/>
          <w:sz w:val="24"/>
          <w:szCs w:val="28"/>
        </w:rPr>
        <w:t>推进</w:t>
      </w:r>
      <w:r w:rsidRPr="00AB173E">
        <w:rPr>
          <w:rFonts w:eastAsiaTheme="minorEastAsia"/>
          <w:sz w:val="24"/>
          <w:szCs w:val="28"/>
        </w:rPr>
        <w:t>创新创业教育</w:t>
      </w:r>
      <w:r w:rsidR="00B41A21" w:rsidRPr="00AB173E">
        <w:rPr>
          <w:rFonts w:eastAsiaTheme="minorEastAsia"/>
          <w:sz w:val="24"/>
          <w:szCs w:val="28"/>
        </w:rPr>
        <w:t>改革</w:t>
      </w:r>
      <w:r w:rsidRPr="00AB173E">
        <w:rPr>
          <w:rFonts w:eastAsiaTheme="minorEastAsia"/>
          <w:sz w:val="24"/>
          <w:szCs w:val="28"/>
        </w:rPr>
        <w:t>。</w:t>
      </w:r>
    </w:p>
    <w:p w:rsidR="002D7169" w:rsidRPr="00AB173E" w:rsidRDefault="00E63872" w:rsidP="00AB173E">
      <w:pPr>
        <w:spacing w:line="400" w:lineRule="exact"/>
        <w:ind w:firstLine="482"/>
        <w:rPr>
          <w:rFonts w:eastAsiaTheme="minorEastAsia"/>
          <w:sz w:val="24"/>
          <w:szCs w:val="28"/>
        </w:rPr>
      </w:pPr>
      <w:r w:rsidRPr="00AB173E">
        <w:rPr>
          <w:rFonts w:eastAsiaTheme="minorEastAsia"/>
          <w:b/>
          <w:sz w:val="24"/>
          <w:szCs w:val="28"/>
        </w:rPr>
        <w:t>完善创新创业课程体系。</w:t>
      </w:r>
      <w:r w:rsidRPr="00AB173E">
        <w:rPr>
          <w:rFonts w:eastAsiaTheme="minorEastAsia"/>
          <w:sz w:val="24"/>
          <w:szCs w:val="28"/>
        </w:rPr>
        <w:t>本学年，学校开设大学生创新创业实务、大学生创业基础网络课程</w:t>
      </w:r>
      <w:r w:rsidR="00FC2E82" w:rsidRPr="00AB173E">
        <w:rPr>
          <w:rFonts w:eastAsiaTheme="minorEastAsia"/>
          <w:sz w:val="24"/>
          <w:szCs w:val="28"/>
        </w:rPr>
        <w:t>等</w:t>
      </w:r>
      <w:r w:rsidRPr="00AB173E">
        <w:rPr>
          <w:rFonts w:eastAsiaTheme="minorEastAsia"/>
          <w:sz w:val="24"/>
          <w:szCs w:val="28"/>
        </w:rPr>
        <w:t>，供学生选修，培养学生创新意识；同时开设一批创新创业教育类实训课程，</w:t>
      </w:r>
      <w:r w:rsidR="00A05DB1" w:rsidRPr="00AB173E">
        <w:rPr>
          <w:rFonts w:eastAsiaTheme="minorEastAsia"/>
          <w:sz w:val="24"/>
          <w:szCs w:val="28"/>
        </w:rPr>
        <w:t>不断</w:t>
      </w:r>
      <w:r w:rsidRPr="00AB173E">
        <w:rPr>
          <w:rFonts w:eastAsiaTheme="minorEastAsia"/>
          <w:sz w:val="24"/>
          <w:szCs w:val="28"/>
        </w:rPr>
        <w:t>完善创新创业课程体系。</w:t>
      </w:r>
    </w:p>
    <w:p w:rsidR="002D7169" w:rsidRPr="00AB173E" w:rsidRDefault="00E63872" w:rsidP="00AB173E">
      <w:pPr>
        <w:spacing w:line="400" w:lineRule="exact"/>
        <w:ind w:firstLine="482"/>
        <w:rPr>
          <w:rFonts w:eastAsiaTheme="minorEastAsia"/>
          <w:sz w:val="24"/>
          <w:szCs w:val="28"/>
        </w:rPr>
      </w:pPr>
      <w:r w:rsidRPr="00AB173E">
        <w:rPr>
          <w:rFonts w:eastAsiaTheme="minorEastAsia"/>
          <w:b/>
          <w:sz w:val="24"/>
          <w:szCs w:val="28"/>
        </w:rPr>
        <w:t>加强创新创业实践平台建设。</w:t>
      </w:r>
      <w:r w:rsidRPr="00AB173E">
        <w:rPr>
          <w:rFonts w:eastAsiaTheme="minorEastAsia"/>
          <w:sz w:val="24"/>
          <w:szCs w:val="28"/>
        </w:rPr>
        <w:t>一是</w:t>
      </w:r>
      <w:r w:rsidR="0007710C" w:rsidRPr="00AB173E">
        <w:rPr>
          <w:rFonts w:eastAsiaTheme="minorEastAsia"/>
          <w:sz w:val="24"/>
          <w:szCs w:val="28"/>
        </w:rPr>
        <w:t>搭建</w:t>
      </w:r>
      <w:r w:rsidR="00020F8D" w:rsidRPr="00AB173E">
        <w:rPr>
          <w:rFonts w:eastAsiaTheme="minorEastAsia"/>
          <w:sz w:val="24"/>
          <w:szCs w:val="28"/>
        </w:rPr>
        <w:t>校内</w:t>
      </w:r>
      <w:r w:rsidR="0007710C" w:rsidRPr="00AB173E">
        <w:rPr>
          <w:rFonts w:eastAsiaTheme="minorEastAsia"/>
          <w:sz w:val="24"/>
          <w:szCs w:val="28"/>
        </w:rPr>
        <w:t>创业实践平台。</w:t>
      </w:r>
      <w:r w:rsidR="00020F8D" w:rsidRPr="00AB173E">
        <w:rPr>
          <w:rFonts w:eastAsiaTheme="minorEastAsia"/>
          <w:sz w:val="24"/>
          <w:szCs w:val="28"/>
        </w:rPr>
        <w:t>充分利用校内</w:t>
      </w:r>
      <w:r w:rsidRPr="00AB173E">
        <w:rPr>
          <w:rFonts w:eastAsiaTheme="minorEastAsia"/>
          <w:sz w:val="24"/>
          <w:szCs w:val="28"/>
        </w:rPr>
        <w:t>科</w:t>
      </w:r>
      <w:proofErr w:type="gramStart"/>
      <w:r w:rsidRPr="00AB173E">
        <w:rPr>
          <w:rFonts w:eastAsiaTheme="minorEastAsia"/>
          <w:sz w:val="24"/>
          <w:szCs w:val="28"/>
        </w:rPr>
        <w:t>研</w:t>
      </w:r>
      <w:proofErr w:type="gramEnd"/>
      <w:r w:rsidR="00826557" w:rsidRPr="00AB173E">
        <w:rPr>
          <w:rFonts w:eastAsiaTheme="minorEastAsia"/>
          <w:sz w:val="24"/>
          <w:szCs w:val="28"/>
        </w:rPr>
        <w:t>平台</w:t>
      </w:r>
      <w:r w:rsidRPr="00AB173E">
        <w:rPr>
          <w:rFonts w:eastAsiaTheme="minorEastAsia"/>
          <w:sz w:val="24"/>
          <w:szCs w:val="28"/>
        </w:rPr>
        <w:t>、</w:t>
      </w:r>
      <w:proofErr w:type="gramStart"/>
      <w:r w:rsidRPr="00AB173E">
        <w:rPr>
          <w:rFonts w:eastAsiaTheme="minorEastAsia"/>
          <w:sz w:val="24"/>
          <w:szCs w:val="28"/>
        </w:rPr>
        <w:t>市级众创空间</w:t>
      </w:r>
      <w:proofErr w:type="gramEnd"/>
      <w:r w:rsidRPr="00AB173E">
        <w:rPr>
          <w:rFonts w:eastAsiaTheme="minorEastAsia"/>
          <w:sz w:val="24"/>
          <w:szCs w:val="28"/>
        </w:rPr>
        <w:t>、创业孵化基地等大学生创业实践平台，</w:t>
      </w:r>
      <w:r w:rsidR="008D0FEF" w:rsidRPr="00AB173E">
        <w:rPr>
          <w:rFonts w:eastAsiaTheme="minorEastAsia"/>
          <w:sz w:val="24"/>
          <w:szCs w:val="28"/>
        </w:rPr>
        <w:t>实现大学生创业梦想</w:t>
      </w:r>
      <w:r w:rsidR="00020F8D" w:rsidRPr="00AB173E">
        <w:rPr>
          <w:rFonts w:eastAsiaTheme="minorEastAsia"/>
          <w:sz w:val="24"/>
          <w:szCs w:val="28"/>
        </w:rPr>
        <w:t>，</w:t>
      </w:r>
      <w:r w:rsidRPr="00AB173E">
        <w:rPr>
          <w:rFonts w:eastAsiaTheme="minorEastAsia"/>
          <w:sz w:val="24"/>
          <w:szCs w:val="28"/>
        </w:rPr>
        <w:t>现已成功</w:t>
      </w:r>
      <w:proofErr w:type="gramStart"/>
      <w:r w:rsidRPr="00AB173E">
        <w:rPr>
          <w:rFonts w:eastAsiaTheme="minorEastAsia"/>
          <w:sz w:val="24"/>
          <w:szCs w:val="28"/>
        </w:rPr>
        <w:t>入驻创客</w:t>
      </w:r>
      <w:proofErr w:type="gramEnd"/>
      <w:r w:rsidRPr="00AB173E">
        <w:rPr>
          <w:rFonts w:eastAsiaTheme="minorEastAsia"/>
          <w:sz w:val="24"/>
          <w:szCs w:val="28"/>
        </w:rPr>
        <w:t>106</w:t>
      </w:r>
      <w:r w:rsidRPr="00AB173E">
        <w:rPr>
          <w:rFonts w:eastAsiaTheme="minorEastAsia"/>
          <w:sz w:val="24"/>
          <w:szCs w:val="28"/>
        </w:rPr>
        <w:t>人、</w:t>
      </w:r>
      <w:proofErr w:type="gramStart"/>
      <w:r w:rsidRPr="00AB173E">
        <w:rPr>
          <w:rFonts w:eastAsiaTheme="minorEastAsia"/>
          <w:sz w:val="24"/>
          <w:szCs w:val="28"/>
        </w:rPr>
        <w:t>创客团队</w:t>
      </w:r>
      <w:proofErr w:type="gramEnd"/>
      <w:r w:rsidRPr="00AB173E">
        <w:rPr>
          <w:rFonts w:eastAsiaTheme="minorEastAsia"/>
          <w:sz w:val="24"/>
          <w:szCs w:val="28"/>
        </w:rPr>
        <w:t>47</w:t>
      </w:r>
      <w:r w:rsidR="008D0FEF" w:rsidRPr="00AB173E">
        <w:rPr>
          <w:rFonts w:eastAsiaTheme="minorEastAsia"/>
          <w:sz w:val="24"/>
          <w:szCs w:val="28"/>
        </w:rPr>
        <w:t>个</w:t>
      </w:r>
      <w:r w:rsidRPr="00AB173E">
        <w:rPr>
          <w:rFonts w:eastAsiaTheme="minorEastAsia"/>
          <w:sz w:val="24"/>
          <w:szCs w:val="28"/>
        </w:rPr>
        <w:t>、企业</w:t>
      </w:r>
      <w:r w:rsidRPr="00AB173E">
        <w:rPr>
          <w:rFonts w:eastAsiaTheme="minorEastAsia"/>
          <w:sz w:val="24"/>
          <w:szCs w:val="28"/>
        </w:rPr>
        <w:t>7</w:t>
      </w:r>
      <w:r w:rsidR="00020F8D" w:rsidRPr="00AB173E">
        <w:rPr>
          <w:rFonts w:eastAsiaTheme="minorEastAsia"/>
          <w:sz w:val="24"/>
          <w:szCs w:val="28"/>
        </w:rPr>
        <w:t>家</w:t>
      </w:r>
      <w:r w:rsidRPr="00AB173E">
        <w:rPr>
          <w:rFonts w:eastAsiaTheme="minorEastAsia"/>
          <w:sz w:val="24"/>
          <w:szCs w:val="28"/>
        </w:rPr>
        <w:t>；二是共享实验教学平台。开放实验实训中心，</w:t>
      </w:r>
      <w:r w:rsidR="00863C7D" w:rsidRPr="00AB173E">
        <w:rPr>
          <w:rFonts w:eastAsiaTheme="minorEastAsia"/>
          <w:sz w:val="24"/>
          <w:szCs w:val="28"/>
        </w:rPr>
        <w:t>通过</w:t>
      </w:r>
      <w:r w:rsidRPr="00AB173E">
        <w:rPr>
          <w:rFonts w:eastAsiaTheme="minorEastAsia"/>
          <w:sz w:val="24"/>
          <w:szCs w:val="28"/>
        </w:rPr>
        <w:t>开放性实验，让学生在自主学习过程中独立分析和解决问题，培养学生创新能力</w:t>
      </w:r>
      <w:r w:rsidR="00B6619C" w:rsidRPr="00AB173E">
        <w:rPr>
          <w:rFonts w:eastAsiaTheme="minorEastAsia"/>
          <w:sz w:val="24"/>
          <w:szCs w:val="28"/>
        </w:rPr>
        <w:t>；</w:t>
      </w:r>
      <w:r w:rsidRPr="00AB173E">
        <w:rPr>
          <w:rFonts w:eastAsiaTheme="minorEastAsia"/>
          <w:sz w:val="24"/>
          <w:szCs w:val="28"/>
        </w:rPr>
        <w:t>三是利用地方平台资源。充分利用涪陵区</w:t>
      </w:r>
      <w:proofErr w:type="gramStart"/>
      <w:r w:rsidRPr="00AB173E">
        <w:rPr>
          <w:rFonts w:eastAsiaTheme="minorEastAsia"/>
          <w:sz w:val="24"/>
          <w:szCs w:val="28"/>
        </w:rPr>
        <w:t>微企园</w:t>
      </w:r>
      <w:proofErr w:type="gramEnd"/>
      <w:r w:rsidRPr="00AB173E">
        <w:rPr>
          <w:rFonts w:eastAsiaTheme="minorEastAsia"/>
          <w:sz w:val="24"/>
          <w:szCs w:val="28"/>
        </w:rPr>
        <w:t>、涪陵</w:t>
      </w:r>
      <w:proofErr w:type="gramStart"/>
      <w:r w:rsidRPr="00AB173E">
        <w:rPr>
          <w:rFonts w:eastAsiaTheme="minorEastAsia"/>
          <w:sz w:val="24"/>
          <w:szCs w:val="28"/>
        </w:rPr>
        <w:t>新区众创空间</w:t>
      </w:r>
      <w:proofErr w:type="gramEnd"/>
      <w:r w:rsidRPr="00AB173E">
        <w:rPr>
          <w:rFonts w:eastAsiaTheme="minorEastAsia"/>
          <w:sz w:val="24"/>
          <w:szCs w:val="28"/>
        </w:rPr>
        <w:t>，为优秀创业项目提供孵化场地和一站式服务。先后有</w:t>
      </w:r>
      <w:r w:rsidRPr="00AB173E">
        <w:rPr>
          <w:rFonts w:eastAsiaTheme="minorEastAsia"/>
          <w:sz w:val="24"/>
          <w:szCs w:val="28"/>
        </w:rPr>
        <w:t>10</w:t>
      </w:r>
      <w:r w:rsidRPr="00AB173E">
        <w:rPr>
          <w:rFonts w:eastAsiaTheme="minorEastAsia"/>
          <w:sz w:val="24"/>
          <w:szCs w:val="28"/>
        </w:rPr>
        <w:t>余家</w:t>
      </w:r>
      <w:proofErr w:type="gramStart"/>
      <w:r w:rsidRPr="00AB173E">
        <w:rPr>
          <w:rFonts w:eastAsiaTheme="minorEastAsia"/>
          <w:sz w:val="24"/>
          <w:szCs w:val="28"/>
        </w:rPr>
        <w:t>学生微企入驻</w:t>
      </w:r>
      <w:proofErr w:type="gramEnd"/>
      <w:r w:rsidRPr="00AB173E">
        <w:rPr>
          <w:rFonts w:eastAsiaTheme="minorEastAsia"/>
          <w:sz w:val="24"/>
          <w:szCs w:val="28"/>
        </w:rPr>
        <w:t>，培育和涌现出</w:t>
      </w:r>
      <w:r w:rsidR="00515CB9" w:rsidRPr="00AB173E">
        <w:rPr>
          <w:rFonts w:eastAsiaTheme="minorEastAsia"/>
          <w:sz w:val="24"/>
          <w:szCs w:val="28"/>
        </w:rPr>
        <w:t>重庆鸣浩电子科技有限公司</w:t>
      </w:r>
      <w:r w:rsidRPr="00AB173E">
        <w:rPr>
          <w:rFonts w:eastAsiaTheme="minorEastAsia"/>
          <w:sz w:val="24"/>
          <w:szCs w:val="28"/>
        </w:rPr>
        <w:t>、重庆绿石园林设计有限公司等知名小微企业。其中</w:t>
      </w:r>
      <w:r w:rsidR="00515CB9" w:rsidRPr="00AB173E">
        <w:rPr>
          <w:rFonts w:eastAsiaTheme="minorEastAsia"/>
          <w:sz w:val="24"/>
          <w:szCs w:val="28"/>
        </w:rPr>
        <w:t>，</w:t>
      </w:r>
      <w:r w:rsidRPr="00AB173E">
        <w:rPr>
          <w:rFonts w:eastAsiaTheme="minorEastAsia"/>
          <w:sz w:val="24"/>
          <w:szCs w:val="28"/>
        </w:rPr>
        <w:t>重庆鸣浩电子科技有限公司已发展到年产值上亿元，员工近千人。</w:t>
      </w:r>
    </w:p>
    <w:p w:rsidR="002D7169" w:rsidRPr="00AB173E" w:rsidRDefault="00E63872" w:rsidP="00AB173E">
      <w:pPr>
        <w:spacing w:line="400" w:lineRule="exact"/>
        <w:ind w:firstLine="482"/>
        <w:rPr>
          <w:rFonts w:eastAsiaTheme="minorEastAsia"/>
          <w:sz w:val="24"/>
          <w:szCs w:val="28"/>
        </w:rPr>
      </w:pPr>
      <w:r w:rsidRPr="00AB173E">
        <w:rPr>
          <w:rFonts w:eastAsiaTheme="minorEastAsia"/>
          <w:b/>
          <w:sz w:val="24"/>
          <w:szCs w:val="28"/>
        </w:rPr>
        <w:t>加强教师指导团队建设。</w:t>
      </w:r>
      <w:r w:rsidRPr="00AB173E">
        <w:rPr>
          <w:rFonts w:eastAsiaTheme="minorEastAsia"/>
          <w:sz w:val="24"/>
          <w:szCs w:val="28"/>
        </w:rPr>
        <w:t>学校建立了创新创业</w:t>
      </w:r>
      <w:r w:rsidRPr="00AB173E">
        <w:rPr>
          <w:rFonts w:eastAsiaTheme="minorEastAsia"/>
          <w:sz w:val="24"/>
          <w:szCs w:val="28"/>
        </w:rPr>
        <w:t>TMA</w:t>
      </w:r>
      <w:r w:rsidRPr="00AB173E">
        <w:rPr>
          <w:rFonts w:eastAsiaTheme="minorEastAsia"/>
          <w:sz w:val="24"/>
          <w:szCs w:val="28"/>
        </w:rPr>
        <w:t>导师团队，积极挖掘校友等各方资源，组建校内外导师团队。现有</w:t>
      </w:r>
      <w:proofErr w:type="gramStart"/>
      <w:r w:rsidRPr="00AB173E">
        <w:rPr>
          <w:rFonts w:eastAsiaTheme="minorEastAsia"/>
          <w:sz w:val="24"/>
          <w:szCs w:val="28"/>
        </w:rPr>
        <w:t>国家人社部</w:t>
      </w:r>
      <w:proofErr w:type="gramEnd"/>
      <w:r w:rsidRPr="00AB173E">
        <w:rPr>
          <w:rFonts w:eastAsiaTheme="minorEastAsia"/>
          <w:sz w:val="24"/>
          <w:szCs w:val="28"/>
        </w:rPr>
        <w:t>考核认证</w:t>
      </w:r>
      <w:r w:rsidRPr="00AB173E">
        <w:rPr>
          <w:rFonts w:eastAsiaTheme="minorEastAsia"/>
          <w:sz w:val="24"/>
          <w:szCs w:val="28"/>
        </w:rPr>
        <w:t>SYB</w:t>
      </w:r>
      <w:r w:rsidRPr="00AB173E">
        <w:rPr>
          <w:rFonts w:eastAsiaTheme="minorEastAsia"/>
          <w:sz w:val="24"/>
          <w:szCs w:val="28"/>
        </w:rPr>
        <w:t>培训师</w:t>
      </w:r>
      <w:r w:rsidRPr="00AB173E">
        <w:rPr>
          <w:rFonts w:eastAsiaTheme="minorEastAsia"/>
          <w:sz w:val="24"/>
          <w:szCs w:val="28"/>
        </w:rPr>
        <w:t>4</w:t>
      </w:r>
      <w:r w:rsidRPr="00AB173E">
        <w:rPr>
          <w:rFonts w:eastAsiaTheme="minorEastAsia"/>
          <w:sz w:val="24"/>
          <w:szCs w:val="28"/>
        </w:rPr>
        <w:t>人</w:t>
      </w:r>
      <w:r w:rsidR="003209FC" w:rsidRPr="00AB173E">
        <w:rPr>
          <w:rFonts w:eastAsiaTheme="minorEastAsia"/>
          <w:sz w:val="24"/>
          <w:szCs w:val="28"/>
        </w:rPr>
        <w:t>、</w:t>
      </w:r>
      <w:r w:rsidRPr="00AB173E">
        <w:rPr>
          <w:rFonts w:eastAsiaTheme="minorEastAsia"/>
          <w:sz w:val="24"/>
          <w:szCs w:val="28"/>
        </w:rPr>
        <w:t>教育部考核认证大学生创业指导师</w:t>
      </w:r>
      <w:r w:rsidRPr="00AB173E">
        <w:rPr>
          <w:rFonts w:eastAsiaTheme="minorEastAsia"/>
          <w:sz w:val="24"/>
          <w:szCs w:val="28"/>
        </w:rPr>
        <w:t>2</w:t>
      </w:r>
      <w:r w:rsidRPr="00AB173E">
        <w:rPr>
          <w:rFonts w:eastAsiaTheme="minorEastAsia"/>
          <w:sz w:val="24"/>
          <w:szCs w:val="28"/>
        </w:rPr>
        <w:t>人</w:t>
      </w:r>
      <w:r w:rsidR="003209FC" w:rsidRPr="00AB173E">
        <w:rPr>
          <w:rFonts w:eastAsiaTheme="minorEastAsia"/>
          <w:sz w:val="24"/>
          <w:szCs w:val="28"/>
        </w:rPr>
        <w:t>、</w:t>
      </w:r>
      <w:proofErr w:type="gramStart"/>
      <w:r w:rsidRPr="00AB173E">
        <w:rPr>
          <w:rFonts w:eastAsiaTheme="minorEastAsia"/>
          <w:sz w:val="24"/>
          <w:szCs w:val="28"/>
        </w:rPr>
        <w:t>国家人社部</w:t>
      </w:r>
      <w:proofErr w:type="gramEnd"/>
      <w:r w:rsidRPr="00AB173E">
        <w:rPr>
          <w:rFonts w:eastAsiaTheme="minorEastAsia"/>
          <w:sz w:val="24"/>
          <w:szCs w:val="28"/>
        </w:rPr>
        <w:t>考核认证创业咨询师</w:t>
      </w:r>
      <w:r w:rsidRPr="00AB173E">
        <w:rPr>
          <w:rFonts w:eastAsiaTheme="minorEastAsia"/>
          <w:sz w:val="24"/>
          <w:szCs w:val="28"/>
        </w:rPr>
        <w:t>7</w:t>
      </w:r>
      <w:r w:rsidRPr="00AB173E">
        <w:rPr>
          <w:rFonts w:eastAsiaTheme="minorEastAsia"/>
          <w:sz w:val="24"/>
          <w:szCs w:val="28"/>
        </w:rPr>
        <w:t>人</w:t>
      </w:r>
      <w:r w:rsidR="00A00E6E" w:rsidRPr="00AB173E">
        <w:rPr>
          <w:rFonts w:eastAsiaTheme="minorEastAsia"/>
          <w:sz w:val="24"/>
          <w:szCs w:val="28"/>
        </w:rPr>
        <w:t>、</w:t>
      </w:r>
      <w:r w:rsidRPr="00AB173E">
        <w:rPr>
          <w:rFonts w:eastAsiaTheme="minorEastAsia"/>
          <w:sz w:val="24"/>
          <w:szCs w:val="28"/>
        </w:rPr>
        <w:t>全国万名导师信息库成员</w:t>
      </w:r>
      <w:r w:rsidRPr="00AB173E">
        <w:rPr>
          <w:rFonts w:eastAsiaTheme="minorEastAsia"/>
          <w:sz w:val="24"/>
          <w:szCs w:val="28"/>
        </w:rPr>
        <w:t>6</w:t>
      </w:r>
      <w:r w:rsidR="00A00E6E" w:rsidRPr="00AB173E">
        <w:rPr>
          <w:rFonts w:eastAsiaTheme="minorEastAsia"/>
          <w:sz w:val="24"/>
          <w:szCs w:val="28"/>
        </w:rPr>
        <w:t>人、</w:t>
      </w:r>
      <w:r w:rsidRPr="00AB173E">
        <w:rPr>
          <w:rFonts w:eastAsiaTheme="minorEastAsia"/>
          <w:sz w:val="24"/>
          <w:szCs w:val="28"/>
        </w:rPr>
        <w:t>外聘企业家</w:t>
      </w:r>
      <w:r w:rsidRPr="00AB173E">
        <w:rPr>
          <w:rFonts w:eastAsiaTheme="minorEastAsia"/>
          <w:sz w:val="24"/>
          <w:szCs w:val="28"/>
        </w:rPr>
        <w:t>20</w:t>
      </w:r>
      <w:r w:rsidR="0009176F" w:rsidRPr="00AB173E">
        <w:rPr>
          <w:rFonts w:eastAsiaTheme="minorEastAsia"/>
          <w:sz w:val="24"/>
          <w:szCs w:val="28"/>
        </w:rPr>
        <w:t>余人担任企业创业导师，为学生及教师提供培训</w:t>
      </w:r>
      <w:r w:rsidRPr="00AB173E">
        <w:rPr>
          <w:rFonts w:eastAsiaTheme="minorEastAsia"/>
          <w:sz w:val="24"/>
          <w:szCs w:val="28"/>
        </w:rPr>
        <w:t>指导。</w:t>
      </w:r>
    </w:p>
    <w:p w:rsidR="002D7169" w:rsidRPr="00AB173E" w:rsidRDefault="00E63872" w:rsidP="00AB173E">
      <w:pPr>
        <w:spacing w:line="400" w:lineRule="exact"/>
        <w:ind w:firstLine="482"/>
        <w:rPr>
          <w:rFonts w:eastAsiaTheme="minorEastAsia"/>
          <w:sz w:val="24"/>
          <w:szCs w:val="28"/>
        </w:rPr>
      </w:pPr>
      <w:r w:rsidRPr="00AB173E">
        <w:rPr>
          <w:rFonts w:eastAsiaTheme="minorEastAsia"/>
          <w:b/>
          <w:sz w:val="24"/>
          <w:szCs w:val="28"/>
        </w:rPr>
        <w:t>开展创新创业实践。</w:t>
      </w:r>
      <w:r w:rsidR="00CA713B" w:rsidRPr="00AB173E">
        <w:rPr>
          <w:rFonts w:eastAsiaTheme="minorEastAsia"/>
          <w:sz w:val="24"/>
          <w:szCs w:val="28"/>
        </w:rPr>
        <w:t>学校</w:t>
      </w:r>
      <w:r w:rsidRPr="00AB173E">
        <w:rPr>
          <w:rFonts w:eastAsiaTheme="minorEastAsia"/>
          <w:sz w:val="24"/>
          <w:szCs w:val="28"/>
        </w:rPr>
        <w:t>以创新创业训练计划项目、</w:t>
      </w:r>
      <w:r w:rsidRPr="00AB173E">
        <w:rPr>
          <w:rFonts w:eastAsiaTheme="minorEastAsia"/>
          <w:sz w:val="24"/>
          <w:szCs w:val="28"/>
        </w:rPr>
        <w:t>“</w:t>
      </w:r>
      <w:r w:rsidRPr="00AB173E">
        <w:rPr>
          <w:rFonts w:eastAsiaTheme="minorEastAsia"/>
          <w:sz w:val="24"/>
          <w:szCs w:val="28"/>
        </w:rPr>
        <w:t>挑战杯</w:t>
      </w:r>
      <w:r w:rsidRPr="00AB173E">
        <w:rPr>
          <w:rFonts w:eastAsiaTheme="minorEastAsia"/>
          <w:sz w:val="24"/>
          <w:szCs w:val="28"/>
        </w:rPr>
        <w:t>”</w:t>
      </w:r>
      <w:r w:rsidRPr="00AB173E">
        <w:rPr>
          <w:rFonts w:eastAsiaTheme="minorEastAsia"/>
          <w:sz w:val="24"/>
          <w:szCs w:val="28"/>
        </w:rPr>
        <w:t>竞赛、</w:t>
      </w:r>
      <w:r w:rsidRPr="00AB173E">
        <w:rPr>
          <w:rFonts w:eastAsiaTheme="minorEastAsia"/>
          <w:sz w:val="24"/>
          <w:szCs w:val="28"/>
        </w:rPr>
        <w:t>“</w:t>
      </w:r>
      <w:r w:rsidRPr="00AB173E">
        <w:rPr>
          <w:rFonts w:eastAsiaTheme="minorEastAsia"/>
          <w:sz w:val="24"/>
          <w:szCs w:val="28"/>
        </w:rPr>
        <w:t>创青春</w:t>
      </w:r>
      <w:r w:rsidRPr="00AB173E">
        <w:rPr>
          <w:rFonts w:eastAsiaTheme="minorEastAsia"/>
          <w:sz w:val="24"/>
          <w:szCs w:val="28"/>
        </w:rPr>
        <w:t>”</w:t>
      </w:r>
      <w:r w:rsidRPr="00AB173E">
        <w:rPr>
          <w:rFonts w:eastAsiaTheme="minorEastAsia"/>
          <w:sz w:val="24"/>
          <w:szCs w:val="28"/>
        </w:rPr>
        <w:t>大赛、</w:t>
      </w:r>
      <w:r w:rsidRPr="00AB173E">
        <w:rPr>
          <w:rFonts w:eastAsiaTheme="minorEastAsia"/>
          <w:sz w:val="24"/>
          <w:szCs w:val="28"/>
        </w:rPr>
        <w:t>“</w:t>
      </w:r>
      <w:r w:rsidRPr="00AB173E">
        <w:rPr>
          <w:rFonts w:eastAsiaTheme="minorEastAsia"/>
          <w:sz w:val="24"/>
          <w:szCs w:val="28"/>
        </w:rPr>
        <w:t>互联网＋</w:t>
      </w:r>
      <w:r w:rsidRPr="00AB173E">
        <w:rPr>
          <w:rFonts w:eastAsiaTheme="minorEastAsia"/>
          <w:sz w:val="24"/>
          <w:szCs w:val="28"/>
        </w:rPr>
        <w:t>”</w:t>
      </w:r>
      <w:r w:rsidRPr="00AB173E">
        <w:rPr>
          <w:rFonts w:eastAsiaTheme="minorEastAsia"/>
          <w:sz w:val="24"/>
          <w:szCs w:val="28"/>
        </w:rPr>
        <w:t>大学生创新创业大赛等为依托，</w:t>
      </w:r>
      <w:r w:rsidR="00CA713B" w:rsidRPr="00AB173E">
        <w:rPr>
          <w:rFonts w:eastAsiaTheme="minorEastAsia"/>
          <w:sz w:val="24"/>
          <w:szCs w:val="28"/>
        </w:rPr>
        <w:t>积极开展创新创业实践训练</w:t>
      </w:r>
      <w:r w:rsidRPr="00AB173E">
        <w:rPr>
          <w:rFonts w:eastAsiaTheme="minorEastAsia"/>
          <w:sz w:val="24"/>
          <w:szCs w:val="28"/>
        </w:rPr>
        <w:t>。本</w:t>
      </w:r>
      <w:r w:rsidR="00CA713B" w:rsidRPr="00AB173E">
        <w:rPr>
          <w:rFonts w:eastAsiaTheme="minorEastAsia"/>
          <w:sz w:val="24"/>
          <w:szCs w:val="28"/>
        </w:rPr>
        <w:t>学</w:t>
      </w:r>
      <w:r w:rsidRPr="00AB173E">
        <w:rPr>
          <w:rFonts w:eastAsiaTheme="minorEastAsia"/>
          <w:sz w:val="24"/>
          <w:szCs w:val="28"/>
        </w:rPr>
        <w:t>年，学生</w:t>
      </w:r>
      <w:r w:rsidR="00513FF6" w:rsidRPr="00AB173E">
        <w:rPr>
          <w:rFonts w:eastAsiaTheme="minorEastAsia"/>
          <w:sz w:val="24"/>
          <w:szCs w:val="28"/>
        </w:rPr>
        <w:t>在创新创业竞赛中</w:t>
      </w:r>
      <w:r w:rsidRPr="00AB173E">
        <w:rPr>
          <w:rFonts w:eastAsiaTheme="minorEastAsia"/>
          <w:sz w:val="24"/>
          <w:szCs w:val="28"/>
        </w:rPr>
        <w:t>获国家级奖项</w:t>
      </w:r>
      <w:r w:rsidR="0009176F" w:rsidRPr="00AB173E">
        <w:rPr>
          <w:rFonts w:eastAsiaTheme="minorEastAsia"/>
          <w:sz w:val="24"/>
          <w:szCs w:val="28"/>
        </w:rPr>
        <w:t>10</w:t>
      </w:r>
      <w:r w:rsidR="00513FF6" w:rsidRPr="00AB173E">
        <w:rPr>
          <w:rFonts w:eastAsiaTheme="minorEastAsia"/>
          <w:sz w:val="24"/>
          <w:szCs w:val="28"/>
        </w:rPr>
        <w:t>项，</w:t>
      </w:r>
      <w:r w:rsidRPr="00AB173E">
        <w:rPr>
          <w:rFonts w:eastAsiaTheme="minorEastAsia"/>
          <w:sz w:val="24"/>
          <w:szCs w:val="28"/>
        </w:rPr>
        <w:t>市级奖项</w:t>
      </w:r>
      <w:r w:rsidR="0009176F" w:rsidRPr="00AB173E">
        <w:rPr>
          <w:rFonts w:eastAsiaTheme="minorEastAsia"/>
          <w:sz w:val="24"/>
          <w:szCs w:val="28"/>
        </w:rPr>
        <w:t>32</w:t>
      </w:r>
      <w:r w:rsidRPr="00AB173E">
        <w:rPr>
          <w:rFonts w:eastAsiaTheme="minorEastAsia"/>
          <w:sz w:val="24"/>
          <w:szCs w:val="28"/>
        </w:rPr>
        <w:t>项；大学生创新创业训练计划项目国家级立项</w:t>
      </w:r>
      <w:r w:rsidRPr="00AB173E">
        <w:rPr>
          <w:rFonts w:eastAsiaTheme="minorEastAsia"/>
          <w:sz w:val="24"/>
          <w:szCs w:val="28"/>
        </w:rPr>
        <w:t>7</w:t>
      </w:r>
      <w:r w:rsidRPr="00AB173E">
        <w:rPr>
          <w:rFonts w:eastAsiaTheme="minorEastAsia"/>
          <w:sz w:val="24"/>
          <w:szCs w:val="28"/>
        </w:rPr>
        <w:t>项，市级立项</w:t>
      </w:r>
      <w:r w:rsidRPr="00AB173E">
        <w:rPr>
          <w:rFonts w:eastAsiaTheme="minorEastAsia"/>
          <w:sz w:val="24"/>
          <w:szCs w:val="28"/>
        </w:rPr>
        <w:t>24</w:t>
      </w:r>
      <w:r w:rsidRPr="00AB173E">
        <w:rPr>
          <w:rFonts w:eastAsiaTheme="minorEastAsia"/>
          <w:sz w:val="24"/>
          <w:szCs w:val="28"/>
        </w:rPr>
        <w:t>项，校级立项近</w:t>
      </w:r>
      <w:r w:rsidRPr="00AB173E">
        <w:rPr>
          <w:rFonts w:eastAsiaTheme="minorEastAsia"/>
          <w:sz w:val="24"/>
          <w:szCs w:val="28"/>
        </w:rPr>
        <w:t>300</w:t>
      </w:r>
      <w:r w:rsidRPr="00AB173E">
        <w:rPr>
          <w:rFonts w:eastAsiaTheme="minorEastAsia"/>
          <w:sz w:val="24"/>
          <w:szCs w:val="28"/>
        </w:rPr>
        <w:t>项；在</w:t>
      </w:r>
      <w:r w:rsidRPr="00AB173E">
        <w:rPr>
          <w:rFonts w:eastAsiaTheme="minorEastAsia"/>
          <w:sz w:val="24"/>
          <w:szCs w:val="28"/>
        </w:rPr>
        <w:t>“</w:t>
      </w:r>
      <w:r w:rsidRPr="00AB173E">
        <w:rPr>
          <w:rFonts w:eastAsiaTheme="minorEastAsia"/>
          <w:sz w:val="24"/>
          <w:szCs w:val="28"/>
        </w:rPr>
        <w:t>第二届中国</w:t>
      </w:r>
      <w:r w:rsidRPr="00AB173E">
        <w:rPr>
          <w:rFonts w:eastAsiaTheme="minorEastAsia"/>
          <w:sz w:val="24"/>
          <w:szCs w:val="28"/>
        </w:rPr>
        <w:t>‘</w:t>
      </w:r>
      <w:r w:rsidRPr="00AB173E">
        <w:rPr>
          <w:rFonts w:eastAsiaTheme="minorEastAsia"/>
          <w:sz w:val="24"/>
          <w:szCs w:val="28"/>
        </w:rPr>
        <w:t>互联网</w:t>
      </w:r>
      <w:r w:rsidRPr="00AB173E">
        <w:rPr>
          <w:rFonts w:eastAsiaTheme="minorEastAsia"/>
          <w:sz w:val="24"/>
          <w:szCs w:val="28"/>
        </w:rPr>
        <w:t>+’</w:t>
      </w:r>
      <w:r w:rsidRPr="00AB173E">
        <w:rPr>
          <w:rFonts w:eastAsiaTheme="minorEastAsia"/>
          <w:sz w:val="24"/>
          <w:szCs w:val="28"/>
        </w:rPr>
        <w:t>大学生创新创业大赛</w:t>
      </w:r>
      <w:r w:rsidRPr="00AB173E">
        <w:rPr>
          <w:rFonts w:eastAsiaTheme="minorEastAsia"/>
          <w:sz w:val="24"/>
          <w:szCs w:val="28"/>
        </w:rPr>
        <w:t>”</w:t>
      </w:r>
      <w:r w:rsidRPr="00AB173E">
        <w:rPr>
          <w:rFonts w:eastAsiaTheme="minorEastAsia"/>
          <w:sz w:val="24"/>
          <w:szCs w:val="28"/>
        </w:rPr>
        <w:t>中荣获国家级铜奖</w:t>
      </w:r>
      <w:r w:rsidRPr="00AB173E">
        <w:rPr>
          <w:rFonts w:eastAsiaTheme="minorEastAsia"/>
          <w:sz w:val="24"/>
          <w:szCs w:val="28"/>
        </w:rPr>
        <w:t>2</w:t>
      </w:r>
      <w:r w:rsidRPr="00AB173E">
        <w:rPr>
          <w:rFonts w:eastAsiaTheme="minorEastAsia"/>
          <w:sz w:val="24"/>
          <w:szCs w:val="28"/>
        </w:rPr>
        <w:t>项、重庆市金奖</w:t>
      </w:r>
      <w:r w:rsidRPr="00AB173E">
        <w:rPr>
          <w:rFonts w:eastAsiaTheme="minorEastAsia"/>
          <w:sz w:val="24"/>
          <w:szCs w:val="28"/>
        </w:rPr>
        <w:t>2</w:t>
      </w:r>
      <w:r w:rsidRPr="00AB173E">
        <w:rPr>
          <w:rFonts w:eastAsiaTheme="minorEastAsia"/>
          <w:sz w:val="24"/>
          <w:szCs w:val="28"/>
        </w:rPr>
        <w:t>项、银奖</w:t>
      </w:r>
      <w:r w:rsidRPr="00AB173E">
        <w:rPr>
          <w:rFonts w:eastAsiaTheme="minorEastAsia"/>
          <w:sz w:val="24"/>
          <w:szCs w:val="28"/>
        </w:rPr>
        <w:t>2</w:t>
      </w:r>
      <w:r w:rsidRPr="00AB173E">
        <w:rPr>
          <w:rFonts w:eastAsiaTheme="minorEastAsia"/>
          <w:sz w:val="24"/>
          <w:szCs w:val="28"/>
        </w:rPr>
        <w:t>项，</w:t>
      </w:r>
      <w:r w:rsidR="00CA713B" w:rsidRPr="00AB173E">
        <w:rPr>
          <w:rFonts w:eastAsiaTheme="minorEastAsia"/>
          <w:sz w:val="24"/>
          <w:szCs w:val="28"/>
        </w:rPr>
        <w:t>获奖情况在同类院校中排名第一，学校</w:t>
      </w:r>
      <w:r w:rsidRPr="00AB173E">
        <w:rPr>
          <w:rFonts w:eastAsiaTheme="minorEastAsia"/>
          <w:sz w:val="24"/>
          <w:szCs w:val="28"/>
        </w:rPr>
        <w:t>被</w:t>
      </w:r>
      <w:r w:rsidR="00CA713B" w:rsidRPr="00AB173E">
        <w:rPr>
          <w:rFonts w:eastAsiaTheme="minorEastAsia"/>
          <w:sz w:val="24"/>
          <w:szCs w:val="28"/>
        </w:rPr>
        <w:t>评为</w:t>
      </w:r>
      <w:r w:rsidRPr="00AB173E">
        <w:rPr>
          <w:rFonts w:eastAsiaTheme="minorEastAsia"/>
          <w:sz w:val="24"/>
          <w:szCs w:val="28"/>
        </w:rPr>
        <w:t>“</w:t>
      </w:r>
      <w:r w:rsidR="00CA713B" w:rsidRPr="00AB173E">
        <w:rPr>
          <w:rFonts w:eastAsiaTheme="minorEastAsia"/>
          <w:sz w:val="24"/>
          <w:szCs w:val="28"/>
        </w:rPr>
        <w:t>优秀组织单位</w:t>
      </w:r>
      <w:r w:rsidR="00CA713B" w:rsidRPr="00AB173E">
        <w:rPr>
          <w:rFonts w:eastAsiaTheme="minorEastAsia"/>
          <w:sz w:val="24"/>
          <w:szCs w:val="28"/>
        </w:rPr>
        <w:t>”</w:t>
      </w:r>
      <w:r w:rsidRPr="00AB173E">
        <w:rPr>
          <w:rFonts w:eastAsiaTheme="minorEastAsia"/>
          <w:sz w:val="24"/>
          <w:szCs w:val="28"/>
        </w:rPr>
        <w:t>。</w:t>
      </w:r>
    </w:p>
    <w:p w:rsidR="00965FC7" w:rsidRPr="00AB173E" w:rsidRDefault="00965FC7" w:rsidP="00AB173E">
      <w:pPr>
        <w:spacing w:line="400" w:lineRule="exact"/>
        <w:ind w:firstLine="482"/>
        <w:rPr>
          <w:rFonts w:eastAsiaTheme="minorEastAsia"/>
          <w:sz w:val="24"/>
          <w:szCs w:val="28"/>
        </w:rPr>
      </w:pPr>
      <w:r w:rsidRPr="00AB173E">
        <w:rPr>
          <w:rFonts w:eastAsiaTheme="minorEastAsia"/>
          <w:b/>
          <w:sz w:val="24"/>
          <w:szCs w:val="28"/>
        </w:rPr>
        <w:t>营造创新创业氛围。</w:t>
      </w:r>
      <w:r w:rsidRPr="00AB173E">
        <w:rPr>
          <w:rFonts w:eastAsiaTheme="minorEastAsia"/>
          <w:sz w:val="24"/>
          <w:szCs w:val="28"/>
        </w:rPr>
        <w:t>聘请重庆宽广投资有限公司、重庆</w:t>
      </w:r>
      <w:proofErr w:type="gramStart"/>
      <w:r w:rsidRPr="00AB173E">
        <w:rPr>
          <w:rFonts w:eastAsiaTheme="minorEastAsia"/>
          <w:sz w:val="24"/>
          <w:szCs w:val="28"/>
        </w:rPr>
        <w:t>智酷合圣</w:t>
      </w:r>
      <w:proofErr w:type="gramEnd"/>
      <w:r w:rsidRPr="00AB173E">
        <w:rPr>
          <w:rFonts w:eastAsiaTheme="minorEastAsia"/>
          <w:sz w:val="24"/>
          <w:szCs w:val="28"/>
        </w:rPr>
        <w:t>文化传播有限公司、重庆大学生创业基地办公室</w:t>
      </w:r>
      <w:r w:rsidR="00DD7C9D" w:rsidRPr="00AB173E">
        <w:rPr>
          <w:rFonts w:eastAsiaTheme="minorEastAsia"/>
          <w:sz w:val="24"/>
          <w:szCs w:val="28"/>
        </w:rPr>
        <w:t>等企业和政府机构负责人</w:t>
      </w:r>
      <w:r w:rsidRPr="00AB173E">
        <w:rPr>
          <w:rFonts w:eastAsiaTheme="minorEastAsia"/>
          <w:sz w:val="24"/>
          <w:szCs w:val="28"/>
        </w:rPr>
        <w:t>来校现场讲座、指导，传播创新创业前沿知识；与涪陵区就业局共同举办了</w:t>
      </w:r>
      <w:r w:rsidRPr="00AB173E">
        <w:rPr>
          <w:rFonts w:eastAsiaTheme="minorEastAsia"/>
          <w:sz w:val="24"/>
          <w:szCs w:val="28"/>
        </w:rPr>
        <w:t>GYB</w:t>
      </w:r>
      <w:r w:rsidRPr="00AB173E">
        <w:rPr>
          <w:rFonts w:eastAsiaTheme="minorEastAsia"/>
          <w:sz w:val="24"/>
          <w:szCs w:val="28"/>
        </w:rPr>
        <w:t>、</w:t>
      </w:r>
      <w:r w:rsidRPr="00AB173E">
        <w:rPr>
          <w:rFonts w:eastAsiaTheme="minorEastAsia"/>
          <w:sz w:val="24"/>
          <w:szCs w:val="28"/>
        </w:rPr>
        <w:t>SYB</w:t>
      </w:r>
      <w:r w:rsidRPr="00AB173E">
        <w:rPr>
          <w:rFonts w:eastAsiaTheme="minorEastAsia"/>
          <w:sz w:val="24"/>
          <w:szCs w:val="28"/>
        </w:rPr>
        <w:t>、</w:t>
      </w:r>
      <w:r w:rsidRPr="00AB173E">
        <w:rPr>
          <w:rFonts w:eastAsiaTheme="minorEastAsia"/>
          <w:sz w:val="24"/>
          <w:szCs w:val="28"/>
        </w:rPr>
        <w:t>IYB</w:t>
      </w:r>
      <w:r w:rsidRPr="00AB173E">
        <w:rPr>
          <w:rFonts w:eastAsiaTheme="minorEastAsia"/>
          <w:sz w:val="24"/>
          <w:szCs w:val="28"/>
        </w:rPr>
        <w:t>等培训班。本学年共开展创新创业讲座、培训</w:t>
      </w:r>
      <w:r w:rsidRPr="00AB173E">
        <w:rPr>
          <w:rFonts w:eastAsiaTheme="minorEastAsia"/>
          <w:sz w:val="24"/>
          <w:szCs w:val="28"/>
        </w:rPr>
        <w:t>42</w:t>
      </w:r>
      <w:r w:rsidRPr="00AB173E">
        <w:rPr>
          <w:rFonts w:eastAsiaTheme="minorEastAsia"/>
          <w:sz w:val="24"/>
          <w:szCs w:val="28"/>
        </w:rPr>
        <w:t>次，组织创新创业优秀学生赴校外学习</w:t>
      </w:r>
      <w:r w:rsidRPr="00AB173E">
        <w:rPr>
          <w:rFonts w:eastAsiaTheme="minorEastAsia"/>
          <w:sz w:val="24"/>
          <w:szCs w:val="28"/>
        </w:rPr>
        <w:t>21</w:t>
      </w:r>
      <w:r w:rsidRPr="00AB173E">
        <w:rPr>
          <w:rFonts w:eastAsiaTheme="minorEastAsia"/>
          <w:sz w:val="24"/>
          <w:szCs w:val="28"/>
        </w:rPr>
        <w:t>次。通过开展创业沙龙、论坛等活动，营造良好的创业氛围，不断提升学生的创新创业能力。</w:t>
      </w:r>
    </w:p>
    <w:p w:rsidR="002D7169" w:rsidRPr="00FC1E72" w:rsidRDefault="00E63872" w:rsidP="00FC1E72">
      <w:pPr>
        <w:pStyle w:val="20"/>
        <w:spacing w:before="200" w:after="200" w:line="240" w:lineRule="auto"/>
        <w:ind w:firstLineChars="0" w:firstLine="0"/>
        <w:rPr>
          <w:rFonts w:ascii="黑体" w:eastAsia="黑体" w:hAnsi="黑体"/>
          <w:b w:val="0"/>
          <w:kern w:val="44"/>
          <w:sz w:val="28"/>
          <w:szCs w:val="28"/>
        </w:rPr>
      </w:pPr>
      <w:bookmarkStart w:id="52" w:name="_Toc497377011"/>
      <w:bookmarkStart w:id="53" w:name="_Toc500750249"/>
      <w:r w:rsidRPr="00FC1E72">
        <w:rPr>
          <w:rFonts w:ascii="黑体" w:eastAsia="黑体" w:hAnsi="黑体" w:hint="eastAsia"/>
          <w:b w:val="0"/>
          <w:kern w:val="44"/>
          <w:sz w:val="28"/>
          <w:szCs w:val="28"/>
        </w:rPr>
        <w:lastRenderedPageBreak/>
        <w:t>（四）科研促进教学积极推进</w:t>
      </w:r>
      <w:bookmarkEnd w:id="52"/>
      <w:bookmarkEnd w:id="53"/>
    </w:p>
    <w:p w:rsidR="002D7169" w:rsidRPr="00AB173E" w:rsidRDefault="00E63872" w:rsidP="00AB173E">
      <w:pPr>
        <w:adjustRightInd w:val="0"/>
        <w:snapToGrid w:val="0"/>
        <w:spacing w:line="400" w:lineRule="exact"/>
        <w:ind w:firstLine="480"/>
        <w:rPr>
          <w:rFonts w:eastAsiaTheme="minorEastAsia"/>
          <w:sz w:val="24"/>
          <w:szCs w:val="28"/>
        </w:rPr>
      </w:pPr>
      <w:r w:rsidRPr="00AB173E">
        <w:rPr>
          <w:rFonts w:eastAsiaTheme="minorEastAsia"/>
          <w:sz w:val="24"/>
          <w:szCs w:val="28"/>
        </w:rPr>
        <w:t>学校以科研平台支撑人才培养，科研队伍引领教师专业成长，科研成果转化为教学服务，推动科研促进教学。</w:t>
      </w:r>
    </w:p>
    <w:p w:rsidR="002D7169" w:rsidRPr="00511421" w:rsidRDefault="00E63872" w:rsidP="00511421">
      <w:pPr>
        <w:adjustRightInd w:val="0"/>
        <w:snapToGrid w:val="0"/>
        <w:spacing w:beforeLines="50" w:before="190" w:afterLines="50" w:after="190" w:line="240" w:lineRule="auto"/>
        <w:ind w:firstLineChars="0" w:firstLine="0"/>
        <w:rPr>
          <w:rFonts w:ascii="黑体" w:eastAsia="黑体" w:hAnsi="黑体"/>
          <w:sz w:val="24"/>
          <w:szCs w:val="28"/>
        </w:rPr>
      </w:pPr>
      <w:r w:rsidRPr="00511421">
        <w:rPr>
          <w:rFonts w:ascii="黑体" w:eastAsia="黑体" w:hAnsi="黑体" w:hint="eastAsia"/>
          <w:sz w:val="24"/>
          <w:szCs w:val="28"/>
        </w:rPr>
        <w:t>1.建设科研平台，支撑人才培养</w:t>
      </w:r>
    </w:p>
    <w:p w:rsidR="002D7169" w:rsidRPr="00AB173E" w:rsidRDefault="00E63872" w:rsidP="00AB173E">
      <w:pPr>
        <w:adjustRightInd w:val="0"/>
        <w:snapToGrid w:val="0"/>
        <w:spacing w:line="400" w:lineRule="exact"/>
        <w:ind w:firstLine="480"/>
        <w:rPr>
          <w:rFonts w:eastAsiaTheme="minorEastAsia"/>
          <w:sz w:val="24"/>
          <w:szCs w:val="28"/>
        </w:rPr>
      </w:pPr>
      <w:r w:rsidRPr="00AB173E">
        <w:rPr>
          <w:rFonts w:eastAsiaTheme="minorEastAsia"/>
          <w:sz w:val="24"/>
          <w:szCs w:val="28"/>
        </w:rPr>
        <w:t>2016-2017</w:t>
      </w:r>
      <w:r w:rsidRPr="00AB173E">
        <w:rPr>
          <w:rFonts w:eastAsiaTheme="minorEastAsia"/>
          <w:sz w:val="24"/>
          <w:szCs w:val="28"/>
        </w:rPr>
        <w:t>学年，学校以建设高水平应用型大学为目标，大力推进科研创新平台建设。新增市级以上平台</w:t>
      </w:r>
      <w:r w:rsidRPr="00AB173E">
        <w:rPr>
          <w:rFonts w:eastAsiaTheme="minorEastAsia"/>
          <w:sz w:val="24"/>
          <w:szCs w:val="28"/>
        </w:rPr>
        <w:t>3</w:t>
      </w:r>
      <w:r w:rsidRPr="00AB173E">
        <w:rPr>
          <w:rFonts w:eastAsiaTheme="minorEastAsia"/>
          <w:sz w:val="24"/>
          <w:szCs w:val="28"/>
        </w:rPr>
        <w:t>个，</w:t>
      </w:r>
      <w:r w:rsidR="001818CE" w:rsidRPr="00AB173E">
        <w:rPr>
          <w:rFonts w:eastAsiaTheme="minorEastAsia"/>
          <w:sz w:val="24"/>
          <w:szCs w:val="28"/>
        </w:rPr>
        <w:t>“</w:t>
      </w:r>
      <w:r w:rsidR="001818CE" w:rsidRPr="00AB173E">
        <w:rPr>
          <w:rFonts w:eastAsiaTheme="minorEastAsia"/>
          <w:sz w:val="24"/>
          <w:szCs w:val="28"/>
        </w:rPr>
        <w:t>无机特种功能材料</w:t>
      </w:r>
      <w:r w:rsidR="001818CE" w:rsidRPr="00AB173E">
        <w:rPr>
          <w:rFonts w:eastAsiaTheme="minorEastAsia"/>
          <w:sz w:val="24"/>
          <w:szCs w:val="28"/>
        </w:rPr>
        <w:t>”</w:t>
      </w:r>
      <w:r w:rsidRPr="00AB173E">
        <w:rPr>
          <w:rFonts w:eastAsiaTheme="minorEastAsia"/>
          <w:sz w:val="24"/>
          <w:szCs w:val="28"/>
        </w:rPr>
        <w:t>重庆市重点实验室和</w:t>
      </w:r>
      <w:r w:rsidR="001818CE" w:rsidRPr="00AB173E">
        <w:rPr>
          <w:rFonts w:eastAsiaTheme="minorEastAsia"/>
          <w:sz w:val="24"/>
          <w:szCs w:val="28"/>
        </w:rPr>
        <w:t>“</w:t>
      </w:r>
      <w:r w:rsidR="001818CE" w:rsidRPr="00AB173E">
        <w:rPr>
          <w:rFonts w:eastAsiaTheme="minorEastAsia"/>
          <w:sz w:val="24"/>
          <w:szCs w:val="28"/>
        </w:rPr>
        <w:t>重庆民族研究院</w:t>
      </w:r>
      <w:r w:rsidR="001818CE" w:rsidRPr="00AB173E">
        <w:rPr>
          <w:rFonts w:eastAsiaTheme="minorEastAsia"/>
          <w:sz w:val="24"/>
          <w:szCs w:val="28"/>
        </w:rPr>
        <w:t>”</w:t>
      </w:r>
      <w:r w:rsidR="00F46B1D" w:rsidRPr="00AB173E">
        <w:rPr>
          <w:rFonts w:eastAsiaTheme="minorEastAsia"/>
          <w:sz w:val="24"/>
          <w:szCs w:val="28"/>
        </w:rPr>
        <w:t>两个科研</w:t>
      </w:r>
      <w:proofErr w:type="gramStart"/>
      <w:r w:rsidR="00F46B1D" w:rsidRPr="00AB173E">
        <w:rPr>
          <w:rFonts w:eastAsiaTheme="minorEastAsia"/>
          <w:sz w:val="24"/>
          <w:szCs w:val="28"/>
        </w:rPr>
        <w:t>平台获</w:t>
      </w:r>
      <w:proofErr w:type="gramEnd"/>
      <w:r w:rsidR="00F46B1D" w:rsidRPr="00AB173E">
        <w:rPr>
          <w:rFonts w:eastAsiaTheme="minorEastAsia"/>
          <w:sz w:val="24"/>
          <w:szCs w:val="28"/>
        </w:rPr>
        <w:t>批市级博士后科研工作站。</w:t>
      </w:r>
      <w:r w:rsidRPr="00AB173E">
        <w:rPr>
          <w:rFonts w:eastAsiaTheme="minorEastAsia"/>
          <w:sz w:val="24"/>
          <w:szCs w:val="28"/>
        </w:rPr>
        <w:t>科研平台</w:t>
      </w:r>
      <w:r w:rsidR="00F46B1D" w:rsidRPr="00AB173E">
        <w:rPr>
          <w:rFonts w:eastAsiaTheme="minorEastAsia"/>
          <w:sz w:val="24"/>
          <w:szCs w:val="28"/>
        </w:rPr>
        <w:t>面向学生开放，为</w:t>
      </w:r>
      <w:r w:rsidRPr="00AB173E">
        <w:rPr>
          <w:rFonts w:eastAsiaTheme="minorEastAsia"/>
          <w:sz w:val="24"/>
          <w:szCs w:val="28"/>
        </w:rPr>
        <w:t>师生</w:t>
      </w:r>
      <w:r w:rsidR="00F46B1D" w:rsidRPr="00AB173E">
        <w:rPr>
          <w:rFonts w:eastAsiaTheme="minorEastAsia"/>
          <w:sz w:val="24"/>
          <w:szCs w:val="28"/>
        </w:rPr>
        <w:t>学术</w:t>
      </w:r>
      <w:r w:rsidRPr="00AB173E">
        <w:rPr>
          <w:rFonts w:eastAsiaTheme="minorEastAsia"/>
          <w:sz w:val="24"/>
          <w:szCs w:val="28"/>
        </w:rPr>
        <w:t>交流提供了平台，为推进</w:t>
      </w:r>
      <w:r w:rsidR="00F46B1D" w:rsidRPr="00AB173E">
        <w:rPr>
          <w:rFonts w:eastAsiaTheme="minorEastAsia"/>
          <w:sz w:val="24"/>
          <w:szCs w:val="28"/>
        </w:rPr>
        <w:t>高素质</w:t>
      </w:r>
      <w:r w:rsidRPr="00AB173E">
        <w:rPr>
          <w:rFonts w:eastAsiaTheme="minorEastAsia"/>
          <w:sz w:val="24"/>
          <w:szCs w:val="28"/>
        </w:rPr>
        <w:t>应用人才培养</w:t>
      </w:r>
      <w:r w:rsidR="00F46B1D" w:rsidRPr="00AB173E">
        <w:rPr>
          <w:rFonts w:eastAsiaTheme="minorEastAsia"/>
          <w:sz w:val="24"/>
          <w:szCs w:val="28"/>
        </w:rPr>
        <w:t>开辟</w:t>
      </w:r>
      <w:r w:rsidRPr="00AB173E">
        <w:rPr>
          <w:rFonts w:eastAsiaTheme="minorEastAsia"/>
          <w:sz w:val="24"/>
          <w:szCs w:val="28"/>
        </w:rPr>
        <w:t>了</w:t>
      </w:r>
      <w:r w:rsidR="00F46B1D" w:rsidRPr="00AB173E">
        <w:rPr>
          <w:rFonts w:eastAsiaTheme="minorEastAsia"/>
          <w:sz w:val="24"/>
          <w:szCs w:val="28"/>
        </w:rPr>
        <w:t>途径。</w:t>
      </w:r>
    </w:p>
    <w:p w:rsidR="002D7169" w:rsidRPr="00511421" w:rsidRDefault="00E63872" w:rsidP="00511421">
      <w:pPr>
        <w:adjustRightInd w:val="0"/>
        <w:snapToGrid w:val="0"/>
        <w:spacing w:beforeLines="50" w:before="190" w:afterLines="50" w:after="190" w:line="240" w:lineRule="auto"/>
        <w:ind w:firstLineChars="0" w:firstLine="0"/>
        <w:rPr>
          <w:rFonts w:ascii="黑体" w:eastAsia="黑体" w:hAnsi="黑体"/>
          <w:sz w:val="24"/>
          <w:szCs w:val="28"/>
        </w:rPr>
      </w:pPr>
      <w:r w:rsidRPr="00511421">
        <w:rPr>
          <w:rFonts w:ascii="黑体" w:eastAsia="黑体" w:hAnsi="黑体" w:hint="eastAsia"/>
          <w:sz w:val="24"/>
          <w:szCs w:val="28"/>
        </w:rPr>
        <w:t>2.培养科研队伍，引领专业成长</w:t>
      </w:r>
    </w:p>
    <w:p w:rsidR="00F55754" w:rsidRPr="00AB173E" w:rsidRDefault="00E63872" w:rsidP="00AB173E">
      <w:pPr>
        <w:adjustRightInd w:val="0"/>
        <w:snapToGrid w:val="0"/>
        <w:spacing w:line="400" w:lineRule="exact"/>
        <w:ind w:firstLine="480"/>
        <w:rPr>
          <w:rFonts w:eastAsiaTheme="minorEastAsia"/>
          <w:sz w:val="24"/>
          <w:szCs w:val="28"/>
        </w:rPr>
      </w:pPr>
      <w:r w:rsidRPr="00AB173E">
        <w:rPr>
          <w:rFonts w:eastAsiaTheme="minorEastAsia"/>
          <w:sz w:val="24"/>
          <w:szCs w:val="28"/>
        </w:rPr>
        <w:t>近年来，学校以良好的科研氛围和激励政策，培养和吸引了大批优秀人才，科研队伍建设</w:t>
      </w:r>
      <w:r w:rsidR="004D1BA0" w:rsidRPr="00AB173E">
        <w:rPr>
          <w:rFonts w:eastAsiaTheme="minorEastAsia"/>
          <w:sz w:val="24"/>
          <w:szCs w:val="28"/>
        </w:rPr>
        <w:t>步伐加快</w:t>
      </w:r>
      <w:r w:rsidRPr="00AB173E">
        <w:rPr>
          <w:rFonts w:eastAsiaTheme="minorEastAsia"/>
          <w:sz w:val="24"/>
          <w:szCs w:val="28"/>
        </w:rPr>
        <w:t>。</w:t>
      </w:r>
      <w:r w:rsidR="00F55754" w:rsidRPr="00AB173E">
        <w:rPr>
          <w:rFonts w:eastAsiaTheme="minorEastAsia"/>
          <w:sz w:val="24"/>
          <w:szCs w:val="28"/>
        </w:rPr>
        <w:t>目前，学校拥有重庆市高校科技创新团队</w:t>
      </w:r>
      <w:r w:rsidR="00F55754" w:rsidRPr="00AB173E">
        <w:rPr>
          <w:rFonts w:eastAsiaTheme="minorEastAsia"/>
          <w:sz w:val="24"/>
          <w:szCs w:val="28"/>
        </w:rPr>
        <w:t>5</w:t>
      </w:r>
      <w:r w:rsidR="00F55754" w:rsidRPr="00AB173E">
        <w:rPr>
          <w:rFonts w:eastAsiaTheme="minorEastAsia"/>
          <w:sz w:val="24"/>
          <w:szCs w:val="28"/>
        </w:rPr>
        <w:t>个，教育部</w:t>
      </w:r>
      <w:r w:rsidR="00F55754" w:rsidRPr="00AB173E">
        <w:rPr>
          <w:rFonts w:eastAsiaTheme="minorEastAsia"/>
          <w:sz w:val="24"/>
          <w:szCs w:val="28"/>
        </w:rPr>
        <w:t>“</w:t>
      </w:r>
      <w:r w:rsidR="00F55754" w:rsidRPr="00AB173E">
        <w:rPr>
          <w:rFonts w:eastAsiaTheme="minorEastAsia"/>
          <w:sz w:val="24"/>
          <w:szCs w:val="28"/>
        </w:rPr>
        <w:t>海外名师</w:t>
      </w:r>
      <w:r w:rsidR="00F55754" w:rsidRPr="00AB173E">
        <w:rPr>
          <w:rFonts w:eastAsiaTheme="minorEastAsia"/>
          <w:sz w:val="24"/>
          <w:szCs w:val="28"/>
        </w:rPr>
        <w:t>”</w:t>
      </w:r>
      <w:r w:rsidR="00F55754" w:rsidRPr="00AB173E">
        <w:rPr>
          <w:rFonts w:eastAsiaTheme="minorEastAsia"/>
          <w:sz w:val="24"/>
          <w:szCs w:val="28"/>
        </w:rPr>
        <w:t>项目特聘专家</w:t>
      </w:r>
      <w:r w:rsidR="00F55754" w:rsidRPr="00AB173E">
        <w:rPr>
          <w:rFonts w:eastAsiaTheme="minorEastAsia"/>
          <w:sz w:val="24"/>
          <w:szCs w:val="28"/>
        </w:rPr>
        <w:t>2</w:t>
      </w:r>
      <w:r w:rsidR="00F55754" w:rsidRPr="00AB173E">
        <w:rPr>
          <w:rFonts w:eastAsiaTheme="minorEastAsia"/>
          <w:sz w:val="24"/>
          <w:szCs w:val="28"/>
        </w:rPr>
        <w:t>人、重庆市</w:t>
      </w:r>
      <w:r w:rsidR="00F55754" w:rsidRPr="00AB173E">
        <w:rPr>
          <w:rFonts w:eastAsiaTheme="minorEastAsia"/>
          <w:sz w:val="24"/>
          <w:szCs w:val="28"/>
        </w:rPr>
        <w:t>“</w:t>
      </w:r>
      <w:r w:rsidR="00F55754" w:rsidRPr="00AB173E">
        <w:rPr>
          <w:rFonts w:eastAsiaTheme="minorEastAsia"/>
          <w:sz w:val="24"/>
          <w:szCs w:val="28"/>
        </w:rPr>
        <w:t>巴渝学者</w:t>
      </w:r>
      <w:r w:rsidR="00F55754" w:rsidRPr="00AB173E">
        <w:rPr>
          <w:rFonts w:eastAsiaTheme="minorEastAsia"/>
          <w:sz w:val="24"/>
          <w:szCs w:val="28"/>
        </w:rPr>
        <w:t>”</w:t>
      </w:r>
      <w:r w:rsidR="00F55754" w:rsidRPr="00AB173E">
        <w:rPr>
          <w:rFonts w:eastAsiaTheme="minorEastAsia"/>
          <w:sz w:val="24"/>
          <w:szCs w:val="28"/>
        </w:rPr>
        <w:t>特聘教授</w:t>
      </w:r>
      <w:r w:rsidR="00F55754" w:rsidRPr="00AB173E">
        <w:rPr>
          <w:rFonts w:eastAsiaTheme="minorEastAsia"/>
          <w:sz w:val="24"/>
          <w:szCs w:val="28"/>
        </w:rPr>
        <w:t>6</w:t>
      </w:r>
      <w:r w:rsidR="00F55754" w:rsidRPr="00AB173E">
        <w:rPr>
          <w:rFonts w:eastAsiaTheme="minorEastAsia"/>
          <w:sz w:val="24"/>
          <w:szCs w:val="28"/>
        </w:rPr>
        <w:t>人、重庆市哲学社会科学领军人才特殊支持计划人选</w:t>
      </w:r>
      <w:r w:rsidR="00F55754" w:rsidRPr="00AB173E">
        <w:rPr>
          <w:rFonts w:eastAsiaTheme="minorEastAsia"/>
          <w:sz w:val="24"/>
          <w:szCs w:val="28"/>
        </w:rPr>
        <w:t>1</w:t>
      </w:r>
      <w:r w:rsidR="00F55754" w:rsidRPr="00AB173E">
        <w:rPr>
          <w:rFonts w:eastAsiaTheme="minorEastAsia"/>
          <w:sz w:val="24"/>
          <w:szCs w:val="28"/>
        </w:rPr>
        <w:t>人；校级创新团队</w:t>
      </w:r>
      <w:r w:rsidR="00F55754" w:rsidRPr="00AB173E">
        <w:rPr>
          <w:rFonts w:eastAsiaTheme="minorEastAsia"/>
          <w:sz w:val="24"/>
          <w:szCs w:val="28"/>
        </w:rPr>
        <w:t>9</w:t>
      </w:r>
      <w:r w:rsidR="00F55754" w:rsidRPr="00AB173E">
        <w:rPr>
          <w:rFonts w:eastAsiaTheme="minorEastAsia"/>
          <w:sz w:val="24"/>
          <w:szCs w:val="28"/>
        </w:rPr>
        <w:t>个，校级科研领军人才</w:t>
      </w:r>
      <w:r w:rsidR="00F55754" w:rsidRPr="00AB173E">
        <w:rPr>
          <w:rFonts w:eastAsiaTheme="minorEastAsia"/>
          <w:sz w:val="24"/>
          <w:szCs w:val="28"/>
        </w:rPr>
        <w:t>8</w:t>
      </w:r>
      <w:r w:rsidR="00F55754" w:rsidRPr="00AB173E">
        <w:rPr>
          <w:rFonts w:eastAsiaTheme="minorEastAsia"/>
          <w:sz w:val="24"/>
          <w:szCs w:val="28"/>
        </w:rPr>
        <w:t>人、青年科研人才</w:t>
      </w:r>
      <w:r w:rsidR="00F55754" w:rsidRPr="00AB173E">
        <w:rPr>
          <w:rFonts w:eastAsiaTheme="minorEastAsia"/>
          <w:sz w:val="24"/>
          <w:szCs w:val="28"/>
        </w:rPr>
        <w:t>27</w:t>
      </w:r>
      <w:r w:rsidR="00F55754" w:rsidRPr="00AB173E">
        <w:rPr>
          <w:rFonts w:eastAsiaTheme="minorEastAsia"/>
          <w:sz w:val="24"/>
          <w:szCs w:val="28"/>
        </w:rPr>
        <w:t>人、博士生导师</w:t>
      </w:r>
      <w:r w:rsidR="00F55754" w:rsidRPr="00AB173E">
        <w:rPr>
          <w:rFonts w:eastAsiaTheme="minorEastAsia"/>
          <w:sz w:val="24"/>
          <w:szCs w:val="28"/>
        </w:rPr>
        <w:t>7</w:t>
      </w:r>
      <w:r w:rsidR="00F55754" w:rsidRPr="00AB173E">
        <w:rPr>
          <w:rFonts w:eastAsiaTheme="minorEastAsia"/>
          <w:sz w:val="24"/>
          <w:szCs w:val="28"/>
        </w:rPr>
        <w:t>人、硕士生导师</w:t>
      </w:r>
      <w:r w:rsidR="00F55754" w:rsidRPr="00AB173E">
        <w:rPr>
          <w:rFonts w:eastAsiaTheme="minorEastAsia"/>
          <w:sz w:val="24"/>
          <w:szCs w:val="28"/>
        </w:rPr>
        <w:t>55</w:t>
      </w:r>
      <w:r w:rsidR="00F55754" w:rsidRPr="00AB173E">
        <w:rPr>
          <w:rFonts w:eastAsiaTheme="minorEastAsia"/>
          <w:sz w:val="24"/>
          <w:szCs w:val="28"/>
        </w:rPr>
        <w:t>人。科研队伍建设力度的不断加大，不仅提升了教师队伍的学术水平</w:t>
      </w:r>
      <w:r w:rsidR="00F55754" w:rsidRPr="00AB173E">
        <w:rPr>
          <w:rFonts w:eastAsiaTheme="minorEastAsia"/>
          <w:sz w:val="24"/>
          <w:szCs w:val="28"/>
        </w:rPr>
        <w:t>,</w:t>
      </w:r>
      <w:r w:rsidR="00F55754" w:rsidRPr="00AB173E">
        <w:rPr>
          <w:rFonts w:eastAsiaTheme="minorEastAsia"/>
          <w:sz w:val="24"/>
          <w:szCs w:val="28"/>
        </w:rPr>
        <w:t>同时也有力地促进了教师的专业水平和教学水平的提升。</w:t>
      </w:r>
    </w:p>
    <w:p w:rsidR="002D7169" w:rsidRPr="00511421" w:rsidRDefault="00E63872" w:rsidP="00511421">
      <w:pPr>
        <w:adjustRightInd w:val="0"/>
        <w:snapToGrid w:val="0"/>
        <w:spacing w:beforeLines="50" w:before="190" w:afterLines="50" w:after="190" w:line="240" w:lineRule="auto"/>
        <w:ind w:firstLineChars="0" w:firstLine="0"/>
        <w:rPr>
          <w:rFonts w:ascii="黑体" w:eastAsia="黑体" w:hAnsi="黑体"/>
          <w:sz w:val="24"/>
          <w:szCs w:val="28"/>
        </w:rPr>
      </w:pPr>
      <w:r w:rsidRPr="00511421">
        <w:rPr>
          <w:rFonts w:ascii="黑体" w:eastAsia="黑体" w:hAnsi="黑体" w:hint="eastAsia"/>
          <w:sz w:val="24"/>
          <w:szCs w:val="28"/>
        </w:rPr>
        <w:t>3.</w:t>
      </w:r>
      <w:r w:rsidR="000869CA" w:rsidRPr="00511421">
        <w:rPr>
          <w:rFonts w:ascii="黑体" w:eastAsia="黑体" w:hAnsi="黑体" w:hint="eastAsia"/>
          <w:sz w:val="24"/>
          <w:szCs w:val="28"/>
        </w:rPr>
        <w:t>转化</w:t>
      </w:r>
      <w:r w:rsidRPr="00511421">
        <w:rPr>
          <w:rFonts w:ascii="黑体" w:eastAsia="黑体" w:hAnsi="黑体" w:hint="eastAsia"/>
          <w:sz w:val="24"/>
          <w:szCs w:val="28"/>
        </w:rPr>
        <w:t>科研成果，积极服务教学</w:t>
      </w:r>
    </w:p>
    <w:p w:rsidR="00DF0B18" w:rsidRPr="00AB173E" w:rsidRDefault="00E63872" w:rsidP="00AB173E">
      <w:pPr>
        <w:adjustRightInd w:val="0"/>
        <w:snapToGrid w:val="0"/>
        <w:spacing w:line="400" w:lineRule="exact"/>
        <w:ind w:firstLine="480"/>
        <w:rPr>
          <w:rFonts w:eastAsiaTheme="minorEastAsia"/>
          <w:sz w:val="24"/>
          <w:szCs w:val="28"/>
        </w:rPr>
      </w:pPr>
      <w:r w:rsidRPr="00AB173E">
        <w:rPr>
          <w:rFonts w:eastAsiaTheme="minorEastAsia"/>
          <w:sz w:val="24"/>
          <w:szCs w:val="28"/>
        </w:rPr>
        <w:t>2016</w:t>
      </w:r>
      <w:r w:rsidRPr="00AB173E">
        <w:rPr>
          <w:rFonts w:eastAsiaTheme="minorEastAsia"/>
          <w:sz w:val="24"/>
          <w:szCs w:val="28"/>
        </w:rPr>
        <w:t>年，学校共立项各级各类项目</w:t>
      </w:r>
      <w:r w:rsidRPr="00AB173E">
        <w:rPr>
          <w:rFonts w:eastAsiaTheme="minorEastAsia"/>
          <w:sz w:val="24"/>
          <w:szCs w:val="28"/>
        </w:rPr>
        <w:t>221</w:t>
      </w:r>
      <w:r w:rsidRPr="00AB173E">
        <w:rPr>
          <w:rFonts w:eastAsiaTheme="minorEastAsia"/>
          <w:sz w:val="24"/>
          <w:szCs w:val="28"/>
        </w:rPr>
        <w:t>项，科研总经费</w:t>
      </w:r>
      <w:r w:rsidRPr="00AB173E">
        <w:rPr>
          <w:rFonts w:eastAsiaTheme="minorEastAsia"/>
          <w:sz w:val="24"/>
          <w:szCs w:val="28"/>
        </w:rPr>
        <w:t>1900</w:t>
      </w:r>
      <w:r w:rsidRPr="00AB173E">
        <w:rPr>
          <w:rFonts w:eastAsiaTheme="minorEastAsia"/>
          <w:sz w:val="24"/>
          <w:szCs w:val="28"/>
        </w:rPr>
        <w:t>万元。其中，获</w:t>
      </w:r>
      <w:proofErr w:type="gramStart"/>
      <w:r w:rsidRPr="00AB173E">
        <w:rPr>
          <w:rFonts w:eastAsiaTheme="minorEastAsia"/>
          <w:sz w:val="24"/>
          <w:szCs w:val="28"/>
        </w:rPr>
        <w:t>批国家</w:t>
      </w:r>
      <w:proofErr w:type="gramEnd"/>
      <w:r w:rsidRPr="00AB173E">
        <w:rPr>
          <w:rFonts w:eastAsiaTheme="minorEastAsia"/>
          <w:sz w:val="24"/>
          <w:szCs w:val="28"/>
        </w:rPr>
        <w:t>自然科学基金</w:t>
      </w:r>
      <w:r w:rsidRPr="00AB173E">
        <w:rPr>
          <w:rFonts w:eastAsiaTheme="minorEastAsia"/>
          <w:sz w:val="24"/>
          <w:szCs w:val="28"/>
        </w:rPr>
        <w:t>1</w:t>
      </w:r>
      <w:r w:rsidRPr="00AB173E">
        <w:rPr>
          <w:rFonts w:eastAsiaTheme="minorEastAsia"/>
          <w:sz w:val="24"/>
          <w:szCs w:val="28"/>
        </w:rPr>
        <w:t>项、国家社科基金</w:t>
      </w:r>
      <w:r w:rsidRPr="00AB173E">
        <w:rPr>
          <w:rFonts w:eastAsiaTheme="minorEastAsia"/>
          <w:sz w:val="24"/>
          <w:szCs w:val="28"/>
        </w:rPr>
        <w:t>13</w:t>
      </w:r>
      <w:r w:rsidRPr="00AB173E">
        <w:rPr>
          <w:rFonts w:eastAsiaTheme="minorEastAsia"/>
          <w:sz w:val="24"/>
          <w:szCs w:val="28"/>
        </w:rPr>
        <w:t>项、教育部人文社科项目</w:t>
      </w:r>
      <w:r w:rsidRPr="00AB173E">
        <w:rPr>
          <w:rFonts w:eastAsiaTheme="minorEastAsia"/>
          <w:sz w:val="24"/>
          <w:szCs w:val="28"/>
        </w:rPr>
        <w:t>15</w:t>
      </w:r>
      <w:r w:rsidRPr="00AB173E">
        <w:rPr>
          <w:rFonts w:eastAsiaTheme="minorEastAsia"/>
          <w:sz w:val="24"/>
          <w:szCs w:val="28"/>
        </w:rPr>
        <w:t>项、国家民委民族问题研究项目</w:t>
      </w:r>
      <w:r w:rsidRPr="00AB173E">
        <w:rPr>
          <w:rFonts w:eastAsiaTheme="minorEastAsia"/>
          <w:sz w:val="24"/>
          <w:szCs w:val="28"/>
        </w:rPr>
        <w:t>6</w:t>
      </w:r>
      <w:r w:rsidRPr="00AB173E">
        <w:rPr>
          <w:rFonts w:eastAsiaTheme="minorEastAsia"/>
          <w:sz w:val="24"/>
          <w:szCs w:val="28"/>
        </w:rPr>
        <w:t>项、重庆市科委项目</w:t>
      </w:r>
      <w:r w:rsidRPr="00AB173E">
        <w:rPr>
          <w:rFonts w:eastAsiaTheme="minorEastAsia"/>
          <w:sz w:val="24"/>
          <w:szCs w:val="28"/>
        </w:rPr>
        <w:t>19</w:t>
      </w:r>
      <w:r w:rsidRPr="00AB173E">
        <w:rPr>
          <w:rFonts w:eastAsiaTheme="minorEastAsia"/>
          <w:sz w:val="24"/>
          <w:szCs w:val="28"/>
        </w:rPr>
        <w:t>项、重庆市社科规划项目</w:t>
      </w:r>
      <w:r w:rsidRPr="00AB173E">
        <w:rPr>
          <w:rFonts w:eastAsiaTheme="minorEastAsia"/>
          <w:sz w:val="24"/>
          <w:szCs w:val="28"/>
        </w:rPr>
        <w:t>15</w:t>
      </w:r>
      <w:r w:rsidRPr="00AB173E">
        <w:rPr>
          <w:rFonts w:eastAsiaTheme="minorEastAsia"/>
          <w:sz w:val="24"/>
          <w:szCs w:val="28"/>
        </w:rPr>
        <w:t>项、各类横向项目</w:t>
      </w:r>
      <w:r w:rsidRPr="00AB173E">
        <w:rPr>
          <w:rFonts w:eastAsiaTheme="minorEastAsia"/>
          <w:sz w:val="24"/>
          <w:szCs w:val="28"/>
        </w:rPr>
        <w:t>56</w:t>
      </w:r>
      <w:r w:rsidRPr="00AB173E">
        <w:rPr>
          <w:rFonts w:eastAsiaTheme="minorEastAsia"/>
          <w:sz w:val="24"/>
          <w:szCs w:val="28"/>
        </w:rPr>
        <w:t>项；出版专著</w:t>
      </w:r>
      <w:r w:rsidRPr="00AB173E">
        <w:rPr>
          <w:rFonts w:eastAsiaTheme="minorEastAsia"/>
          <w:sz w:val="24"/>
          <w:szCs w:val="28"/>
        </w:rPr>
        <w:t>26</w:t>
      </w:r>
      <w:r w:rsidRPr="00AB173E">
        <w:rPr>
          <w:rFonts w:eastAsiaTheme="minorEastAsia"/>
          <w:sz w:val="24"/>
          <w:szCs w:val="28"/>
        </w:rPr>
        <w:t>部，发表学术论文</w:t>
      </w:r>
      <w:r w:rsidRPr="00AB173E">
        <w:rPr>
          <w:rFonts w:eastAsiaTheme="minorEastAsia"/>
          <w:sz w:val="24"/>
          <w:szCs w:val="28"/>
        </w:rPr>
        <w:t>1080</w:t>
      </w:r>
      <w:r w:rsidRPr="00AB173E">
        <w:rPr>
          <w:rFonts w:eastAsiaTheme="minorEastAsia"/>
          <w:sz w:val="24"/>
          <w:szCs w:val="28"/>
        </w:rPr>
        <w:t>篇，其中，</w:t>
      </w:r>
      <w:r w:rsidRPr="00AB173E">
        <w:rPr>
          <w:rFonts w:eastAsiaTheme="minorEastAsia"/>
          <w:sz w:val="24"/>
          <w:szCs w:val="28"/>
        </w:rPr>
        <w:t>SCI</w:t>
      </w:r>
      <w:r w:rsidRPr="00AB173E">
        <w:rPr>
          <w:rFonts w:eastAsiaTheme="minorEastAsia"/>
          <w:sz w:val="24"/>
          <w:szCs w:val="28"/>
        </w:rPr>
        <w:t>论文索引</w:t>
      </w:r>
      <w:r w:rsidRPr="00AB173E">
        <w:rPr>
          <w:rFonts w:eastAsiaTheme="minorEastAsia"/>
          <w:sz w:val="24"/>
          <w:szCs w:val="28"/>
        </w:rPr>
        <w:t>76</w:t>
      </w:r>
      <w:r w:rsidRPr="00AB173E">
        <w:rPr>
          <w:rFonts w:eastAsiaTheme="minorEastAsia"/>
          <w:sz w:val="24"/>
          <w:szCs w:val="28"/>
        </w:rPr>
        <w:t>篇，</w:t>
      </w:r>
      <w:r w:rsidRPr="00AB173E">
        <w:rPr>
          <w:rFonts w:eastAsiaTheme="minorEastAsia"/>
          <w:sz w:val="24"/>
          <w:szCs w:val="28"/>
        </w:rPr>
        <w:t>EI</w:t>
      </w:r>
      <w:r w:rsidRPr="00AB173E">
        <w:rPr>
          <w:rFonts w:eastAsiaTheme="minorEastAsia"/>
          <w:sz w:val="24"/>
          <w:szCs w:val="28"/>
        </w:rPr>
        <w:t>论文索引</w:t>
      </w:r>
      <w:r w:rsidRPr="00AB173E">
        <w:rPr>
          <w:rFonts w:eastAsiaTheme="minorEastAsia"/>
          <w:sz w:val="24"/>
          <w:szCs w:val="28"/>
        </w:rPr>
        <w:t>36</w:t>
      </w:r>
      <w:r w:rsidRPr="00AB173E">
        <w:rPr>
          <w:rFonts w:eastAsiaTheme="minorEastAsia"/>
          <w:sz w:val="24"/>
          <w:szCs w:val="28"/>
        </w:rPr>
        <w:t>篇，</w:t>
      </w:r>
      <w:r w:rsidRPr="00AB173E">
        <w:rPr>
          <w:rFonts w:eastAsiaTheme="minorEastAsia"/>
          <w:sz w:val="24"/>
          <w:szCs w:val="28"/>
        </w:rPr>
        <w:t>CSSCI</w:t>
      </w:r>
      <w:r w:rsidRPr="00AB173E">
        <w:rPr>
          <w:rFonts w:eastAsiaTheme="minorEastAsia"/>
          <w:sz w:val="24"/>
          <w:szCs w:val="28"/>
        </w:rPr>
        <w:t>收录论文</w:t>
      </w:r>
      <w:r w:rsidRPr="00AB173E">
        <w:rPr>
          <w:rFonts w:eastAsiaTheme="minorEastAsia"/>
          <w:sz w:val="24"/>
          <w:szCs w:val="28"/>
        </w:rPr>
        <w:t>40</w:t>
      </w:r>
      <w:r w:rsidRPr="00AB173E">
        <w:rPr>
          <w:rFonts w:eastAsiaTheme="minorEastAsia"/>
          <w:sz w:val="24"/>
          <w:szCs w:val="28"/>
        </w:rPr>
        <w:t>篇，</w:t>
      </w:r>
      <w:r w:rsidRPr="00AB173E">
        <w:rPr>
          <w:rFonts w:eastAsiaTheme="minorEastAsia"/>
          <w:sz w:val="24"/>
          <w:szCs w:val="28"/>
        </w:rPr>
        <w:t>CSCD</w:t>
      </w:r>
      <w:r w:rsidRPr="00AB173E">
        <w:rPr>
          <w:rFonts w:eastAsiaTheme="minorEastAsia"/>
          <w:sz w:val="24"/>
          <w:szCs w:val="28"/>
        </w:rPr>
        <w:t>收录论文</w:t>
      </w:r>
      <w:r w:rsidRPr="00AB173E">
        <w:rPr>
          <w:rFonts w:eastAsiaTheme="minorEastAsia"/>
          <w:sz w:val="24"/>
          <w:szCs w:val="28"/>
        </w:rPr>
        <w:t>21</w:t>
      </w:r>
      <w:r w:rsidRPr="00AB173E">
        <w:rPr>
          <w:rFonts w:eastAsiaTheme="minorEastAsia"/>
          <w:sz w:val="24"/>
          <w:szCs w:val="28"/>
        </w:rPr>
        <w:t>篇；</w:t>
      </w:r>
      <w:r w:rsidR="00DF0B18" w:rsidRPr="00AB173E">
        <w:rPr>
          <w:rFonts w:eastAsiaTheme="minorEastAsia"/>
          <w:sz w:val="24"/>
          <w:szCs w:val="28"/>
        </w:rPr>
        <w:t>荣获</w:t>
      </w:r>
      <w:r w:rsidRPr="00AB173E">
        <w:rPr>
          <w:rFonts w:eastAsiaTheme="minorEastAsia"/>
          <w:sz w:val="24"/>
          <w:szCs w:val="28"/>
        </w:rPr>
        <w:t>高等学校科学研究优秀成果奖一等奖</w:t>
      </w:r>
      <w:r w:rsidRPr="00AB173E">
        <w:rPr>
          <w:rFonts w:eastAsiaTheme="minorEastAsia"/>
          <w:sz w:val="24"/>
          <w:szCs w:val="28"/>
        </w:rPr>
        <w:t>1</w:t>
      </w:r>
      <w:r w:rsidRPr="00AB173E">
        <w:rPr>
          <w:rFonts w:eastAsiaTheme="minorEastAsia"/>
          <w:sz w:val="24"/>
          <w:szCs w:val="28"/>
        </w:rPr>
        <w:t>项、国家民族优秀成果奖三等奖</w:t>
      </w:r>
      <w:r w:rsidRPr="00AB173E">
        <w:rPr>
          <w:rFonts w:eastAsiaTheme="minorEastAsia"/>
          <w:sz w:val="24"/>
          <w:szCs w:val="28"/>
        </w:rPr>
        <w:t>1</w:t>
      </w:r>
      <w:r w:rsidR="00DF0B18" w:rsidRPr="00AB173E">
        <w:rPr>
          <w:rFonts w:eastAsiaTheme="minorEastAsia"/>
          <w:sz w:val="24"/>
          <w:szCs w:val="28"/>
        </w:rPr>
        <w:t>项</w:t>
      </w:r>
      <w:r w:rsidRPr="00AB173E">
        <w:rPr>
          <w:rFonts w:eastAsiaTheme="minorEastAsia"/>
          <w:sz w:val="24"/>
          <w:szCs w:val="28"/>
        </w:rPr>
        <w:t>。</w:t>
      </w:r>
      <w:r w:rsidR="00DF0B18" w:rsidRPr="00AB173E">
        <w:rPr>
          <w:rFonts w:eastAsiaTheme="minorEastAsia"/>
          <w:sz w:val="24"/>
          <w:szCs w:val="28"/>
        </w:rPr>
        <w:t>浓厚的科学研究氛围和丰硕的科研成果有力地推动了教学内容的更新，创新思维的启迪</w:t>
      </w:r>
      <w:r w:rsidR="00ED1278" w:rsidRPr="00AB173E">
        <w:rPr>
          <w:rFonts w:eastAsiaTheme="minorEastAsia"/>
          <w:sz w:val="24"/>
          <w:szCs w:val="28"/>
        </w:rPr>
        <w:t>。</w:t>
      </w:r>
    </w:p>
    <w:p w:rsidR="002D7169" w:rsidRPr="00AB173E" w:rsidRDefault="00E63872" w:rsidP="00AB173E">
      <w:pPr>
        <w:adjustRightInd w:val="0"/>
        <w:snapToGrid w:val="0"/>
        <w:spacing w:line="400" w:lineRule="exact"/>
        <w:ind w:firstLine="482"/>
        <w:rPr>
          <w:rFonts w:eastAsiaTheme="minorEastAsia"/>
          <w:b/>
          <w:sz w:val="24"/>
          <w:szCs w:val="28"/>
        </w:rPr>
      </w:pPr>
      <w:r w:rsidRPr="00AB173E">
        <w:rPr>
          <w:rFonts w:eastAsiaTheme="minorEastAsia"/>
          <w:b/>
          <w:sz w:val="24"/>
          <w:szCs w:val="28"/>
        </w:rPr>
        <w:t>【案例】生物学科团队以科研促教学</w:t>
      </w:r>
    </w:p>
    <w:p w:rsidR="002D7169" w:rsidRPr="00AB173E" w:rsidRDefault="00E63872" w:rsidP="00AB173E">
      <w:pPr>
        <w:adjustRightInd w:val="0"/>
        <w:snapToGrid w:val="0"/>
        <w:spacing w:line="400" w:lineRule="exact"/>
        <w:ind w:firstLine="464"/>
        <w:rPr>
          <w:rFonts w:eastAsiaTheme="minorEastAsia"/>
          <w:spacing w:val="-4"/>
          <w:sz w:val="24"/>
          <w:szCs w:val="28"/>
        </w:rPr>
      </w:pPr>
      <w:r w:rsidRPr="00AB173E">
        <w:rPr>
          <w:rFonts w:eastAsiaTheme="minorEastAsia"/>
          <w:spacing w:val="-4"/>
          <w:sz w:val="24"/>
          <w:szCs w:val="28"/>
        </w:rPr>
        <w:t>近年来，生物学科团队依托武陵山</w:t>
      </w:r>
      <w:proofErr w:type="gramStart"/>
      <w:r w:rsidRPr="00AB173E">
        <w:rPr>
          <w:rFonts w:eastAsiaTheme="minorEastAsia"/>
          <w:spacing w:val="-4"/>
          <w:sz w:val="24"/>
          <w:szCs w:val="28"/>
        </w:rPr>
        <w:t>区特色</w:t>
      </w:r>
      <w:proofErr w:type="gramEnd"/>
      <w:r w:rsidRPr="00AB173E">
        <w:rPr>
          <w:rFonts w:eastAsiaTheme="minorEastAsia"/>
          <w:spacing w:val="-4"/>
          <w:sz w:val="24"/>
          <w:szCs w:val="28"/>
        </w:rPr>
        <w:t>作物工程研究中心、武陵山</w:t>
      </w:r>
      <w:proofErr w:type="gramStart"/>
      <w:r w:rsidRPr="00AB173E">
        <w:rPr>
          <w:rFonts w:eastAsiaTheme="minorEastAsia"/>
          <w:spacing w:val="-4"/>
          <w:sz w:val="24"/>
          <w:szCs w:val="28"/>
        </w:rPr>
        <w:t>区特色</w:t>
      </w:r>
      <w:proofErr w:type="gramEnd"/>
      <w:r w:rsidRPr="00AB173E">
        <w:rPr>
          <w:rFonts w:eastAsiaTheme="minorEastAsia"/>
          <w:spacing w:val="-4"/>
          <w:sz w:val="24"/>
          <w:szCs w:val="28"/>
        </w:rPr>
        <w:t>植物资源保护与利用重点实验室、生物实验教学示范中心等平台，紧密结合</w:t>
      </w:r>
      <w:proofErr w:type="gramStart"/>
      <w:r w:rsidRPr="00AB173E">
        <w:rPr>
          <w:rFonts w:eastAsiaTheme="minorEastAsia"/>
          <w:spacing w:val="-4"/>
          <w:sz w:val="24"/>
          <w:szCs w:val="28"/>
        </w:rPr>
        <w:t>渝</w:t>
      </w:r>
      <w:proofErr w:type="gramEnd"/>
      <w:r w:rsidRPr="00AB173E">
        <w:rPr>
          <w:rFonts w:eastAsiaTheme="minorEastAsia"/>
          <w:spacing w:val="-4"/>
          <w:sz w:val="24"/>
          <w:szCs w:val="28"/>
        </w:rPr>
        <w:t>东南地区特色资源，利用传统技术结合分子生物学，开展优异种质资源挖掘与创新、轻简化栽培生理与技术等研究，获得多项国家、省部级科研项目资助</w:t>
      </w:r>
      <w:r w:rsidR="004D0235" w:rsidRPr="00AB173E">
        <w:rPr>
          <w:rFonts w:eastAsiaTheme="minorEastAsia"/>
          <w:spacing w:val="-4"/>
          <w:sz w:val="24"/>
          <w:szCs w:val="28"/>
        </w:rPr>
        <w:t>以及</w:t>
      </w:r>
      <w:r w:rsidRPr="00AB173E">
        <w:rPr>
          <w:rFonts w:eastAsiaTheme="minorEastAsia"/>
          <w:spacing w:val="-4"/>
          <w:sz w:val="24"/>
          <w:szCs w:val="28"/>
        </w:rPr>
        <w:t>重庆科技进步三等奖</w:t>
      </w:r>
      <w:r w:rsidRPr="00AB173E">
        <w:rPr>
          <w:rFonts w:eastAsiaTheme="minorEastAsia"/>
          <w:spacing w:val="-4"/>
          <w:sz w:val="24"/>
          <w:szCs w:val="28"/>
        </w:rPr>
        <w:t>1</w:t>
      </w:r>
      <w:r w:rsidRPr="00AB173E">
        <w:rPr>
          <w:rFonts w:eastAsiaTheme="minorEastAsia"/>
          <w:spacing w:val="-4"/>
          <w:sz w:val="24"/>
          <w:szCs w:val="28"/>
        </w:rPr>
        <w:t>项。该团队将科研成果积极应用于教学中，如</w:t>
      </w:r>
      <w:r w:rsidRPr="00AB173E">
        <w:rPr>
          <w:rFonts w:eastAsiaTheme="minorEastAsia"/>
          <w:spacing w:val="-4"/>
          <w:sz w:val="24"/>
          <w:szCs w:val="28"/>
        </w:rPr>
        <w:t>“</w:t>
      </w:r>
      <w:r w:rsidRPr="00AB173E">
        <w:rPr>
          <w:rFonts w:eastAsiaTheme="minorEastAsia"/>
          <w:spacing w:val="-4"/>
          <w:sz w:val="24"/>
          <w:szCs w:val="28"/>
        </w:rPr>
        <w:t>优质高粱高规范种植及复配小曲酒的研制</w:t>
      </w:r>
      <w:r w:rsidRPr="00AB173E">
        <w:rPr>
          <w:rFonts w:eastAsiaTheme="minorEastAsia"/>
          <w:spacing w:val="-4"/>
          <w:sz w:val="24"/>
          <w:szCs w:val="28"/>
        </w:rPr>
        <w:t>”“</w:t>
      </w:r>
      <w:r w:rsidRPr="00AB173E">
        <w:rPr>
          <w:rFonts w:eastAsiaTheme="minorEastAsia"/>
          <w:spacing w:val="-4"/>
          <w:sz w:val="24"/>
          <w:szCs w:val="28"/>
        </w:rPr>
        <w:t>武陵山野生珍稀食用菌驯化与栽培研究</w:t>
      </w:r>
      <w:r w:rsidRPr="00AB173E">
        <w:rPr>
          <w:rFonts w:eastAsiaTheme="minorEastAsia"/>
          <w:spacing w:val="-4"/>
          <w:sz w:val="24"/>
          <w:szCs w:val="28"/>
        </w:rPr>
        <w:t>”“</w:t>
      </w:r>
      <w:r w:rsidRPr="00AB173E">
        <w:rPr>
          <w:rFonts w:eastAsiaTheme="minorEastAsia"/>
          <w:spacing w:val="-4"/>
          <w:sz w:val="24"/>
          <w:szCs w:val="28"/>
        </w:rPr>
        <w:t>卷丹新种质创制的研究</w:t>
      </w:r>
      <w:r w:rsidRPr="00AB173E">
        <w:rPr>
          <w:rFonts w:eastAsiaTheme="minorEastAsia"/>
          <w:spacing w:val="-4"/>
          <w:sz w:val="24"/>
          <w:szCs w:val="28"/>
        </w:rPr>
        <w:t>”</w:t>
      </w:r>
      <w:r w:rsidRPr="00AB173E">
        <w:rPr>
          <w:rFonts w:eastAsiaTheme="minorEastAsia"/>
          <w:spacing w:val="-4"/>
          <w:sz w:val="24"/>
          <w:szCs w:val="28"/>
        </w:rPr>
        <w:lastRenderedPageBreak/>
        <w:t>等科研项目中的研究方法及成果均运用到实验教学中，通过科研反哺教学，服务教学，</w:t>
      </w:r>
      <w:r w:rsidR="004D0235" w:rsidRPr="00AB173E">
        <w:rPr>
          <w:rFonts w:eastAsiaTheme="minorEastAsia"/>
          <w:spacing w:val="-4"/>
          <w:sz w:val="24"/>
          <w:szCs w:val="28"/>
        </w:rPr>
        <w:t>有力地促进了人才培养质量的提升</w:t>
      </w:r>
      <w:r w:rsidRPr="00AB173E">
        <w:rPr>
          <w:rFonts w:eastAsiaTheme="minorEastAsia"/>
          <w:spacing w:val="-4"/>
          <w:sz w:val="24"/>
          <w:szCs w:val="28"/>
        </w:rPr>
        <w:t>。</w:t>
      </w:r>
    </w:p>
    <w:p w:rsidR="002D7169" w:rsidRPr="00051D7C" w:rsidRDefault="00E63872" w:rsidP="00051D7C">
      <w:pPr>
        <w:pStyle w:val="10"/>
        <w:spacing w:before="0" w:after="0" w:line="240" w:lineRule="auto"/>
        <w:ind w:firstLineChars="0" w:firstLine="0"/>
        <w:jc w:val="left"/>
        <w:rPr>
          <w:rFonts w:ascii="黑体" w:eastAsia="黑体" w:hAnsi="黑体"/>
          <w:b w:val="0"/>
          <w:sz w:val="30"/>
          <w:szCs w:val="30"/>
        </w:rPr>
      </w:pPr>
      <w:bookmarkStart w:id="54" w:name="_Toc497377012"/>
      <w:bookmarkStart w:id="55" w:name="_Toc500750250"/>
      <w:r w:rsidRPr="00051D7C">
        <w:rPr>
          <w:rFonts w:ascii="黑体" w:eastAsia="黑体" w:hAnsi="黑体" w:hint="eastAsia"/>
          <w:b w:val="0"/>
          <w:sz w:val="30"/>
          <w:szCs w:val="30"/>
        </w:rPr>
        <w:t>四、学生发展</w:t>
      </w:r>
      <w:r w:rsidRPr="00051D7C">
        <w:rPr>
          <w:rFonts w:ascii="黑体" w:eastAsia="黑体" w:hAnsi="黑体"/>
          <w:b w:val="0"/>
          <w:sz w:val="30"/>
          <w:szCs w:val="30"/>
        </w:rPr>
        <w:t>与服务</w:t>
      </w:r>
      <w:bookmarkEnd w:id="54"/>
      <w:bookmarkEnd w:id="55"/>
    </w:p>
    <w:p w:rsidR="002D7169" w:rsidRPr="00FC1E72" w:rsidRDefault="00E63872" w:rsidP="00FC1E72">
      <w:pPr>
        <w:pStyle w:val="20"/>
        <w:spacing w:before="200" w:after="200" w:line="240" w:lineRule="auto"/>
        <w:ind w:firstLineChars="0" w:firstLine="0"/>
        <w:rPr>
          <w:rFonts w:ascii="黑体" w:eastAsia="黑体" w:hAnsi="黑体"/>
          <w:b w:val="0"/>
          <w:kern w:val="44"/>
          <w:sz w:val="28"/>
          <w:szCs w:val="28"/>
        </w:rPr>
      </w:pPr>
      <w:bookmarkStart w:id="56" w:name="_Toc497377013"/>
      <w:bookmarkStart w:id="57" w:name="_Toc500750251"/>
      <w:r w:rsidRPr="00FC1E72">
        <w:rPr>
          <w:rFonts w:ascii="黑体" w:eastAsia="黑体" w:hAnsi="黑体" w:hint="eastAsia"/>
          <w:b w:val="0"/>
          <w:kern w:val="44"/>
          <w:sz w:val="28"/>
          <w:szCs w:val="28"/>
        </w:rPr>
        <w:t>（一）第一、二课堂形成人才培养合力</w:t>
      </w:r>
      <w:bookmarkEnd w:id="56"/>
      <w:bookmarkEnd w:id="57"/>
    </w:p>
    <w:p w:rsidR="002D7169" w:rsidRPr="00AB173E" w:rsidRDefault="00E63872" w:rsidP="00AB173E">
      <w:pPr>
        <w:adjustRightInd w:val="0"/>
        <w:snapToGrid w:val="0"/>
        <w:spacing w:line="400" w:lineRule="exact"/>
        <w:ind w:firstLine="480"/>
        <w:rPr>
          <w:rFonts w:eastAsiaTheme="minorEastAsia"/>
          <w:sz w:val="24"/>
          <w:szCs w:val="28"/>
        </w:rPr>
      </w:pPr>
      <w:r w:rsidRPr="00AB173E">
        <w:rPr>
          <w:rFonts w:eastAsiaTheme="minorEastAsia"/>
          <w:sz w:val="24"/>
          <w:szCs w:val="28"/>
        </w:rPr>
        <w:t>学校</w:t>
      </w:r>
      <w:r w:rsidR="0043291F" w:rsidRPr="00AB173E">
        <w:rPr>
          <w:rFonts w:eastAsiaTheme="minorEastAsia"/>
          <w:sz w:val="24"/>
          <w:szCs w:val="28"/>
        </w:rPr>
        <w:t>坚持立德树人根本任务</w:t>
      </w:r>
      <w:r w:rsidRPr="00AB173E">
        <w:rPr>
          <w:rFonts w:eastAsiaTheme="minorEastAsia"/>
          <w:sz w:val="24"/>
          <w:szCs w:val="28"/>
        </w:rPr>
        <w:t>，</w:t>
      </w:r>
      <w:r w:rsidR="00EB734F" w:rsidRPr="00AB173E">
        <w:rPr>
          <w:rFonts w:eastAsiaTheme="minorEastAsia"/>
          <w:sz w:val="24"/>
          <w:szCs w:val="28"/>
        </w:rPr>
        <w:t>以</w:t>
      </w:r>
      <w:r w:rsidRPr="00AB173E">
        <w:rPr>
          <w:rFonts w:eastAsiaTheme="minorEastAsia"/>
          <w:sz w:val="24"/>
          <w:szCs w:val="28"/>
        </w:rPr>
        <w:t>学风建设育人平台</w:t>
      </w:r>
      <w:r w:rsidR="00EB734F" w:rsidRPr="00AB173E">
        <w:rPr>
          <w:rFonts w:eastAsiaTheme="minorEastAsia"/>
          <w:sz w:val="24"/>
          <w:szCs w:val="28"/>
        </w:rPr>
        <w:t>为抓手</w:t>
      </w:r>
      <w:r w:rsidRPr="00AB173E">
        <w:rPr>
          <w:rFonts w:eastAsiaTheme="minorEastAsia"/>
          <w:sz w:val="24"/>
          <w:szCs w:val="28"/>
        </w:rPr>
        <w:t>，</w:t>
      </w:r>
      <w:r w:rsidR="00EB734F" w:rsidRPr="00AB173E">
        <w:rPr>
          <w:rFonts w:eastAsiaTheme="minorEastAsia"/>
          <w:sz w:val="24"/>
          <w:szCs w:val="28"/>
        </w:rPr>
        <w:t>以</w:t>
      </w:r>
      <w:r w:rsidRPr="00AB173E">
        <w:rPr>
          <w:rFonts w:eastAsiaTheme="minorEastAsia"/>
          <w:sz w:val="24"/>
          <w:szCs w:val="28"/>
        </w:rPr>
        <w:t>校园文化建设</w:t>
      </w:r>
      <w:r w:rsidR="00EB734F" w:rsidRPr="00AB173E">
        <w:rPr>
          <w:rFonts w:eastAsiaTheme="minorEastAsia"/>
          <w:sz w:val="24"/>
          <w:szCs w:val="28"/>
        </w:rPr>
        <w:t>为依托</w:t>
      </w:r>
      <w:r w:rsidRPr="00AB173E">
        <w:rPr>
          <w:rFonts w:eastAsiaTheme="minorEastAsia"/>
          <w:sz w:val="24"/>
          <w:szCs w:val="28"/>
        </w:rPr>
        <w:t>，</w:t>
      </w:r>
      <w:r w:rsidR="00EB734F" w:rsidRPr="00AB173E">
        <w:rPr>
          <w:rFonts w:eastAsiaTheme="minorEastAsia"/>
          <w:sz w:val="24"/>
          <w:szCs w:val="28"/>
        </w:rPr>
        <w:t>以</w:t>
      </w:r>
      <w:r w:rsidRPr="00AB173E">
        <w:rPr>
          <w:rFonts w:eastAsiaTheme="minorEastAsia"/>
          <w:sz w:val="24"/>
          <w:szCs w:val="28"/>
        </w:rPr>
        <w:t>课外科技</w:t>
      </w:r>
      <w:r w:rsidR="008F71ED" w:rsidRPr="00AB173E">
        <w:rPr>
          <w:rFonts w:eastAsiaTheme="minorEastAsia"/>
          <w:sz w:val="24"/>
          <w:szCs w:val="28"/>
        </w:rPr>
        <w:t>文化</w:t>
      </w:r>
      <w:r w:rsidRPr="00AB173E">
        <w:rPr>
          <w:rFonts w:eastAsiaTheme="minorEastAsia"/>
          <w:sz w:val="24"/>
          <w:szCs w:val="28"/>
        </w:rPr>
        <w:t>活动</w:t>
      </w:r>
      <w:r w:rsidR="00EB734F" w:rsidRPr="00AB173E">
        <w:rPr>
          <w:rFonts w:eastAsiaTheme="minorEastAsia"/>
          <w:sz w:val="24"/>
          <w:szCs w:val="28"/>
        </w:rPr>
        <w:t>和</w:t>
      </w:r>
      <w:r w:rsidRPr="00AB173E">
        <w:rPr>
          <w:rFonts w:eastAsiaTheme="minorEastAsia"/>
          <w:sz w:val="24"/>
          <w:szCs w:val="28"/>
        </w:rPr>
        <w:t>社会实践活动</w:t>
      </w:r>
      <w:r w:rsidR="00EB734F" w:rsidRPr="00AB173E">
        <w:rPr>
          <w:rFonts w:eastAsiaTheme="minorEastAsia"/>
          <w:sz w:val="24"/>
          <w:szCs w:val="28"/>
        </w:rPr>
        <w:t>为载体</w:t>
      </w:r>
      <w:r w:rsidRPr="00AB173E">
        <w:rPr>
          <w:rFonts w:eastAsiaTheme="minorEastAsia"/>
          <w:sz w:val="24"/>
          <w:szCs w:val="28"/>
        </w:rPr>
        <w:t>，通过第一、二课堂联动，合力促进高素质应用型人才培养。</w:t>
      </w:r>
    </w:p>
    <w:p w:rsidR="002D7169" w:rsidRPr="00511421" w:rsidRDefault="00E63872" w:rsidP="00511421">
      <w:pPr>
        <w:adjustRightInd w:val="0"/>
        <w:snapToGrid w:val="0"/>
        <w:spacing w:beforeLines="50" w:before="190" w:afterLines="50" w:after="190" w:line="240" w:lineRule="auto"/>
        <w:ind w:firstLineChars="0" w:firstLine="0"/>
        <w:rPr>
          <w:rFonts w:ascii="黑体" w:eastAsia="黑体" w:hAnsi="黑体"/>
          <w:sz w:val="24"/>
          <w:szCs w:val="28"/>
        </w:rPr>
      </w:pPr>
      <w:r w:rsidRPr="00511421">
        <w:rPr>
          <w:rFonts w:ascii="黑体" w:eastAsia="黑体" w:hAnsi="黑体" w:hint="eastAsia"/>
          <w:sz w:val="24"/>
          <w:szCs w:val="28"/>
        </w:rPr>
        <w:t>1.打造育人平台，</w:t>
      </w:r>
      <w:proofErr w:type="gramStart"/>
      <w:r w:rsidRPr="00511421">
        <w:rPr>
          <w:rFonts w:ascii="黑体" w:eastAsia="黑体" w:hAnsi="黑体" w:hint="eastAsia"/>
          <w:sz w:val="24"/>
          <w:szCs w:val="28"/>
        </w:rPr>
        <w:t>教学团学</w:t>
      </w:r>
      <w:proofErr w:type="gramEnd"/>
      <w:r w:rsidRPr="00511421">
        <w:rPr>
          <w:rFonts w:ascii="黑体" w:eastAsia="黑体" w:hAnsi="黑体" w:hint="eastAsia"/>
          <w:sz w:val="24"/>
          <w:szCs w:val="28"/>
        </w:rPr>
        <w:t>一体</w:t>
      </w:r>
    </w:p>
    <w:p w:rsidR="002D7169" w:rsidRPr="00AB173E" w:rsidRDefault="00E63872" w:rsidP="00AB173E">
      <w:pPr>
        <w:adjustRightInd w:val="0"/>
        <w:snapToGrid w:val="0"/>
        <w:spacing w:line="400" w:lineRule="exact"/>
        <w:ind w:firstLine="480"/>
        <w:rPr>
          <w:rFonts w:eastAsiaTheme="minorEastAsia"/>
          <w:sz w:val="24"/>
          <w:szCs w:val="28"/>
        </w:rPr>
      </w:pPr>
      <w:r w:rsidRPr="00AB173E">
        <w:rPr>
          <w:rFonts w:eastAsiaTheme="minorEastAsia"/>
          <w:sz w:val="24"/>
          <w:szCs w:val="28"/>
        </w:rPr>
        <w:t>学校通过搭建学风建设平台，培育良好学习氛围等措施，打造育人品牌，不断促进</w:t>
      </w:r>
      <w:proofErr w:type="gramStart"/>
      <w:r w:rsidRPr="00AB173E">
        <w:rPr>
          <w:rFonts w:eastAsiaTheme="minorEastAsia"/>
          <w:sz w:val="24"/>
          <w:szCs w:val="28"/>
        </w:rPr>
        <w:t>教学团学</w:t>
      </w:r>
      <w:proofErr w:type="gramEnd"/>
      <w:r w:rsidRPr="00AB173E">
        <w:rPr>
          <w:rFonts w:eastAsiaTheme="minorEastAsia"/>
          <w:sz w:val="24"/>
          <w:szCs w:val="28"/>
        </w:rPr>
        <w:t>一体化发展。</w:t>
      </w:r>
    </w:p>
    <w:p w:rsidR="002D7169" w:rsidRPr="00AB173E" w:rsidRDefault="00E63872" w:rsidP="00AB173E">
      <w:pPr>
        <w:adjustRightInd w:val="0"/>
        <w:snapToGrid w:val="0"/>
        <w:spacing w:line="400" w:lineRule="exact"/>
        <w:ind w:firstLine="482"/>
        <w:rPr>
          <w:rFonts w:eastAsiaTheme="minorEastAsia"/>
          <w:sz w:val="24"/>
          <w:szCs w:val="28"/>
        </w:rPr>
      </w:pPr>
      <w:r w:rsidRPr="00AB173E">
        <w:rPr>
          <w:rFonts w:eastAsiaTheme="minorEastAsia"/>
          <w:b/>
          <w:sz w:val="24"/>
          <w:szCs w:val="28"/>
        </w:rPr>
        <w:t>夯实学风建设平台。</w:t>
      </w:r>
      <w:r w:rsidR="00A67D83" w:rsidRPr="00AB173E">
        <w:rPr>
          <w:rFonts w:eastAsiaTheme="minorEastAsia"/>
          <w:sz w:val="24"/>
          <w:szCs w:val="28"/>
        </w:rPr>
        <w:t>通过</w:t>
      </w:r>
      <w:r w:rsidR="00A67D83" w:rsidRPr="00AB173E">
        <w:rPr>
          <w:rFonts w:eastAsiaTheme="minorEastAsia"/>
          <w:sz w:val="24"/>
          <w:szCs w:val="28"/>
        </w:rPr>
        <w:t>“</w:t>
      </w:r>
      <w:r w:rsidR="00A67D83" w:rsidRPr="00AB173E">
        <w:rPr>
          <w:rFonts w:eastAsiaTheme="minorEastAsia"/>
          <w:sz w:val="24"/>
          <w:szCs w:val="28"/>
        </w:rPr>
        <w:t>书香校园</w:t>
      </w:r>
      <w:r w:rsidR="00A67D83" w:rsidRPr="00AB173E">
        <w:rPr>
          <w:rFonts w:eastAsiaTheme="minorEastAsia"/>
          <w:sz w:val="24"/>
          <w:szCs w:val="28"/>
        </w:rPr>
        <w:t>”</w:t>
      </w:r>
      <w:r w:rsidR="00A67D83" w:rsidRPr="00AB173E">
        <w:rPr>
          <w:rFonts w:eastAsiaTheme="minorEastAsia"/>
          <w:sz w:val="24"/>
          <w:szCs w:val="28"/>
        </w:rPr>
        <w:t>建设、</w:t>
      </w:r>
      <w:r w:rsidRPr="00AB173E">
        <w:rPr>
          <w:rFonts w:eastAsiaTheme="minorEastAsia"/>
          <w:sz w:val="24"/>
          <w:szCs w:val="28"/>
        </w:rPr>
        <w:t>“</w:t>
      </w:r>
      <w:r w:rsidRPr="00AB173E">
        <w:rPr>
          <w:rFonts w:eastAsiaTheme="minorEastAsia"/>
          <w:sz w:val="24"/>
          <w:szCs w:val="28"/>
        </w:rPr>
        <w:t>悦读之星</w:t>
      </w:r>
      <w:r w:rsidRPr="00AB173E">
        <w:rPr>
          <w:rFonts w:eastAsiaTheme="minorEastAsia"/>
          <w:sz w:val="24"/>
          <w:szCs w:val="28"/>
        </w:rPr>
        <w:t>”</w:t>
      </w:r>
      <w:r w:rsidRPr="00AB173E">
        <w:rPr>
          <w:rFonts w:eastAsiaTheme="minorEastAsia"/>
          <w:sz w:val="24"/>
          <w:szCs w:val="28"/>
        </w:rPr>
        <w:t>评比、</w:t>
      </w:r>
      <w:r w:rsidRPr="00AB173E">
        <w:rPr>
          <w:rFonts w:eastAsiaTheme="minorEastAsia"/>
          <w:sz w:val="24"/>
          <w:szCs w:val="28"/>
        </w:rPr>
        <w:t>“</w:t>
      </w:r>
      <w:r w:rsidRPr="00AB173E">
        <w:rPr>
          <w:rFonts w:eastAsiaTheme="minorEastAsia"/>
          <w:sz w:val="24"/>
          <w:szCs w:val="28"/>
        </w:rPr>
        <w:t>长师学子开讲啦</w:t>
      </w:r>
      <w:r w:rsidRPr="00AB173E">
        <w:rPr>
          <w:rFonts w:eastAsiaTheme="minorEastAsia"/>
          <w:sz w:val="24"/>
          <w:szCs w:val="28"/>
        </w:rPr>
        <w:t>”</w:t>
      </w:r>
      <w:r w:rsidRPr="00AB173E">
        <w:rPr>
          <w:rFonts w:eastAsiaTheme="minorEastAsia"/>
          <w:sz w:val="24"/>
          <w:szCs w:val="28"/>
        </w:rPr>
        <w:t>、女生</w:t>
      </w:r>
      <w:r w:rsidR="00A67D83" w:rsidRPr="00AB173E">
        <w:rPr>
          <w:rFonts w:eastAsiaTheme="minorEastAsia"/>
          <w:sz w:val="24"/>
          <w:szCs w:val="28"/>
        </w:rPr>
        <w:t>文化节</w:t>
      </w:r>
      <w:r w:rsidRPr="00AB173E">
        <w:rPr>
          <w:rFonts w:eastAsiaTheme="minorEastAsia"/>
          <w:sz w:val="24"/>
          <w:szCs w:val="28"/>
        </w:rPr>
        <w:t>、新生文化节、毕业生文化节、高雅艺术进校园、三下乡志愿活动、社区服务、义务支教等举措，</w:t>
      </w:r>
      <w:r w:rsidR="00A67D83" w:rsidRPr="00AB173E">
        <w:rPr>
          <w:rFonts w:eastAsiaTheme="minorEastAsia"/>
          <w:sz w:val="24"/>
          <w:szCs w:val="28"/>
        </w:rPr>
        <w:t>积极构建</w:t>
      </w:r>
      <w:r w:rsidR="00AC5A07" w:rsidRPr="00AB173E">
        <w:rPr>
          <w:rFonts w:eastAsiaTheme="minorEastAsia"/>
          <w:sz w:val="24"/>
          <w:szCs w:val="28"/>
        </w:rPr>
        <w:t>自主学习、人文润育、艺体滋养、实践锻炼四个平台。本学年，</w:t>
      </w:r>
      <w:r w:rsidRPr="00AB173E">
        <w:rPr>
          <w:rFonts w:eastAsiaTheme="minorEastAsia"/>
          <w:sz w:val="24"/>
          <w:szCs w:val="28"/>
        </w:rPr>
        <w:t>举办各类人文教育讲座</w:t>
      </w:r>
      <w:r w:rsidRPr="00AB173E">
        <w:rPr>
          <w:rFonts w:eastAsiaTheme="minorEastAsia"/>
          <w:sz w:val="24"/>
          <w:szCs w:val="28"/>
        </w:rPr>
        <w:t>195</w:t>
      </w:r>
      <w:r w:rsidRPr="00AB173E">
        <w:rPr>
          <w:rFonts w:eastAsiaTheme="minorEastAsia"/>
          <w:sz w:val="24"/>
          <w:szCs w:val="28"/>
        </w:rPr>
        <w:t>次，受益学生</w:t>
      </w:r>
      <w:r w:rsidRPr="00AB173E">
        <w:rPr>
          <w:rFonts w:eastAsiaTheme="minorEastAsia"/>
          <w:sz w:val="24"/>
          <w:szCs w:val="28"/>
        </w:rPr>
        <w:t>42143</w:t>
      </w:r>
      <w:r w:rsidR="00AC5A07" w:rsidRPr="00AB173E">
        <w:rPr>
          <w:rFonts w:eastAsiaTheme="minorEastAsia"/>
          <w:sz w:val="24"/>
          <w:szCs w:val="28"/>
        </w:rPr>
        <w:t>人次；举办各类文</w:t>
      </w:r>
      <w:r w:rsidRPr="00AB173E">
        <w:rPr>
          <w:rFonts w:eastAsiaTheme="minorEastAsia"/>
          <w:sz w:val="24"/>
          <w:szCs w:val="28"/>
        </w:rPr>
        <w:t>体活动</w:t>
      </w:r>
      <w:r w:rsidRPr="00AB173E">
        <w:rPr>
          <w:rFonts w:eastAsiaTheme="minorEastAsia"/>
          <w:sz w:val="24"/>
          <w:szCs w:val="28"/>
        </w:rPr>
        <w:t>116</w:t>
      </w:r>
      <w:r w:rsidRPr="00AB173E">
        <w:rPr>
          <w:rFonts w:eastAsiaTheme="minorEastAsia"/>
          <w:sz w:val="24"/>
          <w:szCs w:val="28"/>
        </w:rPr>
        <w:t>场次，参与学生</w:t>
      </w:r>
      <w:r w:rsidRPr="00AB173E">
        <w:rPr>
          <w:rFonts w:eastAsiaTheme="minorEastAsia"/>
          <w:sz w:val="24"/>
          <w:szCs w:val="28"/>
        </w:rPr>
        <w:t>35936</w:t>
      </w:r>
      <w:r w:rsidRPr="00AB173E">
        <w:rPr>
          <w:rFonts w:eastAsiaTheme="minorEastAsia"/>
          <w:sz w:val="24"/>
          <w:szCs w:val="28"/>
        </w:rPr>
        <w:t>人次。</w:t>
      </w:r>
    </w:p>
    <w:p w:rsidR="002D7169" w:rsidRPr="00AB173E" w:rsidRDefault="00E63872" w:rsidP="00AB173E">
      <w:pPr>
        <w:adjustRightInd w:val="0"/>
        <w:snapToGrid w:val="0"/>
        <w:spacing w:line="400" w:lineRule="exact"/>
        <w:ind w:firstLine="482"/>
        <w:rPr>
          <w:rFonts w:eastAsiaTheme="minorEastAsia"/>
          <w:sz w:val="24"/>
          <w:szCs w:val="28"/>
        </w:rPr>
      </w:pPr>
      <w:r w:rsidRPr="00AB173E">
        <w:rPr>
          <w:rFonts w:eastAsiaTheme="minorEastAsia"/>
          <w:b/>
          <w:sz w:val="24"/>
          <w:szCs w:val="28"/>
        </w:rPr>
        <w:t>培育浓郁学习氛围。</w:t>
      </w:r>
      <w:r w:rsidR="00EA4FAB" w:rsidRPr="00AB173E">
        <w:rPr>
          <w:rFonts w:eastAsiaTheme="minorEastAsia"/>
          <w:sz w:val="24"/>
          <w:szCs w:val="28"/>
        </w:rPr>
        <w:t>通过</w:t>
      </w:r>
      <w:r w:rsidRPr="00AB173E">
        <w:rPr>
          <w:rFonts w:eastAsiaTheme="minorEastAsia"/>
          <w:sz w:val="24"/>
          <w:szCs w:val="28"/>
        </w:rPr>
        <w:t>开展学生先进个</w:t>
      </w:r>
      <w:r w:rsidR="00EA4FAB" w:rsidRPr="00AB173E">
        <w:rPr>
          <w:rFonts w:eastAsiaTheme="minorEastAsia"/>
          <w:sz w:val="24"/>
          <w:szCs w:val="28"/>
        </w:rPr>
        <w:t>人及先进集体年度评优表彰、校长奖学金表彰、优秀毕业生座谈会、优秀人物事迹宣传、</w:t>
      </w:r>
      <w:r w:rsidRPr="00AB173E">
        <w:rPr>
          <w:rFonts w:eastAsiaTheme="minorEastAsia"/>
          <w:sz w:val="24"/>
          <w:szCs w:val="28"/>
        </w:rPr>
        <w:t>学风督查等举措，努力培育激励导向、遵章守纪和团队互助的学习氛围。</w:t>
      </w:r>
      <w:r w:rsidR="00A741CF" w:rsidRPr="00AB173E">
        <w:rPr>
          <w:rFonts w:eastAsiaTheme="minorEastAsia"/>
          <w:sz w:val="24"/>
          <w:szCs w:val="28"/>
        </w:rPr>
        <w:t>本学年，</w:t>
      </w:r>
      <w:r w:rsidRPr="00AB173E">
        <w:rPr>
          <w:rFonts w:eastAsiaTheme="minorEastAsia"/>
          <w:sz w:val="24"/>
          <w:szCs w:val="28"/>
        </w:rPr>
        <w:t>共评选表彰</w:t>
      </w:r>
      <w:r w:rsidRPr="00AB173E">
        <w:rPr>
          <w:rFonts w:eastAsiaTheme="minorEastAsia"/>
          <w:sz w:val="24"/>
          <w:szCs w:val="28"/>
        </w:rPr>
        <w:t>531</w:t>
      </w:r>
      <w:r w:rsidRPr="00AB173E">
        <w:rPr>
          <w:rFonts w:eastAsiaTheme="minorEastAsia"/>
          <w:sz w:val="24"/>
          <w:szCs w:val="28"/>
        </w:rPr>
        <w:t>名校级优秀大学毕业生、</w:t>
      </w:r>
      <w:r w:rsidRPr="00AB173E">
        <w:rPr>
          <w:rFonts w:eastAsiaTheme="minorEastAsia"/>
          <w:sz w:val="24"/>
          <w:szCs w:val="28"/>
        </w:rPr>
        <w:t>57</w:t>
      </w:r>
      <w:r w:rsidRPr="00AB173E">
        <w:rPr>
          <w:rFonts w:eastAsiaTheme="minorEastAsia"/>
          <w:sz w:val="24"/>
          <w:szCs w:val="28"/>
        </w:rPr>
        <w:t>名市级优秀大学毕业生、</w:t>
      </w:r>
      <w:r w:rsidRPr="00AB173E">
        <w:rPr>
          <w:rFonts w:eastAsiaTheme="minorEastAsia"/>
          <w:sz w:val="24"/>
          <w:szCs w:val="28"/>
        </w:rPr>
        <w:t>1749</w:t>
      </w:r>
      <w:r w:rsidRPr="00AB173E">
        <w:rPr>
          <w:rFonts w:eastAsiaTheme="minorEastAsia"/>
          <w:sz w:val="24"/>
          <w:szCs w:val="28"/>
        </w:rPr>
        <w:t>名年度先进个人、</w:t>
      </w:r>
      <w:r w:rsidRPr="00AB173E">
        <w:rPr>
          <w:rFonts w:eastAsiaTheme="minorEastAsia"/>
          <w:sz w:val="24"/>
          <w:szCs w:val="28"/>
        </w:rPr>
        <w:t>77</w:t>
      </w:r>
      <w:r w:rsidRPr="00AB173E">
        <w:rPr>
          <w:rFonts w:eastAsiaTheme="minorEastAsia"/>
          <w:sz w:val="24"/>
          <w:szCs w:val="28"/>
        </w:rPr>
        <w:t>名先进个人标兵、</w:t>
      </w:r>
      <w:r w:rsidRPr="00AB173E">
        <w:rPr>
          <w:rFonts w:eastAsiaTheme="minorEastAsia"/>
          <w:sz w:val="24"/>
          <w:szCs w:val="28"/>
        </w:rPr>
        <w:t>31</w:t>
      </w:r>
      <w:r w:rsidRPr="00AB173E">
        <w:rPr>
          <w:rFonts w:eastAsiaTheme="minorEastAsia"/>
          <w:sz w:val="24"/>
          <w:szCs w:val="28"/>
        </w:rPr>
        <w:t>个先进班集体、</w:t>
      </w:r>
      <w:r w:rsidRPr="00AB173E">
        <w:rPr>
          <w:rFonts w:eastAsiaTheme="minorEastAsia"/>
          <w:sz w:val="24"/>
          <w:szCs w:val="28"/>
        </w:rPr>
        <w:t>13</w:t>
      </w:r>
      <w:r w:rsidRPr="00AB173E">
        <w:rPr>
          <w:rFonts w:eastAsiaTheme="minorEastAsia"/>
          <w:sz w:val="24"/>
          <w:szCs w:val="28"/>
        </w:rPr>
        <w:t>个文明寝室、</w:t>
      </w:r>
      <w:r w:rsidRPr="00AB173E">
        <w:rPr>
          <w:rFonts w:eastAsiaTheme="minorEastAsia"/>
          <w:sz w:val="24"/>
          <w:szCs w:val="28"/>
        </w:rPr>
        <w:t>9</w:t>
      </w:r>
      <w:r w:rsidRPr="00AB173E">
        <w:rPr>
          <w:rFonts w:eastAsiaTheme="minorEastAsia"/>
          <w:sz w:val="24"/>
          <w:szCs w:val="28"/>
        </w:rPr>
        <w:t>个先进班集体标兵，举办优秀学子辅导报告</w:t>
      </w:r>
      <w:r w:rsidRPr="00AB173E">
        <w:rPr>
          <w:rFonts w:eastAsiaTheme="minorEastAsia"/>
          <w:sz w:val="24"/>
          <w:szCs w:val="28"/>
        </w:rPr>
        <w:t>24</w:t>
      </w:r>
      <w:r w:rsidR="0030429D" w:rsidRPr="00AB173E">
        <w:rPr>
          <w:rFonts w:eastAsiaTheme="minorEastAsia"/>
          <w:sz w:val="24"/>
          <w:szCs w:val="28"/>
        </w:rPr>
        <w:t>场</w:t>
      </w:r>
      <w:r w:rsidRPr="00AB173E">
        <w:rPr>
          <w:rFonts w:eastAsiaTheme="minorEastAsia"/>
          <w:sz w:val="24"/>
          <w:szCs w:val="28"/>
        </w:rPr>
        <w:t>次，参与学生</w:t>
      </w:r>
      <w:r w:rsidRPr="00AB173E">
        <w:rPr>
          <w:rFonts w:eastAsiaTheme="minorEastAsia"/>
          <w:sz w:val="24"/>
          <w:szCs w:val="28"/>
        </w:rPr>
        <w:t>4197</w:t>
      </w:r>
      <w:r w:rsidRPr="00AB173E">
        <w:rPr>
          <w:rFonts w:eastAsiaTheme="minorEastAsia"/>
          <w:sz w:val="24"/>
          <w:szCs w:val="28"/>
        </w:rPr>
        <w:t>人次。</w:t>
      </w:r>
    </w:p>
    <w:p w:rsidR="00F55754" w:rsidRPr="00AB173E" w:rsidRDefault="00E63872" w:rsidP="00AB173E">
      <w:pPr>
        <w:adjustRightInd w:val="0"/>
        <w:snapToGrid w:val="0"/>
        <w:spacing w:line="400" w:lineRule="exact"/>
        <w:ind w:firstLine="482"/>
        <w:rPr>
          <w:rFonts w:eastAsiaTheme="minorEastAsia"/>
          <w:sz w:val="24"/>
          <w:szCs w:val="28"/>
        </w:rPr>
      </w:pPr>
      <w:r w:rsidRPr="00AB173E">
        <w:rPr>
          <w:rFonts w:eastAsiaTheme="minorEastAsia"/>
          <w:b/>
          <w:sz w:val="24"/>
          <w:szCs w:val="28"/>
        </w:rPr>
        <w:t>打造文化育人品牌。</w:t>
      </w:r>
      <w:r w:rsidRPr="00AB173E">
        <w:rPr>
          <w:rFonts w:eastAsiaTheme="minorEastAsia"/>
          <w:sz w:val="24"/>
          <w:szCs w:val="28"/>
        </w:rPr>
        <w:t>学校坚持以强化专业能力为导向，以讲座、竞赛、研讨、实训和成果展</w:t>
      </w:r>
      <w:r w:rsidR="00523C4E" w:rsidRPr="00AB173E">
        <w:rPr>
          <w:rFonts w:eastAsiaTheme="minorEastAsia"/>
          <w:sz w:val="24"/>
          <w:szCs w:val="28"/>
        </w:rPr>
        <w:t>等为</w:t>
      </w:r>
      <w:r w:rsidRPr="00AB173E">
        <w:rPr>
          <w:rFonts w:eastAsiaTheme="minorEastAsia"/>
          <w:sz w:val="24"/>
          <w:szCs w:val="28"/>
        </w:rPr>
        <w:t>载体，与第一课堂紧密融合、相互补充，</w:t>
      </w:r>
      <w:r w:rsidR="002F53F2" w:rsidRPr="00AB173E">
        <w:rPr>
          <w:rFonts w:eastAsiaTheme="minorEastAsia"/>
          <w:sz w:val="24"/>
          <w:szCs w:val="28"/>
        </w:rPr>
        <w:t>打造文化育人品牌</w:t>
      </w:r>
      <w:r w:rsidRPr="00AB173E">
        <w:rPr>
          <w:rFonts w:eastAsiaTheme="minorEastAsia"/>
          <w:sz w:val="24"/>
          <w:szCs w:val="28"/>
        </w:rPr>
        <w:t>。</w:t>
      </w:r>
      <w:r w:rsidRPr="00AB173E">
        <w:rPr>
          <w:rFonts w:eastAsiaTheme="minorEastAsia"/>
          <w:sz w:val="24"/>
          <w:szCs w:val="28"/>
        </w:rPr>
        <w:t>2016</w:t>
      </w:r>
      <w:r w:rsidRPr="00AB173E">
        <w:rPr>
          <w:rFonts w:eastAsiaTheme="minorEastAsia"/>
          <w:sz w:val="24"/>
          <w:szCs w:val="28"/>
        </w:rPr>
        <w:t>年，学生通过品牌活动训练，</w:t>
      </w:r>
      <w:r w:rsidR="00F55754" w:rsidRPr="00AB173E">
        <w:rPr>
          <w:rFonts w:eastAsiaTheme="minorEastAsia"/>
          <w:sz w:val="24"/>
          <w:szCs w:val="28"/>
        </w:rPr>
        <w:t>参加国家级专业竞赛获奖</w:t>
      </w:r>
      <w:r w:rsidR="00F55754" w:rsidRPr="00AB173E">
        <w:rPr>
          <w:rFonts w:eastAsiaTheme="minorEastAsia"/>
          <w:sz w:val="24"/>
          <w:szCs w:val="28"/>
        </w:rPr>
        <w:t>147</w:t>
      </w:r>
      <w:r w:rsidR="00F55754" w:rsidRPr="00AB173E">
        <w:rPr>
          <w:rFonts w:eastAsiaTheme="minorEastAsia"/>
          <w:sz w:val="24"/>
          <w:szCs w:val="28"/>
        </w:rPr>
        <w:t>项；参加市级比赛获奖</w:t>
      </w:r>
      <w:r w:rsidR="00F55754" w:rsidRPr="00AB173E">
        <w:rPr>
          <w:rFonts w:eastAsiaTheme="minorEastAsia"/>
          <w:sz w:val="24"/>
          <w:szCs w:val="28"/>
        </w:rPr>
        <w:t>347</w:t>
      </w:r>
      <w:r w:rsidR="00F55754" w:rsidRPr="00AB173E">
        <w:rPr>
          <w:rFonts w:eastAsiaTheme="minorEastAsia"/>
          <w:sz w:val="24"/>
          <w:szCs w:val="28"/>
        </w:rPr>
        <w:t>项；举办校级或院级比赛</w:t>
      </w:r>
      <w:r w:rsidR="00F55754" w:rsidRPr="00AB173E">
        <w:rPr>
          <w:rFonts w:eastAsiaTheme="minorEastAsia"/>
          <w:sz w:val="24"/>
          <w:szCs w:val="28"/>
        </w:rPr>
        <w:t>100</w:t>
      </w:r>
      <w:r w:rsidR="00F55754" w:rsidRPr="00AB173E">
        <w:rPr>
          <w:rFonts w:eastAsiaTheme="minorEastAsia"/>
          <w:sz w:val="24"/>
          <w:szCs w:val="28"/>
        </w:rPr>
        <w:t>余项，获校级奖励</w:t>
      </w:r>
      <w:r w:rsidR="00F55754" w:rsidRPr="00AB173E">
        <w:rPr>
          <w:rFonts w:eastAsiaTheme="minorEastAsia"/>
          <w:sz w:val="24"/>
          <w:szCs w:val="28"/>
        </w:rPr>
        <w:t>2334</w:t>
      </w:r>
      <w:r w:rsidR="00F55754" w:rsidRPr="00AB173E">
        <w:rPr>
          <w:rFonts w:eastAsiaTheme="minorEastAsia"/>
          <w:sz w:val="24"/>
          <w:szCs w:val="28"/>
        </w:rPr>
        <w:t>人次；学生发表论文</w:t>
      </w:r>
      <w:r w:rsidR="00F55754" w:rsidRPr="00AB173E">
        <w:rPr>
          <w:rFonts w:eastAsiaTheme="minorEastAsia"/>
          <w:sz w:val="24"/>
          <w:szCs w:val="28"/>
        </w:rPr>
        <w:t>109</w:t>
      </w:r>
      <w:r w:rsidR="00F55754" w:rsidRPr="00AB173E">
        <w:rPr>
          <w:rFonts w:eastAsiaTheme="minorEastAsia"/>
          <w:sz w:val="24"/>
          <w:szCs w:val="28"/>
        </w:rPr>
        <w:t>篇，申请国家专利</w:t>
      </w:r>
      <w:r w:rsidR="00F55754" w:rsidRPr="00AB173E">
        <w:rPr>
          <w:rFonts w:eastAsiaTheme="minorEastAsia"/>
          <w:sz w:val="24"/>
          <w:szCs w:val="28"/>
        </w:rPr>
        <w:t>43</w:t>
      </w:r>
      <w:r w:rsidR="00F55754" w:rsidRPr="00AB173E">
        <w:rPr>
          <w:rFonts w:eastAsiaTheme="minorEastAsia"/>
          <w:sz w:val="24"/>
          <w:szCs w:val="28"/>
        </w:rPr>
        <w:t>项。</w:t>
      </w:r>
    </w:p>
    <w:p w:rsidR="002D7169" w:rsidRPr="00511421" w:rsidRDefault="00E63872" w:rsidP="00511421">
      <w:pPr>
        <w:adjustRightInd w:val="0"/>
        <w:snapToGrid w:val="0"/>
        <w:spacing w:beforeLines="50" w:before="190" w:afterLines="50" w:after="190" w:line="240" w:lineRule="auto"/>
        <w:ind w:firstLineChars="0" w:firstLine="0"/>
        <w:rPr>
          <w:rFonts w:ascii="黑体" w:eastAsia="黑体" w:hAnsi="黑体"/>
          <w:sz w:val="24"/>
          <w:szCs w:val="28"/>
        </w:rPr>
      </w:pPr>
      <w:r w:rsidRPr="00511421">
        <w:rPr>
          <w:rFonts w:ascii="黑体" w:eastAsia="黑体" w:hAnsi="黑体" w:hint="eastAsia"/>
          <w:sz w:val="24"/>
          <w:szCs w:val="28"/>
        </w:rPr>
        <w:t>2.建设校园文化，坚持</w:t>
      </w:r>
      <w:r w:rsidR="008F71ED" w:rsidRPr="00511421">
        <w:rPr>
          <w:rFonts w:ascii="黑体" w:eastAsia="黑体" w:hAnsi="黑体" w:hint="eastAsia"/>
          <w:sz w:val="24"/>
          <w:szCs w:val="28"/>
        </w:rPr>
        <w:t>以文化人</w:t>
      </w:r>
    </w:p>
    <w:p w:rsidR="002D7169" w:rsidRPr="00AB173E" w:rsidRDefault="00E63872" w:rsidP="00AB173E">
      <w:pPr>
        <w:adjustRightInd w:val="0"/>
        <w:snapToGrid w:val="0"/>
        <w:spacing w:line="400" w:lineRule="exact"/>
        <w:ind w:firstLine="482"/>
        <w:rPr>
          <w:rFonts w:eastAsiaTheme="minorEastAsia"/>
          <w:sz w:val="24"/>
          <w:szCs w:val="28"/>
        </w:rPr>
      </w:pPr>
      <w:r w:rsidRPr="00AB173E">
        <w:rPr>
          <w:rFonts w:eastAsiaTheme="minorEastAsia"/>
          <w:b/>
          <w:sz w:val="24"/>
          <w:szCs w:val="28"/>
        </w:rPr>
        <w:t>实施靓丽校园行动计划。</w:t>
      </w:r>
      <w:r w:rsidRPr="00AB173E">
        <w:rPr>
          <w:rFonts w:eastAsiaTheme="minorEastAsia"/>
          <w:sz w:val="24"/>
          <w:szCs w:val="28"/>
        </w:rPr>
        <w:t>出台《关于进一步规范校园管理提升校园文化建设水平的实施意见》，督促校内各部门开展文化环境治理及文化建设，组织开展校内宣传阵地、卫生环境、交通秩序等校园文化环境集中整治，修复校园文化石题刻等，校园文化环境</w:t>
      </w:r>
      <w:r w:rsidR="001A2D33" w:rsidRPr="00AB173E">
        <w:rPr>
          <w:rFonts w:eastAsiaTheme="minorEastAsia"/>
          <w:sz w:val="24"/>
          <w:szCs w:val="28"/>
        </w:rPr>
        <w:t>进一步</w:t>
      </w:r>
      <w:r w:rsidRPr="00AB173E">
        <w:rPr>
          <w:rFonts w:eastAsiaTheme="minorEastAsia"/>
          <w:sz w:val="24"/>
          <w:szCs w:val="28"/>
        </w:rPr>
        <w:t>改善。</w:t>
      </w:r>
    </w:p>
    <w:p w:rsidR="002D7169" w:rsidRPr="00AB173E" w:rsidRDefault="00E63872" w:rsidP="00AB173E">
      <w:pPr>
        <w:adjustRightInd w:val="0"/>
        <w:snapToGrid w:val="0"/>
        <w:spacing w:line="400" w:lineRule="exact"/>
        <w:ind w:firstLine="482"/>
        <w:rPr>
          <w:rFonts w:eastAsiaTheme="minorEastAsia"/>
          <w:sz w:val="24"/>
          <w:szCs w:val="28"/>
        </w:rPr>
      </w:pPr>
      <w:r w:rsidRPr="00AB173E">
        <w:rPr>
          <w:rFonts w:eastAsiaTheme="minorEastAsia"/>
          <w:b/>
          <w:sz w:val="24"/>
          <w:szCs w:val="28"/>
        </w:rPr>
        <w:lastRenderedPageBreak/>
        <w:t>推进楼宇文化建设。</w:t>
      </w:r>
      <w:r w:rsidRPr="00AB173E">
        <w:rPr>
          <w:rFonts w:eastAsiaTheme="minorEastAsia"/>
          <w:sz w:val="24"/>
          <w:szCs w:val="28"/>
        </w:rPr>
        <w:t>制作教师教育理念、教师教学发展中心理念、中外教育家头像和励志名言共</w:t>
      </w:r>
      <w:r w:rsidRPr="00AB173E">
        <w:rPr>
          <w:rFonts w:eastAsiaTheme="minorEastAsia"/>
          <w:sz w:val="24"/>
          <w:szCs w:val="28"/>
        </w:rPr>
        <w:t>26</w:t>
      </w:r>
      <w:r w:rsidRPr="00AB173E">
        <w:rPr>
          <w:rFonts w:eastAsiaTheme="minorEastAsia"/>
          <w:sz w:val="24"/>
          <w:szCs w:val="28"/>
        </w:rPr>
        <w:t>块，以及各功能</w:t>
      </w:r>
      <w:proofErr w:type="gramStart"/>
      <w:r w:rsidRPr="00AB173E">
        <w:rPr>
          <w:rFonts w:eastAsiaTheme="minorEastAsia"/>
          <w:sz w:val="24"/>
          <w:szCs w:val="28"/>
        </w:rPr>
        <w:t>室功能</w:t>
      </w:r>
      <w:proofErr w:type="gramEnd"/>
      <w:r w:rsidRPr="00AB173E">
        <w:rPr>
          <w:rFonts w:eastAsiaTheme="minorEastAsia"/>
          <w:sz w:val="24"/>
          <w:szCs w:val="28"/>
        </w:rPr>
        <w:t>名称、制度、门牌等共</w:t>
      </w:r>
      <w:r w:rsidRPr="00AB173E">
        <w:rPr>
          <w:rFonts w:eastAsiaTheme="minorEastAsia"/>
          <w:sz w:val="24"/>
          <w:szCs w:val="28"/>
        </w:rPr>
        <w:t>112</w:t>
      </w:r>
      <w:r w:rsidRPr="00AB173E">
        <w:rPr>
          <w:rFonts w:eastAsiaTheme="minorEastAsia"/>
          <w:sz w:val="24"/>
          <w:szCs w:val="28"/>
        </w:rPr>
        <w:t>块；利用学校</w:t>
      </w:r>
      <w:proofErr w:type="gramStart"/>
      <w:r w:rsidRPr="00AB173E">
        <w:rPr>
          <w:rFonts w:eastAsiaTheme="minorEastAsia"/>
          <w:sz w:val="24"/>
          <w:szCs w:val="28"/>
        </w:rPr>
        <w:t>长师赋</w:t>
      </w:r>
      <w:proofErr w:type="gramEnd"/>
      <w:r w:rsidRPr="00AB173E">
        <w:rPr>
          <w:rFonts w:eastAsiaTheme="minorEastAsia"/>
          <w:sz w:val="24"/>
          <w:szCs w:val="28"/>
        </w:rPr>
        <w:t>、师德铭、校园风光等文化元素，对崇仁</w:t>
      </w:r>
      <w:proofErr w:type="gramStart"/>
      <w:r w:rsidRPr="00AB173E">
        <w:rPr>
          <w:rFonts w:eastAsiaTheme="minorEastAsia"/>
          <w:sz w:val="24"/>
          <w:szCs w:val="28"/>
        </w:rPr>
        <w:t>楼学术</w:t>
      </w:r>
      <w:proofErr w:type="gramEnd"/>
      <w:r w:rsidRPr="00AB173E">
        <w:rPr>
          <w:rFonts w:eastAsiaTheme="minorEastAsia"/>
          <w:sz w:val="24"/>
          <w:szCs w:val="28"/>
        </w:rPr>
        <w:t>报告厅进行装饰美化，营造良好的文化氛围；对图书馆文化营造进行规划设计，在图书馆门厅制作安装雕刻《学记》照壁一块；修缮北苑十三舍旁原文</w:t>
      </w:r>
      <w:proofErr w:type="gramStart"/>
      <w:r w:rsidRPr="00AB173E">
        <w:rPr>
          <w:rFonts w:eastAsiaTheme="minorEastAsia"/>
          <w:sz w:val="24"/>
          <w:szCs w:val="28"/>
        </w:rPr>
        <w:t>化墙近</w:t>
      </w:r>
      <w:r w:rsidRPr="00AB173E">
        <w:rPr>
          <w:rFonts w:eastAsiaTheme="minorEastAsia"/>
          <w:sz w:val="24"/>
          <w:szCs w:val="28"/>
        </w:rPr>
        <w:t>100</w:t>
      </w:r>
      <w:r w:rsidRPr="00AB173E">
        <w:rPr>
          <w:rFonts w:eastAsiaTheme="minorEastAsia"/>
          <w:sz w:val="24"/>
          <w:szCs w:val="28"/>
        </w:rPr>
        <w:t>平方米</w:t>
      </w:r>
      <w:proofErr w:type="gramEnd"/>
      <w:r w:rsidRPr="00AB173E">
        <w:rPr>
          <w:rFonts w:eastAsiaTheme="minorEastAsia"/>
          <w:sz w:val="24"/>
          <w:szCs w:val="28"/>
        </w:rPr>
        <w:t>，印刻校训和学风，展现学校精神文化。</w:t>
      </w:r>
    </w:p>
    <w:p w:rsidR="002D7169" w:rsidRPr="00EA6FC0" w:rsidRDefault="00E63872" w:rsidP="00EA6FC0">
      <w:pPr>
        <w:pStyle w:val="a5"/>
        <w:ind w:firstLineChars="0" w:firstLine="0"/>
        <w:jc w:val="center"/>
        <w:rPr>
          <w:rFonts w:ascii="黑体" w:hAnsi="黑体"/>
          <w:sz w:val="21"/>
          <w:szCs w:val="28"/>
        </w:rPr>
      </w:pPr>
      <w:r w:rsidRPr="00EA6FC0">
        <w:rPr>
          <w:rFonts w:ascii="黑体" w:hAnsi="黑体"/>
          <w:noProof/>
          <w:sz w:val="21"/>
          <w:szCs w:val="28"/>
        </w:rPr>
        <w:drawing>
          <wp:anchor distT="0" distB="0" distL="114300" distR="114300" simplePos="0" relativeHeight="251660288" behindDoc="1" locked="0" layoutInCell="1" allowOverlap="1" wp14:anchorId="47B4C31B" wp14:editId="7CADBF0B">
            <wp:simplePos x="0" y="0"/>
            <wp:positionH relativeFrom="column">
              <wp:posOffset>2667000</wp:posOffset>
            </wp:positionH>
            <wp:positionV relativeFrom="paragraph">
              <wp:posOffset>31750</wp:posOffset>
            </wp:positionV>
            <wp:extent cx="2519680" cy="1414145"/>
            <wp:effectExtent l="0" t="0" r="0"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19680" cy="1414145"/>
                    </a:xfrm>
                    <a:prstGeom prst="rect">
                      <a:avLst/>
                    </a:prstGeom>
                    <a:noFill/>
                  </pic:spPr>
                </pic:pic>
              </a:graphicData>
            </a:graphic>
          </wp:anchor>
        </w:drawing>
      </w:r>
      <w:r w:rsidRPr="00EA6FC0">
        <w:rPr>
          <w:rFonts w:ascii="黑体" w:hAnsi="黑体"/>
          <w:noProof/>
          <w:sz w:val="21"/>
          <w:szCs w:val="28"/>
        </w:rPr>
        <w:drawing>
          <wp:anchor distT="0" distB="0" distL="114300" distR="114300" simplePos="0" relativeHeight="251658240" behindDoc="0" locked="0" layoutInCell="1" allowOverlap="1" wp14:anchorId="3086F9D7" wp14:editId="452B75DC">
            <wp:simplePos x="0" y="0"/>
            <wp:positionH relativeFrom="column">
              <wp:posOffset>13970</wp:posOffset>
            </wp:positionH>
            <wp:positionV relativeFrom="paragraph">
              <wp:posOffset>31750</wp:posOffset>
            </wp:positionV>
            <wp:extent cx="2519680" cy="1414145"/>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19680" cy="1414145"/>
                    </a:xfrm>
                    <a:prstGeom prst="rect">
                      <a:avLst/>
                    </a:prstGeom>
                    <a:noFill/>
                  </pic:spPr>
                </pic:pic>
              </a:graphicData>
            </a:graphic>
          </wp:anchor>
        </w:drawing>
      </w:r>
      <w:r w:rsidRPr="00EA6FC0">
        <w:rPr>
          <w:rFonts w:ascii="黑体" w:hAnsi="黑体" w:hint="eastAsia"/>
          <w:sz w:val="21"/>
          <w:szCs w:val="28"/>
        </w:rPr>
        <w:t>图</w:t>
      </w:r>
      <w:r w:rsidR="008C5A72" w:rsidRPr="00EA6FC0">
        <w:rPr>
          <w:rFonts w:ascii="黑体" w:hAnsi="黑体" w:hint="eastAsia"/>
          <w:sz w:val="21"/>
          <w:szCs w:val="28"/>
        </w:rPr>
        <w:t>5</w:t>
      </w:r>
      <w:r w:rsidRPr="00EA6FC0">
        <w:rPr>
          <w:rFonts w:ascii="黑体" w:hAnsi="黑体" w:hint="eastAsia"/>
          <w:sz w:val="21"/>
          <w:szCs w:val="28"/>
        </w:rPr>
        <w:t xml:space="preserve"> 学校文化建设</w:t>
      </w:r>
      <w:r w:rsidR="000A6708" w:rsidRPr="00EA6FC0">
        <w:rPr>
          <w:rFonts w:ascii="黑体" w:hAnsi="黑体" w:hint="eastAsia"/>
          <w:sz w:val="21"/>
          <w:szCs w:val="28"/>
        </w:rPr>
        <w:t>景观</w:t>
      </w:r>
    </w:p>
    <w:p w:rsidR="002D7169" w:rsidRPr="00AB173E" w:rsidRDefault="00E63872" w:rsidP="00AB173E">
      <w:pPr>
        <w:adjustRightInd w:val="0"/>
        <w:snapToGrid w:val="0"/>
        <w:spacing w:line="400" w:lineRule="exact"/>
        <w:ind w:firstLine="482"/>
        <w:jc w:val="left"/>
        <w:rPr>
          <w:rFonts w:eastAsiaTheme="minorEastAsia"/>
          <w:sz w:val="24"/>
          <w:szCs w:val="28"/>
        </w:rPr>
      </w:pPr>
      <w:r w:rsidRPr="00AB173E">
        <w:rPr>
          <w:rFonts w:eastAsiaTheme="minorEastAsia"/>
          <w:b/>
          <w:sz w:val="24"/>
          <w:szCs w:val="28"/>
        </w:rPr>
        <w:t>加强校园文化景观建设。</w:t>
      </w:r>
      <w:r w:rsidRPr="00AB173E">
        <w:rPr>
          <w:rFonts w:eastAsiaTheme="minorEastAsia"/>
          <w:sz w:val="24"/>
          <w:szCs w:val="28"/>
        </w:rPr>
        <w:t>系统推进学校</w:t>
      </w:r>
      <w:r w:rsidRPr="00AB173E">
        <w:rPr>
          <w:rFonts w:eastAsiaTheme="minorEastAsia"/>
          <w:sz w:val="24"/>
          <w:szCs w:val="28"/>
        </w:rPr>
        <w:t>“</w:t>
      </w:r>
      <w:r w:rsidRPr="00AB173E">
        <w:rPr>
          <w:rFonts w:eastAsiaTheme="minorEastAsia"/>
          <w:sz w:val="24"/>
          <w:szCs w:val="28"/>
        </w:rPr>
        <w:t>十三五</w:t>
      </w:r>
      <w:r w:rsidRPr="00AB173E">
        <w:rPr>
          <w:rFonts w:eastAsiaTheme="minorEastAsia"/>
          <w:sz w:val="24"/>
          <w:szCs w:val="28"/>
        </w:rPr>
        <w:t>”</w:t>
      </w:r>
      <w:r w:rsidRPr="00AB173E">
        <w:rPr>
          <w:rFonts w:eastAsiaTheme="minorEastAsia"/>
          <w:sz w:val="24"/>
          <w:szCs w:val="28"/>
        </w:rPr>
        <w:t>校园建设规划，对校园景观建设进行统筹规划；开展文化景观石建设，在校园新增</w:t>
      </w:r>
      <w:r w:rsidRPr="00AB173E">
        <w:rPr>
          <w:rFonts w:eastAsiaTheme="minorEastAsia"/>
          <w:sz w:val="24"/>
          <w:szCs w:val="28"/>
        </w:rPr>
        <w:t>8</w:t>
      </w:r>
      <w:r w:rsidRPr="00AB173E">
        <w:rPr>
          <w:rFonts w:eastAsiaTheme="minorEastAsia"/>
          <w:sz w:val="24"/>
          <w:szCs w:val="28"/>
        </w:rPr>
        <w:t>块文化景观石，雕刻教风、学风等励志</w:t>
      </w:r>
      <w:r w:rsidR="006A7FF9" w:rsidRPr="00AB173E">
        <w:rPr>
          <w:rFonts w:eastAsiaTheme="minorEastAsia"/>
          <w:sz w:val="24"/>
          <w:szCs w:val="28"/>
        </w:rPr>
        <w:t>名言</w:t>
      </w:r>
      <w:r w:rsidRPr="00AB173E">
        <w:rPr>
          <w:rFonts w:eastAsiaTheme="minorEastAsia"/>
          <w:sz w:val="24"/>
          <w:szCs w:val="28"/>
        </w:rPr>
        <w:t>，增添校园人文气息；开展校园夜景照明景观设计，</w:t>
      </w:r>
      <w:r w:rsidR="006A7FF9" w:rsidRPr="00AB173E">
        <w:rPr>
          <w:rFonts w:eastAsiaTheme="minorEastAsia"/>
          <w:sz w:val="24"/>
          <w:szCs w:val="28"/>
        </w:rPr>
        <w:t>整体优化校园景观，进一步优化育人环境</w:t>
      </w:r>
      <w:r w:rsidRPr="00AB173E">
        <w:rPr>
          <w:rFonts w:eastAsiaTheme="minorEastAsia"/>
          <w:sz w:val="24"/>
          <w:szCs w:val="28"/>
        </w:rPr>
        <w:t>。</w:t>
      </w:r>
    </w:p>
    <w:p w:rsidR="002D7169" w:rsidRPr="00511421" w:rsidRDefault="00E63872" w:rsidP="00511421">
      <w:pPr>
        <w:adjustRightInd w:val="0"/>
        <w:snapToGrid w:val="0"/>
        <w:spacing w:beforeLines="50" w:before="190" w:afterLines="50" w:after="190" w:line="240" w:lineRule="auto"/>
        <w:ind w:firstLineChars="0" w:firstLine="0"/>
        <w:rPr>
          <w:rFonts w:ascii="黑体" w:eastAsia="黑体" w:hAnsi="黑体"/>
          <w:sz w:val="24"/>
          <w:szCs w:val="28"/>
        </w:rPr>
      </w:pPr>
      <w:r w:rsidRPr="00511421">
        <w:rPr>
          <w:rFonts w:ascii="黑体" w:eastAsia="黑体" w:hAnsi="黑体" w:hint="eastAsia"/>
          <w:sz w:val="24"/>
          <w:szCs w:val="28"/>
        </w:rPr>
        <w:t>3.丰富课外活动，助</w:t>
      </w:r>
      <w:proofErr w:type="gramStart"/>
      <w:r w:rsidRPr="00511421">
        <w:rPr>
          <w:rFonts w:ascii="黑体" w:eastAsia="黑体" w:hAnsi="黑体" w:hint="eastAsia"/>
          <w:sz w:val="24"/>
          <w:szCs w:val="28"/>
        </w:rPr>
        <w:t>推全面</w:t>
      </w:r>
      <w:proofErr w:type="gramEnd"/>
      <w:r w:rsidRPr="00511421">
        <w:rPr>
          <w:rFonts w:ascii="黑体" w:eastAsia="黑体" w:hAnsi="黑体" w:hint="eastAsia"/>
          <w:sz w:val="24"/>
          <w:szCs w:val="28"/>
        </w:rPr>
        <w:t>发展</w:t>
      </w:r>
    </w:p>
    <w:p w:rsidR="002D7169" w:rsidRPr="00AB173E" w:rsidRDefault="004F0417" w:rsidP="002C36AA">
      <w:pPr>
        <w:adjustRightInd w:val="0"/>
        <w:snapToGrid w:val="0"/>
        <w:spacing w:afterLines="50" w:after="190" w:line="400" w:lineRule="exact"/>
        <w:ind w:firstLine="482"/>
        <w:rPr>
          <w:rFonts w:eastAsiaTheme="minorEastAsia"/>
          <w:sz w:val="24"/>
          <w:szCs w:val="28"/>
        </w:rPr>
      </w:pPr>
      <w:r w:rsidRPr="00AB173E">
        <w:rPr>
          <w:rFonts w:eastAsiaTheme="minorEastAsia"/>
          <w:b/>
          <w:sz w:val="24"/>
          <w:szCs w:val="28"/>
        </w:rPr>
        <w:t>科技</w:t>
      </w:r>
      <w:r w:rsidR="00E63872" w:rsidRPr="00AB173E">
        <w:rPr>
          <w:rFonts w:eastAsiaTheme="minorEastAsia"/>
          <w:b/>
          <w:sz w:val="24"/>
          <w:szCs w:val="28"/>
        </w:rPr>
        <w:t>文体活动精彩纷呈。</w:t>
      </w:r>
      <w:r w:rsidR="00E63872" w:rsidRPr="00AB173E">
        <w:rPr>
          <w:rFonts w:eastAsiaTheme="minorEastAsia"/>
          <w:sz w:val="24"/>
          <w:szCs w:val="28"/>
        </w:rPr>
        <w:t>成功举办了第十六届</w:t>
      </w:r>
      <w:r w:rsidR="00E63872" w:rsidRPr="00AB173E">
        <w:rPr>
          <w:rFonts w:eastAsiaTheme="minorEastAsia"/>
          <w:sz w:val="24"/>
          <w:szCs w:val="28"/>
        </w:rPr>
        <w:t>“</w:t>
      </w:r>
      <w:r w:rsidR="00E63872" w:rsidRPr="00AB173E">
        <w:rPr>
          <w:rFonts w:eastAsiaTheme="minorEastAsia"/>
          <w:sz w:val="24"/>
          <w:szCs w:val="28"/>
        </w:rPr>
        <w:t>校园之春</w:t>
      </w:r>
      <w:r w:rsidR="00E63872" w:rsidRPr="00AB173E">
        <w:rPr>
          <w:rFonts w:eastAsiaTheme="minorEastAsia"/>
          <w:sz w:val="24"/>
          <w:szCs w:val="28"/>
        </w:rPr>
        <w:t>”</w:t>
      </w:r>
      <w:r w:rsidR="00E63872" w:rsidRPr="00AB173E">
        <w:rPr>
          <w:rFonts w:eastAsiaTheme="minorEastAsia"/>
          <w:sz w:val="24"/>
          <w:szCs w:val="28"/>
        </w:rPr>
        <w:t>科技文化艺术节，开展了校园歌手大赛、大学生辩论赛等</w:t>
      </w:r>
      <w:r w:rsidR="00E63872" w:rsidRPr="00AB173E">
        <w:rPr>
          <w:rFonts w:eastAsiaTheme="minorEastAsia"/>
          <w:sz w:val="24"/>
          <w:szCs w:val="28"/>
        </w:rPr>
        <w:t>20</w:t>
      </w:r>
      <w:r w:rsidR="00E63872" w:rsidRPr="00AB173E">
        <w:rPr>
          <w:rFonts w:eastAsiaTheme="minorEastAsia"/>
          <w:sz w:val="24"/>
          <w:szCs w:val="28"/>
        </w:rPr>
        <w:t>余项内容丰富、形式多样的</w:t>
      </w:r>
      <w:r w:rsidRPr="00AB173E">
        <w:rPr>
          <w:rFonts w:eastAsiaTheme="minorEastAsia"/>
          <w:sz w:val="24"/>
          <w:szCs w:val="28"/>
        </w:rPr>
        <w:t>科技文化</w:t>
      </w:r>
      <w:r w:rsidR="00E63872" w:rsidRPr="00AB173E">
        <w:rPr>
          <w:rFonts w:eastAsiaTheme="minorEastAsia"/>
          <w:sz w:val="24"/>
          <w:szCs w:val="28"/>
        </w:rPr>
        <w:t>活动，在市级比赛中获得</w:t>
      </w:r>
      <w:r w:rsidR="00E63872" w:rsidRPr="00AB173E">
        <w:rPr>
          <w:rFonts w:eastAsiaTheme="minorEastAsia"/>
          <w:sz w:val="24"/>
          <w:szCs w:val="28"/>
        </w:rPr>
        <w:t>26</w:t>
      </w:r>
      <w:r w:rsidRPr="00AB173E">
        <w:rPr>
          <w:rFonts w:eastAsiaTheme="minorEastAsia"/>
          <w:sz w:val="24"/>
          <w:szCs w:val="28"/>
        </w:rPr>
        <w:t>项荣誉，获奖数量领先同生态位高校。</w:t>
      </w:r>
      <w:r w:rsidR="00E63872" w:rsidRPr="00AB173E">
        <w:rPr>
          <w:rFonts w:eastAsiaTheme="minorEastAsia"/>
          <w:sz w:val="24"/>
          <w:szCs w:val="28"/>
        </w:rPr>
        <w:t>首次问鼎重庆市大学生辩论赛冠军，</w:t>
      </w:r>
      <w:r w:rsidRPr="00AB173E">
        <w:rPr>
          <w:rFonts w:eastAsiaTheme="minorEastAsia"/>
          <w:sz w:val="24"/>
          <w:szCs w:val="28"/>
        </w:rPr>
        <w:t>同时</w:t>
      </w:r>
      <w:r w:rsidR="003B0B9F" w:rsidRPr="00AB173E">
        <w:rPr>
          <w:rFonts w:eastAsiaTheme="minorEastAsia"/>
          <w:sz w:val="24"/>
          <w:szCs w:val="28"/>
        </w:rPr>
        <w:t>被评为</w:t>
      </w:r>
      <w:r w:rsidR="00E63872" w:rsidRPr="00AB173E">
        <w:rPr>
          <w:rFonts w:eastAsiaTheme="minorEastAsia"/>
          <w:sz w:val="24"/>
          <w:szCs w:val="28"/>
        </w:rPr>
        <w:t>重庆市</w:t>
      </w:r>
      <w:r w:rsidR="00E63872" w:rsidRPr="00AB173E">
        <w:rPr>
          <w:rFonts w:eastAsiaTheme="minorEastAsia"/>
          <w:sz w:val="24"/>
          <w:szCs w:val="28"/>
        </w:rPr>
        <w:t>“</w:t>
      </w:r>
      <w:r w:rsidR="00E63872" w:rsidRPr="00AB173E">
        <w:rPr>
          <w:rFonts w:eastAsiaTheme="minorEastAsia"/>
          <w:sz w:val="24"/>
          <w:szCs w:val="28"/>
        </w:rPr>
        <w:t>优秀组织奖</w:t>
      </w:r>
      <w:r w:rsidR="00E63872" w:rsidRPr="00AB173E">
        <w:rPr>
          <w:rFonts w:eastAsiaTheme="minorEastAsia"/>
          <w:sz w:val="24"/>
          <w:szCs w:val="28"/>
        </w:rPr>
        <w:t>”</w:t>
      </w:r>
      <w:r w:rsidR="00E63872" w:rsidRPr="00AB173E">
        <w:rPr>
          <w:rFonts w:eastAsiaTheme="minorEastAsia"/>
          <w:sz w:val="24"/>
          <w:szCs w:val="28"/>
        </w:rPr>
        <w:t>。</w:t>
      </w:r>
    </w:p>
    <w:p w:rsidR="002D7169" w:rsidRDefault="003B0B9F" w:rsidP="003B0B9F">
      <w:pPr>
        <w:adjustRightInd w:val="0"/>
        <w:snapToGrid w:val="0"/>
        <w:spacing w:line="240" w:lineRule="auto"/>
        <w:ind w:firstLineChars="0" w:firstLine="0"/>
        <w:rPr>
          <w:rFonts w:ascii="宋体" w:eastAsia="宋体" w:hAnsi="宋体"/>
          <w:sz w:val="24"/>
        </w:rPr>
      </w:pPr>
      <w:r>
        <w:rPr>
          <w:noProof/>
        </w:rPr>
        <w:drawing>
          <wp:inline distT="0" distB="0" distL="0" distR="0" wp14:anchorId="2F556113" wp14:editId="7979DBCF">
            <wp:extent cx="2613804" cy="1539985"/>
            <wp:effectExtent l="0" t="0" r="0" b="3175"/>
            <wp:docPr id="13" name="图片 13" descr="新闻2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新闻2_副本.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15187" cy="1540800"/>
                    </a:xfrm>
                    <a:prstGeom prst="rect">
                      <a:avLst/>
                    </a:prstGeom>
                    <a:noFill/>
                    <a:ln>
                      <a:noFill/>
                    </a:ln>
                  </pic:spPr>
                </pic:pic>
              </a:graphicData>
            </a:graphic>
          </wp:inline>
        </w:drawing>
      </w:r>
      <w:r w:rsidR="00E63872">
        <w:rPr>
          <w:rFonts w:ascii="宋体" w:eastAsia="宋体" w:hAnsi="宋体"/>
          <w:noProof/>
          <w:sz w:val="24"/>
        </w:rPr>
        <w:drawing>
          <wp:inline distT="0" distB="0" distL="0" distR="0" wp14:anchorId="52F28018" wp14:editId="3C290823">
            <wp:extent cx="2613804" cy="1540956"/>
            <wp:effectExtent l="0" t="0" r="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616278" cy="1542415"/>
                    </a:xfrm>
                    <a:prstGeom prst="rect">
                      <a:avLst/>
                    </a:prstGeom>
                    <a:noFill/>
                  </pic:spPr>
                </pic:pic>
              </a:graphicData>
            </a:graphic>
          </wp:inline>
        </w:drawing>
      </w:r>
    </w:p>
    <w:p w:rsidR="002D7169" w:rsidRPr="00EA6FC0" w:rsidRDefault="00E63872" w:rsidP="00EA6FC0">
      <w:pPr>
        <w:pStyle w:val="a5"/>
        <w:ind w:firstLineChars="0" w:firstLine="0"/>
        <w:jc w:val="center"/>
        <w:rPr>
          <w:rFonts w:ascii="黑体" w:hAnsi="黑体"/>
          <w:sz w:val="21"/>
          <w:szCs w:val="28"/>
        </w:rPr>
      </w:pPr>
      <w:r w:rsidRPr="00EA6FC0">
        <w:rPr>
          <w:rFonts w:ascii="黑体" w:hAnsi="黑体" w:hint="eastAsia"/>
          <w:sz w:val="21"/>
          <w:szCs w:val="28"/>
        </w:rPr>
        <w:t>图</w:t>
      </w:r>
      <w:r w:rsidR="008C5A72" w:rsidRPr="00EA6FC0">
        <w:rPr>
          <w:rFonts w:ascii="黑体" w:hAnsi="黑体" w:hint="eastAsia"/>
          <w:sz w:val="21"/>
          <w:szCs w:val="28"/>
        </w:rPr>
        <w:t>6</w:t>
      </w:r>
      <w:r w:rsidRPr="00EA6FC0">
        <w:rPr>
          <w:rFonts w:ascii="黑体" w:hAnsi="黑体" w:hint="eastAsia"/>
          <w:sz w:val="21"/>
          <w:szCs w:val="28"/>
        </w:rPr>
        <w:t xml:space="preserve">  </w:t>
      </w:r>
      <w:r w:rsidR="008C5A72" w:rsidRPr="00EA6FC0">
        <w:rPr>
          <w:rFonts w:ascii="黑体" w:hAnsi="黑体" w:hint="eastAsia"/>
          <w:sz w:val="21"/>
          <w:szCs w:val="28"/>
        </w:rPr>
        <w:t>学</w:t>
      </w:r>
      <w:r w:rsidRPr="00EA6FC0">
        <w:rPr>
          <w:rFonts w:ascii="黑体" w:hAnsi="黑体" w:hint="eastAsia"/>
          <w:sz w:val="21"/>
          <w:szCs w:val="28"/>
        </w:rPr>
        <w:t>校辩论队获重庆市“校园之春”大学生辩论赛冠军</w:t>
      </w:r>
    </w:p>
    <w:p w:rsidR="002D7169" w:rsidRPr="00AB173E" w:rsidRDefault="00E63872" w:rsidP="00AB173E">
      <w:pPr>
        <w:adjustRightInd w:val="0"/>
        <w:snapToGrid w:val="0"/>
        <w:spacing w:line="400" w:lineRule="exact"/>
        <w:ind w:firstLine="482"/>
        <w:rPr>
          <w:rFonts w:eastAsiaTheme="minorEastAsia"/>
          <w:sz w:val="24"/>
          <w:szCs w:val="28"/>
        </w:rPr>
      </w:pPr>
      <w:r w:rsidRPr="00AB173E">
        <w:rPr>
          <w:rFonts w:eastAsiaTheme="minorEastAsia"/>
          <w:b/>
          <w:sz w:val="24"/>
          <w:szCs w:val="28"/>
        </w:rPr>
        <w:t>社团活动有声有色。</w:t>
      </w:r>
      <w:r w:rsidRPr="00AB173E">
        <w:rPr>
          <w:rFonts w:eastAsiaTheme="minorEastAsia"/>
          <w:sz w:val="24"/>
          <w:szCs w:val="28"/>
        </w:rPr>
        <w:t>举办了</w:t>
      </w:r>
      <w:r w:rsidRPr="00AB173E">
        <w:rPr>
          <w:rFonts w:eastAsiaTheme="minorEastAsia"/>
          <w:sz w:val="24"/>
          <w:szCs w:val="28"/>
        </w:rPr>
        <w:t>“</w:t>
      </w:r>
      <w:r w:rsidRPr="00AB173E">
        <w:rPr>
          <w:rFonts w:eastAsiaTheme="minorEastAsia"/>
          <w:sz w:val="24"/>
          <w:szCs w:val="28"/>
        </w:rPr>
        <w:t>时政论坛</w:t>
      </w:r>
      <w:r w:rsidRPr="00AB173E">
        <w:rPr>
          <w:rFonts w:eastAsiaTheme="minorEastAsia"/>
          <w:sz w:val="24"/>
          <w:szCs w:val="28"/>
        </w:rPr>
        <w:t>”“</w:t>
      </w:r>
      <w:r w:rsidRPr="00AB173E">
        <w:rPr>
          <w:rFonts w:eastAsiaTheme="minorEastAsia"/>
          <w:sz w:val="24"/>
          <w:szCs w:val="28"/>
        </w:rPr>
        <w:t>大学生职场挑战赛</w:t>
      </w:r>
      <w:r w:rsidRPr="00AB173E">
        <w:rPr>
          <w:rFonts w:eastAsiaTheme="minorEastAsia"/>
          <w:sz w:val="24"/>
          <w:szCs w:val="28"/>
        </w:rPr>
        <w:t>”“</w:t>
      </w:r>
      <w:r w:rsidRPr="00AB173E">
        <w:rPr>
          <w:rFonts w:eastAsiaTheme="minorEastAsia"/>
          <w:sz w:val="24"/>
          <w:szCs w:val="28"/>
        </w:rPr>
        <w:t>校园辩论赛</w:t>
      </w:r>
      <w:r w:rsidRPr="00AB173E">
        <w:rPr>
          <w:rFonts w:eastAsiaTheme="minorEastAsia"/>
          <w:sz w:val="24"/>
          <w:szCs w:val="28"/>
        </w:rPr>
        <w:t>”</w:t>
      </w:r>
      <w:r w:rsidRPr="00AB173E">
        <w:rPr>
          <w:rFonts w:eastAsiaTheme="minorEastAsia"/>
          <w:sz w:val="24"/>
          <w:szCs w:val="28"/>
        </w:rPr>
        <w:t>等</w:t>
      </w:r>
      <w:r w:rsidRPr="00AB173E">
        <w:rPr>
          <w:rFonts w:eastAsiaTheme="minorEastAsia"/>
          <w:sz w:val="24"/>
          <w:szCs w:val="28"/>
        </w:rPr>
        <w:t>50</w:t>
      </w:r>
      <w:r w:rsidRPr="00AB173E">
        <w:rPr>
          <w:rFonts w:eastAsiaTheme="minorEastAsia"/>
          <w:sz w:val="24"/>
          <w:szCs w:val="28"/>
        </w:rPr>
        <w:t>余场届次化、品牌化的社团活动；选树了以陈晨为代表的</w:t>
      </w:r>
      <w:r w:rsidRPr="00AB173E">
        <w:rPr>
          <w:rFonts w:eastAsiaTheme="minorEastAsia"/>
          <w:sz w:val="24"/>
          <w:szCs w:val="28"/>
        </w:rPr>
        <w:t>54</w:t>
      </w:r>
      <w:r w:rsidRPr="00AB173E">
        <w:rPr>
          <w:rFonts w:eastAsiaTheme="minorEastAsia"/>
          <w:sz w:val="24"/>
          <w:szCs w:val="28"/>
        </w:rPr>
        <w:t>名朝气蓬勃、有为争先的社团达人，采石文学社被评为</w:t>
      </w:r>
      <w:r w:rsidR="00C67973" w:rsidRPr="00AB173E">
        <w:rPr>
          <w:rFonts w:eastAsiaTheme="minorEastAsia"/>
          <w:sz w:val="24"/>
          <w:szCs w:val="28"/>
        </w:rPr>
        <w:t>“</w:t>
      </w:r>
      <w:r w:rsidR="00C67973" w:rsidRPr="00AB173E">
        <w:rPr>
          <w:rFonts w:eastAsiaTheme="minorEastAsia"/>
          <w:sz w:val="24"/>
          <w:szCs w:val="28"/>
        </w:rPr>
        <w:t>全国高校优秀文学社团</w:t>
      </w:r>
      <w:r w:rsidR="00C67973" w:rsidRPr="00AB173E">
        <w:rPr>
          <w:rFonts w:eastAsiaTheme="minorEastAsia"/>
          <w:sz w:val="24"/>
          <w:szCs w:val="28"/>
        </w:rPr>
        <w:t>”</w:t>
      </w:r>
      <w:r w:rsidRPr="00AB173E">
        <w:rPr>
          <w:rFonts w:eastAsiaTheme="minorEastAsia"/>
          <w:sz w:val="24"/>
          <w:szCs w:val="28"/>
        </w:rPr>
        <w:t>。</w:t>
      </w:r>
    </w:p>
    <w:p w:rsidR="002D7169" w:rsidRPr="00511421" w:rsidRDefault="00E63872" w:rsidP="00511421">
      <w:pPr>
        <w:adjustRightInd w:val="0"/>
        <w:snapToGrid w:val="0"/>
        <w:spacing w:beforeLines="50" w:before="190" w:afterLines="50" w:after="190" w:line="240" w:lineRule="auto"/>
        <w:ind w:firstLineChars="0" w:firstLine="0"/>
        <w:rPr>
          <w:rFonts w:ascii="黑体" w:eastAsia="黑体" w:hAnsi="黑体"/>
          <w:sz w:val="24"/>
          <w:szCs w:val="28"/>
        </w:rPr>
      </w:pPr>
      <w:r w:rsidRPr="00511421">
        <w:rPr>
          <w:rFonts w:ascii="黑体" w:eastAsia="黑体" w:hAnsi="黑体" w:hint="eastAsia"/>
          <w:sz w:val="24"/>
          <w:szCs w:val="28"/>
        </w:rPr>
        <w:lastRenderedPageBreak/>
        <w:t>4.开展社会实践，开阔学生视野</w:t>
      </w:r>
    </w:p>
    <w:p w:rsidR="002D7169" w:rsidRPr="00AB173E" w:rsidRDefault="00790017" w:rsidP="00AB173E">
      <w:pPr>
        <w:adjustRightInd w:val="0"/>
        <w:snapToGrid w:val="0"/>
        <w:spacing w:line="400" w:lineRule="exact"/>
        <w:ind w:firstLine="482"/>
        <w:rPr>
          <w:rFonts w:eastAsiaTheme="minorEastAsia"/>
          <w:sz w:val="24"/>
          <w:szCs w:val="28"/>
        </w:rPr>
      </w:pPr>
      <w:r w:rsidRPr="00AB173E">
        <w:rPr>
          <w:rFonts w:eastAsiaTheme="minorEastAsia"/>
          <w:b/>
          <w:sz w:val="24"/>
          <w:szCs w:val="28"/>
        </w:rPr>
        <w:t>推进</w:t>
      </w:r>
      <w:r w:rsidR="00E63872" w:rsidRPr="00AB173E">
        <w:rPr>
          <w:rFonts w:eastAsiaTheme="minorEastAsia"/>
          <w:b/>
          <w:sz w:val="24"/>
          <w:szCs w:val="28"/>
        </w:rPr>
        <w:t>市民学校建设。</w:t>
      </w:r>
      <w:r w:rsidR="00E63872" w:rsidRPr="00AB173E">
        <w:rPr>
          <w:rFonts w:eastAsiaTheme="minorEastAsia"/>
          <w:sz w:val="24"/>
          <w:szCs w:val="28"/>
        </w:rPr>
        <w:t>扎实推进城乡社区市民学校建设，突出共青团组织育人、实践育人、服务育人等特色优势，把好招募选拔、专业培训、对接共建三大关口，取得了校区联动、媒体聚焦、服务社区三大成效。现已建起</w:t>
      </w:r>
      <w:r w:rsidR="00E63872" w:rsidRPr="00AB173E">
        <w:rPr>
          <w:rFonts w:eastAsiaTheme="minorEastAsia"/>
          <w:sz w:val="24"/>
          <w:szCs w:val="28"/>
        </w:rPr>
        <w:t>39</w:t>
      </w:r>
      <w:r w:rsidR="00E63872" w:rsidRPr="00AB173E">
        <w:rPr>
          <w:rFonts w:eastAsiaTheme="minorEastAsia"/>
          <w:sz w:val="24"/>
          <w:szCs w:val="28"/>
        </w:rPr>
        <w:t>所</w:t>
      </w:r>
      <w:r w:rsidR="00E63872" w:rsidRPr="00AB173E">
        <w:rPr>
          <w:rFonts w:eastAsiaTheme="minorEastAsia"/>
          <w:sz w:val="24"/>
          <w:szCs w:val="28"/>
        </w:rPr>
        <w:t>“</w:t>
      </w:r>
      <w:r w:rsidR="00E63872" w:rsidRPr="00AB173E">
        <w:rPr>
          <w:rFonts w:eastAsiaTheme="minorEastAsia"/>
          <w:sz w:val="24"/>
          <w:szCs w:val="28"/>
        </w:rPr>
        <w:t>门店</w:t>
      </w:r>
      <w:r w:rsidR="00E63872" w:rsidRPr="00AB173E">
        <w:rPr>
          <w:rFonts w:eastAsiaTheme="minorEastAsia"/>
          <w:sz w:val="24"/>
          <w:szCs w:val="28"/>
        </w:rPr>
        <w:t>”</w:t>
      </w:r>
      <w:r w:rsidR="00E63872" w:rsidRPr="00AB173E">
        <w:rPr>
          <w:rFonts w:eastAsiaTheme="minorEastAsia"/>
          <w:sz w:val="24"/>
          <w:szCs w:val="28"/>
        </w:rPr>
        <w:t>，重点打造了</w:t>
      </w:r>
      <w:r w:rsidR="00E63872" w:rsidRPr="00AB173E">
        <w:rPr>
          <w:rFonts w:eastAsiaTheme="minorEastAsia"/>
          <w:sz w:val="24"/>
          <w:szCs w:val="28"/>
        </w:rPr>
        <w:t>“</w:t>
      </w:r>
      <w:r w:rsidR="00E63872" w:rsidRPr="00AB173E">
        <w:rPr>
          <w:rFonts w:eastAsiaTheme="minorEastAsia"/>
          <w:sz w:val="24"/>
          <w:szCs w:val="28"/>
        </w:rPr>
        <w:t>爱心水源班</w:t>
      </w:r>
      <w:r w:rsidR="00E63872" w:rsidRPr="00AB173E">
        <w:rPr>
          <w:rFonts w:eastAsiaTheme="minorEastAsia"/>
          <w:sz w:val="24"/>
          <w:szCs w:val="28"/>
        </w:rPr>
        <w:t>”“</w:t>
      </w:r>
      <w:r w:rsidR="00E63872" w:rsidRPr="00AB173E">
        <w:rPr>
          <w:rFonts w:eastAsiaTheme="minorEastAsia"/>
          <w:sz w:val="24"/>
          <w:szCs w:val="28"/>
        </w:rPr>
        <w:t>彩虹之家金色课堂</w:t>
      </w:r>
      <w:r w:rsidR="00E63872" w:rsidRPr="00AB173E">
        <w:rPr>
          <w:rFonts w:eastAsiaTheme="minorEastAsia"/>
          <w:sz w:val="24"/>
          <w:szCs w:val="28"/>
        </w:rPr>
        <w:t>”“</w:t>
      </w:r>
      <w:r w:rsidR="00E63872" w:rsidRPr="00AB173E">
        <w:rPr>
          <w:rFonts w:eastAsiaTheme="minorEastAsia"/>
          <w:sz w:val="24"/>
          <w:szCs w:val="28"/>
        </w:rPr>
        <w:t>萤火虫之家</w:t>
      </w:r>
      <w:r w:rsidR="00E63872" w:rsidRPr="00AB173E">
        <w:rPr>
          <w:rFonts w:eastAsiaTheme="minorEastAsia"/>
          <w:sz w:val="24"/>
          <w:szCs w:val="28"/>
        </w:rPr>
        <w:t>”</w:t>
      </w:r>
      <w:r w:rsidR="00E63872" w:rsidRPr="00AB173E">
        <w:rPr>
          <w:rFonts w:eastAsiaTheme="minorEastAsia"/>
          <w:sz w:val="24"/>
          <w:szCs w:val="28"/>
        </w:rPr>
        <w:t>等</w:t>
      </w:r>
      <w:r w:rsidR="00E63872" w:rsidRPr="00AB173E">
        <w:rPr>
          <w:rFonts w:eastAsiaTheme="minorEastAsia"/>
          <w:sz w:val="24"/>
          <w:szCs w:val="28"/>
        </w:rPr>
        <w:t>“</w:t>
      </w:r>
      <w:r w:rsidRPr="00AB173E">
        <w:rPr>
          <w:rFonts w:eastAsiaTheme="minorEastAsia"/>
          <w:sz w:val="24"/>
          <w:szCs w:val="28"/>
        </w:rPr>
        <w:t>品</w:t>
      </w:r>
      <w:r w:rsidR="00E63872" w:rsidRPr="00AB173E">
        <w:rPr>
          <w:rFonts w:eastAsiaTheme="minorEastAsia"/>
          <w:sz w:val="24"/>
          <w:szCs w:val="28"/>
        </w:rPr>
        <w:t>牌</w:t>
      </w:r>
      <w:r w:rsidR="00E63872" w:rsidRPr="00AB173E">
        <w:rPr>
          <w:rFonts w:eastAsiaTheme="minorEastAsia"/>
          <w:sz w:val="24"/>
          <w:szCs w:val="28"/>
        </w:rPr>
        <w:t>”</w:t>
      </w:r>
      <w:r w:rsidR="00E63872" w:rsidRPr="00AB173E">
        <w:rPr>
          <w:rFonts w:eastAsiaTheme="minorEastAsia"/>
          <w:sz w:val="24"/>
          <w:szCs w:val="28"/>
        </w:rPr>
        <w:t>。其中</w:t>
      </w:r>
      <w:r w:rsidR="00E63872" w:rsidRPr="00AB173E">
        <w:rPr>
          <w:rFonts w:eastAsiaTheme="minorEastAsia"/>
          <w:sz w:val="24"/>
          <w:szCs w:val="28"/>
        </w:rPr>
        <w:t>“</w:t>
      </w:r>
      <w:r w:rsidR="00E63872" w:rsidRPr="00AB173E">
        <w:rPr>
          <w:rFonts w:eastAsiaTheme="minorEastAsia"/>
          <w:sz w:val="24"/>
          <w:szCs w:val="28"/>
        </w:rPr>
        <w:t>彩虹之家</w:t>
      </w:r>
      <w:r w:rsidR="00E63872" w:rsidRPr="00AB173E">
        <w:rPr>
          <w:rFonts w:eastAsiaTheme="minorEastAsia"/>
          <w:sz w:val="24"/>
          <w:szCs w:val="28"/>
        </w:rPr>
        <w:t>”</w:t>
      </w:r>
      <w:r w:rsidR="00E63872" w:rsidRPr="00AB173E">
        <w:rPr>
          <w:rFonts w:eastAsiaTheme="minorEastAsia"/>
          <w:sz w:val="24"/>
          <w:szCs w:val="28"/>
        </w:rPr>
        <w:t>公益</w:t>
      </w:r>
      <w:proofErr w:type="gramStart"/>
      <w:r w:rsidR="00E63872" w:rsidRPr="00AB173E">
        <w:rPr>
          <w:rFonts w:eastAsiaTheme="minorEastAsia"/>
          <w:sz w:val="24"/>
          <w:szCs w:val="28"/>
        </w:rPr>
        <w:t>筑梦团被评为</w:t>
      </w:r>
      <w:proofErr w:type="gramEnd"/>
      <w:r w:rsidR="00E63872" w:rsidRPr="00AB173E">
        <w:rPr>
          <w:rFonts w:eastAsiaTheme="minorEastAsia"/>
          <w:sz w:val="24"/>
          <w:szCs w:val="28"/>
        </w:rPr>
        <w:t>重庆市</w:t>
      </w:r>
      <w:r w:rsidR="00E63872" w:rsidRPr="00AB173E">
        <w:rPr>
          <w:rFonts w:eastAsiaTheme="minorEastAsia"/>
          <w:sz w:val="24"/>
          <w:szCs w:val="28"/>
        </w:rPr>
        <w:t>“</w:t>
      </w:r>
      <w:r w:rsidR="00E63872" w:rsidRPr="00AB173E">
        <w:rPr>
          <w:rFonts w:eastAsiaTheme="minorEastAsia"/>
          <w:sz w:val="24"/>
          <w:szCs w:val="28"/>
        </w:rPr>
        <w:t>感动校园</w:t>
      </w:r>
      <w:r w:rsidR="00E63872" w:rsidRPr="00AB173E">
        <w:rPr>
          <w:rFonts w:eastAsiaTheme="minorEastAsia"/>
          <w:sz w:val="24"/>
          <w:szCs w:val="28"/>
        </w:rPr>
        <w:t>”</w:t>
      </w:r>
      <w:r w:rsidR="00E63872" w:rsidRPr="00AB173E">
        <w:rPr>
          <w:rFonts w:eastAsiaTheme="minorEastAsia"/>
          <w:sz w:val="24"/>
          <w:szCs w:val="28"/>
        </w:rPr>
        <w:t>十大人物。</w:t>
      </w:r>
    </w:p>
    <w:p w:rsidR="002D7169" w:rsidRPr="00AB173E" w:rsidRDefault="00790017" w:rsidP="00AB173E">
      <w:pPr>
        <w:adjustRightInd w:val="0"/>
        <w:snapToGrid w:val="0"/>
        <w:spacing w:line="400" w:lineRule="exact"/>
        <w:ind w:firstLine="482"/>
        <w:rPr>
          <w:rFonts w:eastAsiaTheme="minorEastAsia"/>
          <w:sz w:val="24"/>
          <w:szCs w:val="28"/>
        </w:rPr>
      </w:pPr>
      <w:r w:rsidRPr="00AB173E">
        <w:rPr>
          <w:rFonts w:eastAsiaTheme="minorEastAsia"/>
          <w:b/>
          <w:sz w:val="24"/>
          <w:szCs w:val="28"/>
        </w:rPr>
        <w:t>开展</w:t>
      </w:r>
      <w:r w:rsidR="00E63872" w:rsidRPr="00AB173E">
        <w:rPr>
          <w:rFonts w:eastAsiaTheme="minorEastAsia"/>
          <w:b/>
          <w:sz w:val="24"/>
          <w:szCs w:val="28"/>
        </w:rPr>
        <w:t>“</w:t>
      </w:r>
      <w:r w:rsidR="00E63872" w:rsidRPr="00AB173E">
        <w:rPr>
          <w:rFonts w:eastAsiaTheme="minorEastAsia"/>
          <w:b/>
          <w:sz w:val="24"/>
          <w:szCs w:val="28"/>
        </w:rPr>
        <w:t>三下乡</w:t>
      </w:r>
      <w:r w:rsidR="00E63872" w:rsidRPr="00AB173E">
        <w:rPr>
          <w:rFonts w:eastAsiaTheme="minorEastAsia"/>
          <w:b/>
          <w:sz w:val="24"/>
          <w:szCs w:val="28"/>
        </w:rPr>
        <w:t>”</w:t>
      </w:r>
      <w:r w:rsidR="00E63872" w:rsidRPr="00AB173E">
        <w:rPr>
          <w:rFonts w:eastAsiaTheme="minorEastAsia"/>
          <w:b/>
          <w:sz w:val="24"/>
          <w:szCs w:val="28"/>
        </w:rPr>
        <w:t>社会实践。</w:t>
      </w:r>
      <w:r w:rsidR="00E63872" w:rsidRPr="00AB173E">
        <w:rPr>
          <w:rFonts w:eastAsiaTheme="minorEastAsia"/>
          <w:sz w:val="24"/>
          <w:szCs w:val="28"/>
        </w:rPr>
        <w:t>学校按照</w:t>
      </w:r>
      <w:r w:rsidR="00E63872" w:rsidRPr="00AB173E">
        <w:rPr>
          <w:rFonts w:eastAsiaTheme="minorEastAsia"/>
          <w:sz w:val="24"/>
          <w:szCs w:val="28"/>
        </w:rPr>
        <w:t>“</w:t>
      </w:r>
      <w:r w:rsidR="00E63872" w:rsidRPr="00AB173E">
        <w:rPr>
          <w:rFonts w:eastAsiaTheme="minorEastAsia"/>
          <w:sz w:val="24"/>
          <w:szCs w:val="28"/>
        </w:rPr>
        <w:t>按需设项、据项组团、双向受益</w:t>
      </w:r>
      <w:r w:rsidR="00E63872" w:rsidRPr="00AB173E">
        <w:rPr>
          <w:rFonts w:eastAsiaTheme="minorEastAsia"/>
          <w:sz w:val="24"/>
          <w:szCs w:val="28"/>
        </w:rPr>
        <w:t>”</w:t>
      </w:r>
      <w:r w:rsidR="00E63872" w:rsidRPr="00AB173E">
        <w:rPr>
          <w:rFonts w:eastAsiaTheme="minorEastAsia"/>
          <w:sz w:val="24"/>
          <w:szCs w:val="28"/>
        </w:rPr>
        <w:t>的原则，结合学</w:t>
      </w:r>
      <w:r w:rsidR="00977A20" w:rsidRPr="00AB173E">
        <w:rPr>
          <w:rFonts w:eastAsiaTheme="minorEastAsia"/>
          <w:sz w:val="24"/>
          <w:szCs w:val="28"/>
        </w:rPr>
        <w:t>科专业特色，鼓励青年教师指导并参与</w:t>
      </w:r>
      <w:r w:rsidR="00977A20" w:rsidRPr="00AB173E">
        <w:rPr>
          <w:rFonts w:eastAsiaTheme="minorEastAsia"/>
          <w:sz w:val="24"/>
          <w:szCs w:val="28"/>
        </w:rPr>
        <w:t>“</w:t>
      </w:r>
      <w:r w:rsidR="00977A20" w:rsidRPr="00AB173E">
        <w:rPr>
          <w:rFonts w:eastAsiaTheme="minorEastAsia"/>
          <w:sz w:val="24"/>
          <w:szCs w:val="28"/>
        </w:rPr>
        <w:t>三下乡</w:t>
      </w:r>
      <w:r w:rsidR="00977A20" w:rsidRPr="00AB173E">
        <w:rPr>
          <w:rFonts w:eastAsiaTheme="minorEastAsia"/>
          <w:sz w:val="24"/>
          <w:szCs w:val="28"/>
        </w:rPr>
        <w:t>”</w:t>
      </w:r>
      <w:r w:rsidR="00977A20" w:rsidRPr="00AB173E">
        <w:rPr>
          <w:rFonts w:eastAsiaTheme="minorEastAsia"/>
          <w:sz w:val="24"/>
          <w:szCs w:val="28"/>
        </w:rPr>
        <w:t>社会实践，真正送教下乡、技术下乡，实质</w:t>
      </w:r>
      <w:r w:rsidR="00E63872" w:rsidRPr="00AB173E">
        <w:rPr>
          <w:rFonts w:eastAsiaTheme="minorEastAsia"/>
          <w:sz w:val="24"/>
          <w:szCs w:val="28"/>
        </w:rPr>
        <w:t>推进教学</w:t>
      </w:r>
      <w:r w:rsidR="00E63872" w:rsidRPr="00AB173E">
        <w:rPr>
          <w:rFonts w:eastAsiaTheme="minorEastAsia"/>
          <w:sz w:val="24"/>
          <w:szCs w:val="28"/>
        </w:rPr>
        <w:t>—</w:t>
      </w:r>
      <w:proofErr w:type="gramStart"/>
      <w:r w:rsidR="00E63872" w:rsidRPr="00AB173E">
        <w:rPr>
          <w:rFonts w:eastAsiaTheme="minorEastAsia"/>
          <w:sz w:val="24"/>
          <w:szCs w:val="28"/>
        </w:rPr>
        <w:t>团学一体化</w:t>
      </w:r>
      <w:proofErr w:type="gramEnd"/>
      <w:r w:rsidR="00E63872" w:rsidRPr="00AB173E">
        <w:rPr>
          <w:rFonts w:eastAsiaTheme="minorEastAsia"/>
          <w:sz w:val="24"/>
          <w:szCs w:val="28"/>
        </w:rPr>
        <w:t>发展。</w:t>
      </w:r>
      <w:r w:rsidR="00821FBA" w:rsidRPr="00AB173E">
        <w:rPr>
          <w:rFonts w:eastAsiaTheme="minorEastAsia"/>
          <w:sz w:val="24"/>
          <w:szCs w:val="28"/>
        </w:rPr>
        <w:t>2016-2017</w:t>
      </w:r>
      <w:r w:rsidR="00E63872" w:rsidRPr="00AB173E">
        <w:rPr>
          <w:rFonts w:eastAsiaTheme="minorEastAsia"/>
          <w:sz w:val="24"/>
          <w:szCs w:val="28"/>
        </w:rPr>
        <w:t>学年，</w:t>
      </w:r>
      <w:r w:rsidR="00E63872" w:rsidRPr="00AB173E">
        <w:rPr>
          <w:rFonts w:eastAsiaTheme="minorEastAsia"/>
          <w:sz w:val="24"/>
          <w:szCs w:val="28"/>
        </w:rPr>
        <w:t>“</w:t>
      </w:r>
      <w:r w:rsidR="00E63872" w:rsidRPr="00AB173E">
        <w:rPr>
          <w:rFonts w:eastAsiaTheme="minorEastAsia"/>
          <w:sz w:val="24"/>
          <w:szCs w:val="28"/>
        </w:rPr>
        <w:t>三下乡</w:t>
      </w:r>
      <w:r w:rsidR="00E63872" w:rsidRPr="00AB173E">
        <w:rPr>
          <w:rFonts w:eastAsiaTheme="minorEastAsia"/>
          <w:sz w:val="24"/>
          <w:szCs w:val="28"/>
        </w:rPr>
        <w:t>”</w:t>
      </w:r>
      <w:r w:rsidR="00E63872" w:rsidRPr="00AB173E">
        <w:rPr>
          <w:rFonts w:eastAsiaTheme="minorEastAsia"/>
          <w:sz w:val="24"/>
          <w:szCs w:val="28"/>
        </w:rPr>
        <w:t>社会实践活动成果丰硕，获评重庆市百</w:t>
      </w:r>
      <w:proofErr w:type="gramStart"/>
      <w:r w:rsidR="00E63872" w:rsidRPr="00AB173E">
        <w:rPr>
          <w:rFonts w:eastAsiaTheme="minorEastAsia"/>
          <w:sz w:val="24"/>
          <w:szCs w:val="28"/>
        </w:rPr>
        <w:t>佳实践团</w:t>
      </w:r>
      <w:proofErr w:type="gramEnd"/>
      <w:r w:rsidR="00E63872" w:rsidRPr="00AB173E">
        <w:rPr>
          <w:rFonts w:eastAsiaTheme="minorEastAsia"/>
          <w:sz w:val="24"/>
          <w:szCs w:val="28"/>
        </w:rPr>
        <w:t>优秀团队</w:t>
      </w:r>
      <w:r w:rsidR="00E63872" w:rsidRPr="00AB173E">
        <w:rPr>
          <w:rFonts w:eastAsiaTheme="minorEastAsia"/>
          <w:sz w:val="24"/>
          <w:szCs w:val="28"/>
        </w:rPr>
        <w:t>4</w:t>
      </w:r>
      <w:r w:rsidR="00E63872" w:rsidRPr="00AB173E">
        <w:rPr>
          <w:rFonts w:eastAsiaTheme="minorEastAsia"/>
          <w:sz w:val="24"/>
          <w:szCs w:val="28"/>
        </w:rPr>
        <w:t>支、重庆市优秀团队</w:t>
      </w:r>
      <w:r w:rsidR="00E63872" w:rsidRPr="00AB173E">
        <w:rPr>
          <w:rFonts w:eastAsiaTheme="minorEastAsia"/>
          <w:sz w:val="24"/>
          <w:szCs w:val="28"/>
        </w:rPr>
        <w:t>6</w:t>
      </w:r>
      <w:r w:rsidR="00E63872" w:rsidRPr="00AB173E">
        <w:rPr>
          <w:rFonts w:eastAsiaTheme="minorEastAsia"/>
          <w:sz w:val="24"/>
          <w:szCs w:val="28"/>
        </w:rPr>
        <w:t>支，获新华网、光明网和重庆晚报等省市级媒体报道</w:t>
      </w:r>
      <w:r w:rsidR="00E63872" w:rsidRPr="00AB173E">
        <w:rPr>
          <w:rFonts w:eastAsiaTheme="minorEastAsia"/>
          <w:sz w:val="24"/>
          <w:szCs w:val="28"/>
        </w:rPr>
        <w:t>360</w:t>
      </w:r>
      <w:r w:rsidR="00E63872" w:rsidRPr="00AB173E">
        <w:rPr>
          <w:rFonts w:eastAsiaTheme="minorEastAsia"/>
          <w:sz w:val="24"/>
          <w:szCs w:val="28"/>
        </w:rPr>
        <w:t>余次。</w:t>
      </w:r>
    </w:p>
    <w:p w:rsidR="002D7169" w:rsidRPr="00FC1E72" w:rsidRDefault="00E63872" w:rsidP="00FC1E72">
      <w:pPr>
        <w:pStyle w:val="20"/>
        <w:spacing w:before="200" w:after="200" w:line="240" w:lineRule="auto"/>
        <w:ind w:firstLineChars="0" w:firstLine="0"/>
        <w:rPr>
          <w:rFonts w:ascii="黑体" w:eastAsia="黑体" w:hAnsi="黑体"/>
          <w:b w:val="0"/>
          <w:kern w:val="44"/>
          <w:sz w:val="28"/>
          <w:szCs w:val="28"/>
        </w:rPr>
      </w:pPr>
      <w:bookmarkStart w:id="58" w:name="_Toc497377014"/>
      <w:bookmarkStart w:id="59" w:name="_Toc500750252"/>
      <w:r w:rsidRPr="00FC1E72">
        <w:rPr>
          <w:rFonts w:ascii="黑体" w:eastAsia="黑体" w:hAnsi="黑体" w:hint="eastAsia"/>
          <w:b w:val="0"/>
          <w:kern w:val="44"/>
          <w:sz w:val="28"/>
          <w:szCs w:val="28"/>
        </w:rPr>
        <w:t>（二）学生指导与服务不断强化</w:t>
      </w:r>
      <w:bookmarkEnd w:id="58"/>
      <w:bookmarkEnd w:id="59"/>
    </w:p>
    <w:p w:rsidR="002D7169" w:rsidRPr="00AB173E" w:rsidRDefault="00E63872" w:rsidP="00AB173E">
      <w:pPr>
        <w:adjustRightInd w:val="0"/>
        <w:snapToGrid w:val="0"/>
        <w:spacing w:line="400" w:lineRule="exact"/>
        <w:ind w:firstLine="480"/>
        <w:rPr>
          <w:rFonts w:eastAsiaTheme="minorEastAsia"/>
          <w:sz w:val="24"/>
          <w:szCs w:val="28"/>
        </w:rPr>
      </w:pPr>
      <w:r w:rsidRPr="00AB173E">
        <w:rPr>
          <w:rFonts w:eastAsiaTheme="minorEastAsia"/>
          <w:sz w:val="24"/>
          <w:szCs w:val="28"/>
        </w:rPr>
        <w:t>学校</w:t>
      </w:r>
      <w:r w:rsidR="00690EA6" w:rsidRPr="00AB173E">
        <w:rPr>
          <w:rFonts w:eastAsiaTheme="minorEastAsia"/>
          <w:sz w:val="24"/>
          <w:szCs w:val="28"/>
        </w:rPr>
        <w:t>坚持</w:t>
      </w:r>
      <w:r w:rsidRPr="00AB173E">
        <w:rPr>
          <w:rFonts w:eastAsiaTheme="minorEastAsia"/>
          <w:sz w:val="24"/>
          <w:szCs w:val="28"/>
        </w:rPr>
        <w:t>“</w:t>
      </w:r>
      <w:r w:rsidRPr="00AB173E">
        <w:rPr>
          <w:rFonts w:eastAsiaTheme="minorEastAsia"/>
          <w:sz w:val="24"/>
          <w:szCs w:val="28"/>
        </w:rPr>
        <w:t>引领学生成长，服务学生发展</w:t>
      </w:r>
      <w:r w:rsidRPr="00AB173E">
        <w:rPr>
          <w:rFonts w:eastAsiaTheme="minorEastAsia"/>
          <w:sz w:val="24"/>
          <w:szCs w:val="28"/>
        </w:rPr>
        <w:t>”</w:t>
      </w:r>
      <w:r w:rsidRPr="00AB173E">
        <w:rPr>
          <w:rFonts w:eastAsiaTheme="minorEastAsia"/>
          <w:sz w:val="24"/>
          <w:szCs w:val="28"/>
        </w:rPr>
        <w:t>，</w:t>
      </w:r>
      <w:r w:rsidR="00690EA6" w:rsidRPr="00AB173E">
        <w:rPr>
          <w:rFonts w:eastAsiaTheme="minorEastAsia"/>
          <w:sz w:val="24"/>
          <w:szCs w:val="28"/>
        </w:rPr>
        <w:t>不断</w:t>
      </w:r>
      <w:r w:rsidRPr="00AB173E">
        <w:rPr>
          <w:rFonts w:eastAsiaTheme="minorEastAsia"/>
          <w:sz w:val="24"/>
          <w:szCs w:val="28"/>
        </w:rPr>
        <w:t>完善心理健康服务体系，构建特困特需服务体系，强化就业创业服务。</w:t>
      </w:r>
    </w:p>
    <w:p w:rsidR="002D7169" w:rsidRPr="00511421" w:rsidRDefault="00E63872" w:rsidP="00511421">
      <w:pPr>
        <w:adjustRightInd w:val="0"/>
        <w:snapToGrid w:val="0"/>
        <w:spacing w:beforeLines="50" w:before="190" w:afterLines="50" w:after="190" w:line="240" w:lineRule="auto"/>
        <w:ind w:firstLineChars="0" w:firstLine="0"/>
        <w:rPr>
          <w:rFonts w:ascii="黑体" w:eastAsia="黑体" w:hAnsi="黑体"/>
          <w:sz w:val="24"/>
          <w:szCs w:val="28"/>
        </w:rPr>
      </w:pPr>
      <w:r w:rsidRPr="00511421">
        <w:rPr>
          <w:rFonts w:ascii="黑体" w:eastAsia="黑体" w:hAnsi="黑体" w:hint="eastAsia"/>
          <w:sz w:val="24"/>
          <w:szCs w:val="28"/>
        </w:rPr>
        <w:t>1.重视心理健康，服务学生成长</w:t>
      </w:r>
    </w:p>
    <w:p w:rsidR="002D7169" w:rsidRPr="00AB173E" w:rsidRDefault="00E63872" w:rsidP="00AB173E">
      <w:pPr>
        <w:adjustRightInd w:val="0"/>
        <w:snapToGrid w:val="0"/>
        <w:spacing w:line="400" w:lineRule="exact"/>
        <w:ind w:firstLine="482"/>
        <w:rPr>
          <w:rFonts w:eastAsiaTheme="minorEastAsia"/>
          <w:sz w:val="24"/>
          <w:szCs w:val="28"/>
        </w:rPr>
      </w:pPr>
      <w:r w:rsidRPr="00AB173E">
        <w:rPr>
          <w:rFonts w:eastAsiaTheme="minorEastAsia"/>
          <w:b/>
          <w:sz w:val="24"/>
          <w:szCs w:val="28"/>
        </w:rPr>
        <w:t>开展心理健康普查和辅导。</w:t>
      </w:r>
      <w:r w:rsidRPr="00AB173E">
        <w:rPr>
          <w:rFonts w:eastAsiaTheme="minorEastAsia"/>
          <w:sz w:val="24"/>
          <w:szCs w:val="28"/>
        </w:rPr>
        <w:t>一是完成新生心理普查和其他</w:t>
      </w:r>
      <w:r w:rsidR="00C52FF1" w:rsidRPr="00AB173E">
        <w:rPr>
          <w:rFonts w:eastAsiaTheme="minorEastAsia"/>
          <w:sz w:val="24"/>
          <w:szCs w:val="28"/>
        </w:rPr>
        <w:t>年级</w:t>
      </w:r>
      <w:r w:rsidRPr="00AB173E">
        <w:rPr>
          <w:rFonts w:eastAsiaTheme="minorEastAsia"/>
          <w:sz w:val="24"/>
          <w:szCs w:val="28"/>
        </w:rPr>
        <w:t>学</w:t>
      </w:r>
      <w:r w:rsidR="00983C3B" w:rsidRPr="00AB173E">
        <w:rPr>
          <w:rFonts w:eastAsiaTheme="minorEastAsia"/>
          <w:sz w:val="24"/>
          <w:szCs w:val="28"/>
        </w:rPr>
        <w:t>生发展性心理普查。同时</w:t>
      </w:r>
      <w:r w:rsidR="00C52FF1" w:rsidRPr="00AB173E">
        <w:rPr>
          <w:rFonts w:eastAsiaTheme="minorEastAsia"/>
          <w:sz w:val="24"/>
          <w:szCs w:val="28"/>
        </w:rPr>
        <w:t>根据学生情况的严重程度，开展对</w:t>
      </w:r>
      <w:r w:rsidR="00C52FF1" w:rsidRPr="00AB173E">
        <w:rPr>
          <w:rFonts w:eastAsiaTheme="minorEastAsia"/>
          <w:sz w:val="24"/>
          <w:szCs w:val="28"/>
        </w:rPr>
        <w:t>90</w:t>
      </w:r>
      <w:r w:rsidR="00C52FF1" w:rsidRPr="00AB173E">
        <w:rPr>
          <w:rFonts w:eastAsiaTheme="minorEastAsia"/>
          <w:sz w:val="24"/>
          <w:szCs w:val="28"/>
        </w:rPr>
        <w:t>名高危等级学生</w:t>
      </w:r>
      <w:r w:rsidRPr="00AB173E">
        <w:rPr>
          <w:rFonts w:eastAsiaTheme="minorEastAsia"/>
          <w:sz w:val="24"/>
          <w:szCs w:val="28"/>
        </w:rPr>
        <w:t>一对一重点约谈和</w:t>
      </w:r>
      <w:r w:rsidR="00821FBA" w:rsidRPr="00AB173E">
        <w:rPr>
          <w:rFonts w:eastAsiaTheme="minorEastAsia"/>
          <w:sz w:val="24"/>
          <w:szCs w:val="28"/>
        </w:rPr>
        <w:t>对</w:t>
      </w:r>
      <w:r w:rsidR="00C52FF1" w:rsidRPr="00AB173E">
        <w:rPr>
          <w:rFonts w:eastAsiaTheme="minorEastAsia"/>
          <w:sz w:val="24"/>
          <w:szCs w:val="28"/>
        </w:rPr>
        <w:t>780</w:t>
      </w:r>
      <w:r w:rsidR="00C52FF1" w:rsidRPr="00AB173E">
        <w:rPr>
          <w:rFonts w:eastAsiaTheme="minorEastAsia"/>
          <w:sz w:val="24"/>
          <w:szCs w:val="28"/>
        </w:rPr>
        <w:t>名</w:t>
      </w:r>
      <w:r w:rsidRPr="00AB173E">
        <w:rPr>
          <w:rFonts w:eastAsiaTheme="minorEastAsia"/>
          <w:sz w:val="24"/>
          <w:szCs w:val="28"/>
        </w:rPr>
        <w:t>重点关注学生的心理约谈工作。</w:t>
      </w:r>
      <w:r w:rsidRPr="00AB173E">
        <w:rPr>
          <w:rFonts w:eastAsiaTheme="minorEastAsia"/>
          <w:sz w:val="24"/>
          <w:szCs w:val="28"/>
        </w:rPr>
        <w:t>2016-2017</w:t>
      </w:r>
      <w:r w:rsidRPr="00AB173E">
        <w:rPr>
          <w:rFonts w:eastAsiaTheme="minorEastAsia"/>
          <w:sz w:val="24"/>
          <w:szCs w:val="28"/>
        </w:rPr>
        <w:t>学年，学校心理健康教育与服务中心</w:t>
      </w:r>
      <w:r w:rsidR="00983C3B" w:rsidRPr="00AB173E">
        <w:rPr>
          <w:rFonts w:eastAsiaTheme="minorEastAsia"/>
          <w:sz w:val="24"/>
          <w:szCs w:val="28"/>
        </w:rPr>
        <w:t>接受学生个体心理辅导</w:t>
      </w:r>
      <w:r w:rsidR="00983C3B" w:rsidRPr="00AB173E">
        <w:rPr>
          <w:rFonts w:eastAsiaTheme="minorEastAsia"/>
          <w:sz w:val="24"/>
          <w:szCs w:val="28"/>
        </w:rPr>
        <w:t>400</w:t>
      </w:r>
      <w:r w:rsidR="00983C3B" w:rsidRPr="00AB173E">
        <w:rPr>
          <w:rFonts w:eastAsiaTheme="minorEastAsia"/>
          <w:sz w:val="24"/>
          <w:szCs w:val="28"/>
        </w:rPr>
        <w:t>余人次，绝大多数学生在咨询教师的辅导下解除或缓解</w:t>
      </w:r>
      <w:r w:rsidR="00821FBA" w:rsidRPr="00AB173E">
        <w:rPr>
          <w:rFonts w:eastAsiaTheme="minorEastAsia"/>
          <w:sz w:val="24"/>
          <w:szCs w:val="28"/>
        </w:rPr>
        <w:t>了</w:t>
      </w:r>
      <w:r w:rsidR="00983C3B" w:rsidRPr="00AB173E">
        <w:rPr>
          <w:rFonts w:eastAsiaTheme="minorEastAsia"/>
          <w:sz w:val="24"/>
          <w:szCs w:val="28"/>
        </w:rPr>
        <w:t>心理困惑和压力。</w:t>
      </w:r>
      <w:r w:rsidR="00821FBA" w:rsidRPr="00AB173E">
        <w:rPr>
          <w:rFonts w:eastAsiaTheme="minorEastAsia"/>
          <w:sz w:val="24"/>
          <w:szCs w:val="28"/>
        </w:rPr>
        <w:t>该</w:t>
      </w:r>
      <w:r w:rsidR="00983C3B" w:rsidRPr="00AB173E">
        <w:rPr>
          <w:rFonts w:eastAsiaTheme="minorEastAsia"/>
          <w:sz w:val="24"/>
          <w:szCs w:val="28"/>
        </w:rPr>
        <w:t>中心</w:t>
      </w:r>
      <w:r w:rsidRPr="00AB173E">
        <w:rPr>
          <w:rFonts w:eastAsiaTheme="minorEastAsia"/>
          <w:sz w:val="24"/>
          <w:szCs w:val="28"/>
        </w:rPr>
        <w:t>成功获批</w:t>
      </w:r>
      <w:r w:rsidR="00C52FF1" w:rsidRPr="00AB173E">
        <w:rPr>
          <w:rFonts w:eastAsiaTheme="minorEastAsia"/>
          <w:sz w:val="24"/>
          <w:szCs w:val="28"/>
        </w:rPr>
        <w:t>“</w:t>
      </w:r>
      <w:r w:rsidR="00C52FF1" w:rsidRPr="00AB173E">
        <w:rPr>
          <w:rFonts w:eastAsiaTheme="minorEastAsia"/>
          <w:sz w:val="24"/>
          <w:szCs w:val="28"/>
        </w:rPr>
        <w:t>重庆市心理健康教育与咨询示范中心</w:t>
      </w:r>
      <w:r w:rsidR="00C52FF1" w:rsidRPr="00AB173E">
        <w:rPr>
          <w:rFonts w:eastAsiaTheme="minorEastAsia"/>
          <w:sz w:val="24"/>
          <w:szCs w:val="28"/>
        </w:rPr>
        <w:t>”</w:t>
      </w:r>
      <w:r w:rsidR="00821FBA" w:rsidRPr="00AB173E">
        <w:rPr>
          <w:rFonts w:eastAsiaTheme="minorEastAsia"/>
          <w:sz w:val="24"/>
          <w:szCs w:val="28"/>
        </w:rPr>
        <w:t>；二是积极拓展社会</w:t>
      </w:r>
      <w:r w:rsidRPr="00AB173E">
        <w:rPr>
          <w:rFonts w:eastAsiaTheme="minorEastAsia"/>
          <w:sz w:val="24"/>
          <w:szCs w:val="28"/>
        </w:rPr>
        <w:t>资源，与重庆医科大学大学城附属医院心理卫生中心和涪陵区中山医院精神科成功建立转介通道，为疑似心理障碍学生</w:t>
      </w:r>
      <w:r w:rsidR="00821FBA" w:rsidRPr="00AB173E">
        <w:rPr>
          <w:rFonts w:eastAsiaTheme="minorEastAsia"/>
          <w:sz w:val="24"/>
          <w:szCs w:val="28"/>
        </w:rPr>
        <w:t>和</w:t>
      </w:r>
      <w:r w:rsidRPr="00AB173E">
        <w:rPr>
          <w:rFonts w:eastAsiaTheme="minorEastAsia"/>
          <w:sz w:val="24"/>
          <w:szCs w:val="28"/>
        </w:rPr>
        <w:t>疑似精神障碍学生提供转介绿色通道，指导二级学院转介疑似精神障碍学生，有效避免</w:t>
      </w:r>
      <w:r w:rsidR="00821FBA" w:rsidRPr="00AB173E">
        <w:rPr>
          <w:rFonts w:eastAsiaTheme="minorEastAsia"/>
          <w:sz w:val="24"/>
          <w:szCs w:val="28"/>
        </w:rPr>
        <w:t>了</w:t>
      </w:r>
      <w:r w:rsidRPr="00AB173E">
        <w:rPr>
          <w:rFonts w:eastAsiaTheme="minorEastAsia"/>
          <w:sz w:val="24"/>
          <w:szCs w:val="28"/>
        </w:rPr>
        <w:t>心理危机事件</w:t>
      </w:r>
      <w:r w:rsidR="00821FBA" w:rsidRPr="00AB173E">
        <w:rPr>
          <w:rFonts w:eastAsiaTheme="minorEastAsia"/>
          <w:sz w:val="24"/>
          <w:szCs w:val="28"/>
        </w:rPr>
        <w:t>的</w:t>
      </w:r>
      <w:r w:rsidRPr="00AB173E">
        <w:rPr>
          <w:rFonts w:eastAsiaTheme="minorEastAsia"/>
          <w:sz w:val="24"/>
          <w:szCs w:val="28"/>
        </w:rPr>
        <w:t>发生。</w:t>
      </w:r>
    </w:p>
    <w:p w:rsidR="002D7169" w:rsidRPr="00AB173E" w:rsidRDefault="00E63872" w:rsidP="00AB173E">
      <w:pPr>
        <w:spacing w:line="400" w:lineRule="exact"/>
        <w:ind w:firstLine="482"/>
        <w:rPr>
          <w:rFonts w:eastAsiaTheme="minorEastAsia"/>
          <w:sz w:val="24"/>
          <w:szCs w:val="28"/>
        </w:rPr>
      </w:pPr>
      <w:r w:rsidRPr="00AB173E">
        <w:rPr>
          <w:rFonts w:eastAsiaTheme="minorEastAsia"/>
          <w:b/>
          <w:sz w:val="24"/>
          <w:szCs w:val="28"/>
        </w:rPr>
        <w:t>丰富心理健康教育活动。</w:t>
      </w:r>
      <w:r w:rsidRPr="00AB173E">
        <w:rPr>
          <w:rFonts w:eastAsiaTheme="minorEastAsia"/>
          <w:sz w:val="24"/>
          <w:szCs w:val="28"/>
        </w:rPr>
        <w:t>引导学生心理健康发展，</w:t>
      </w:r>
      <w:r w:rsidR="000A5C77" w:rsidRPr="00AB173E">
        <w:rPr>
          <w:rFonts w:eastAsiaTheme="minorEastAsia"/>
          <w:sz w:val="24"/>
          <w:szCs w:val="28"/>
        </w:rPr>
        <w:t>开展</w:t>
      </w:r>
      <w:r w:rsidRPr="00AB173E">
        <w:rPr>
          <w:rFonts w:eastAsiaTheme="minorEastAsia"/>
          <w:sz w:val="24"/>
          <w:szCs w:val="28"/>
        </w:rPr>
        <w:t>“‘</w:t>
      </w:r>
      <w:r w:rsidRPr="00AB173E">
        <w:rPr>
          <w:rFonts w:eastAsiaTheme="minorEastAsia"/>
          <w:sz w:val="24"/>
          <w:szCs w:val="28"/>
        </w:rPr>
        <w:t>我爱我</w:t>
      </w:r>
      <w:r w:rsidRPr="00AB173E">
        <w:rPr>
          <w:rFonts w:eastAsiaTheme="minorEastAsia"/>
          <w:sz w:val="24"/>
          <w:szCs w:val="28"/>
        </w:rPr>
        <w:t>’</w:t>
      </w:r>
      <w:r w:rsidRPr="00AB173E">
        <w:rPr>
          <w:rFonts w:eastAsiaTheme="minorEastAsia"/>
          <w:sz w:val="24"/>
          <w:szCs w:val="28"/>
        </w:rPr>
        <w:t>心理健康月</w:t>
      </w:r>
      <w:r w:rsidRPr="00AB173E">
        <w:rPr>
          <w:rFonts w:eastAsiaTheme="minorEastAsia"/>
          <w:sz w:val="24"/>
          <w:szCs w:val="28"/>
        </w:rPr>
        <w:t>”</w:t>
      </w:r>
      <w:r w:rsidRPr="00AB173E">
        <w:rPr>
          <w:rFonts w:eastAsiaTheme="minorEastAsia"/>
          <w:sz w:val="24"/>
          <w:szCs w:val="28"/>
        </w:rPr>
        <w:t>和</w:t>
      </w:r>
      <w:r w:rsidRPr="00AB173E">
        <w:rPr>
          <w:rFonts w:eastAsiaTheme="minorEastAsia"/>
          <w:sz w:val="24"/>
          <w:szCs w:val="28"/>
        </w:rPr>
        <w:t>“</w:t>
      </w:r>
      <w:r w:rsidRPr="00AB173E">
        <w:rPr>
          <w:rFonts w:eastAsiaTheme="minorEastAsia"/>
          <w:sz w:val="24"/>
          <w:szCs w:val="28"/>
        </w:rPr>
        <w:t>我的大学生活</w:t>
      </w:r>
      <w:r w:rsidRPr="00AB173E">
        <w:rPr>
          <w:rFonts w:eastAsiaTheme="minorEastAsia"/>
          <w:sz w:val="24"/>
          <w:szCs w:val="28"/>
        </w:rPr>
        <w:t>”</w:t>
      </w:r>
      <w:r w:rsidRPr="00AB173E">
        <w:rPr>
          <w:rFonts w:eastAsiaTheme="minorEastAsia"/>
          <w:sz w:val="24"/>
          <w:szCs w:val="28"/>
        </w:rPr>
        <w:t>两个心理健康教育</w:t>
      </w:r>
      <w:r w:rsidR="000A5C77" w:rsidRPr="00AB173E">
        <w:rPr>
          <w:rFonts w:eastAsiaTheme="minorEastAsia"/>
          <w:sz w:val="24"/>
          <w:szCs w:val="28"/>
        </w:rPr>
        <w:t>品牌</w:t>
      </w:r>
      <w:r w:rsidRPr="00AB173E">
        <w:rPr>
          <w:rFonts w:eastAsiaTheme="minorEastAsia"/>
          <w:sz w:val="24"/>
          <w:szCs w:val="28"/>
        </w:rPr>
        <w:t>活动。开展三级心理之家建设、青春微课堂、朋辈沙盘、心理知识宣传、心愿墙等各项活动，参加学生超过</w:t>
      </w:r>
      <w:r w:rsidRPr="00AB173E">
        <w:rPr>
          <w:rFonts w:eastAsiaTheme="minorEastAsia"/>
          <w:sz w:val="24"/>
          <w:szCs w:val="28"/>
        </w:rPr>
        <w:t>3000</w:t>
      </w:r>
      <w:r w:rsidR="000A5C77" w:rsidRPr="00AB173E">
        <w:rPr>
          <w:rFonts w:eastAsiaTheme="minorEastAsia"/>
          <w:sz w:val="24"/>
          <w:szCs w:val="28"/>
        </w:rPr>
        <w:t>人，</w:t>
      </w:r>
      <w:r w:rsidRPr="00AB173E">
        <w:rPr>
          <w:rFonts w:eastAsiaTheme="minorEastAsia"/>
          <w:sz w:val="24"/>
          <w:szCs w:val="28"/>
        </w:rPr>
        <w:t>反响良好</w:t>
      </w:r>
      <w:r w:rsidR="000A5C77" w:rsidRPr="00AB173E">
        <w:rPr>
          <w:rFonts w:eastAsiaTheme="minorEastAsia"/>
          <w:sz w:val="24"/>
          <w:szCs w:val="28"/>
        </w:rPr>
        <w:t>。学校荣</w:t>
      </w:r>
      <w:r w:rsidRPr="00AB173E">
        <w:rPr>
          <w:rFonts w:eastAsiaTheme="minorEastAsia"/>
          <w:sz w:val="24"/>
          <w:szCs w:val="28"/>
        </w:rPr>
        <w:t>获</w:t>
      </w:r>
      <w:r w:rsidRPr="00AB173E">
        <w:rPr>
          <w:rFonts w:eastAsiaTheme="minorEastAsia"/>
          <w:sz w:val="24"/>
          <w:szCs w:val="28"/>
        </w:rPr>
        <w:t>“</w:t>
      </w:r>
      <w:r w:rsidRPr="00AB173E">
        <w:rPr>
          <w:rFonts w:eastAsiaTheme="minorEastAsia"/>
          <w:sz w:val="24"/>
          <w:szCs w:val="28"/>
        </w:rPr>
        <w:t>三级心理之家宿舍心理之家</w:t>
      </w:r>
      <w:r w:rsidRPr="00AB173E">
        <w:rPr>
          <w:rFonts w:eastAsiaTheme="minorEastAsia"/>
          <w:sz w:val="24"/>
          <w:szCs w:val="28"/>
        </w:rPr>
        <w:t>”</w:t>
      </w:r>
      <w:r w:rsidRPr="00AB173E">
        <w:rPr>
          <w:rFonts w:eastAsiaTheme="minorEastAsia"/>
          <w:sz w:val="24"/>
          <w:szCs w:val="28"/>
        </w:rPr>
        <w:t>市级三等奖、</w:t>
      </w:r>
      <w:r w:rsidRPr="00AB173E">
        <w:rPr>
          <w:rFonts w:eastAsiaTheme="minorEastAsia"/>
          <w:sz w:val="24"/>
          <w:szCs w:val="28"/>
        </w:rPr>
        <w:t>“</w:t>
      </w:r>
      <w:r w:rsidRPr="00AB173E">
        <w:rPr>
          <w:rFonts w:eastAsiaTheme="minorEastAsia"/>
          <w:sz w:val="24"/>
          <w:szCs w:val="28"/>
        </w:rPr>
        <w:t>青春微课堂学会</w:t>
      </w:r>
      <w:r w:rsidRPr="00AB173E">
        <w:rPr>
          <w:rFonts w:eastAsiaTheme="minorEastAsia"/>
          <w:sz w:val="24"/>
          <w:szCs w:val="28"/>
        </w:rPr>
        <w:t>”</w:t>
      </w:r>
      <w:r w:rsidRPr="00AB173E">
        <w:rPr>
          <w:rFonts w:eastAsiaTheme="minorEastAsia"/>
          <w:sz w:val="24"/>
          <w:szCs w:val="28"/>
        </w:rPr>
        <w:t>一等奖；开展第十一届心理知识竞赛、大学生成长沙盘、</w:t>
      </w:r>
      <w:r w:rsidRPr="00AB173E">
        <w:rPr>
          <w:rFonts w:eastAsiaTheme="minorEastAsia"/>
          <w:sz w:val="24"/>
          <w:szCs w:val="28"/>
        </w:rPr>
        <w:t>“</w:t>
      </w:r>
      <w:r w:rsidRPr="00AB173E">
        <w:rPr>
          <w:rFonts w:eastAsiaTheme="minorEastAsia"/>
          <w:sz w:val="24"/>
          <w:szCs w:val="28"/>
        </w:rPr>
        <w:t>相逢相知，和衷共济</w:t>
      </w:r>
      <w:r w:rsidRPr="00AB173E">
        <w:rPr>
          <w:rFonts w:eastAsiaTheme="minorEastAsia"/>
          <w:sz w:val="24"/>
          <w:szCs w:val="28"/>
        </w:rPr>
        <w:t>”</w:t>
      </w:r>
      <w:r w:rsidRPr="00AB173E">
        <w:rPr>
          <w:rFonts w:eastAsiaTheme="minorEastAsia"/>
          <w:sz w:val="24"/>
          <w:szCs w:val="28"/>
        </w:rPr>
        <w:t>主题团体心理辅导活动，参加</w:t>
      </w:r>
      <w:r w:rsidR="00B5020E" w:rsidRPr="00AB173E">
        <w:rPr>
          <w:rFonts w:eastAsiaTheme="minorEastAsia"/>
          <w:sz w:val="24"/>
          <w:szCs w:val="28"/>
        </w:rPr>
        <w:t>学生</w:t>
      </w:r>
      <w:r w:rsidRPr="00AB173E">
        <w:rPr>
          <w:rFonts w:eastAsiaTheme="minorEastAsia"/>
          <w:sz w:val="24"/>
          <w:szCs w:val="28"/>
        </w:rPr>
        <w:t>超过</w:t>
      </w:r>
      <w:r w:rsidRPr="00AB173E">
        <w:rPr>
          <w:rFonts w:eastAsiaTheme="minorEastAsia"/>
          <w:sz w:val="24"/>
          <w:szCs w:val="28"/>
        </w:rPr>
        <w:t>2000</w:t>
      </w:r>
      <w:r w:rsidRPr="00AB173E">
        <w:rPr>
          <w:rFonts w:eastAsiaTheme="minorEastAsia"/>
          <w:sz w:val="24"/>
          <w:szCs w:val="28"/>
        </w:rPr>
        <w:t>人次，帮助学生了解心理健康知识、促进人际交往、尽快适应大学生活。</w:t>
      </w:r>
    </w:p>
    <w:p w:rsidR="002C36AA" w:rsidRDefault="002C36AA" w:rsidP="00511421">
      <w:pPr>
        <w:adjustRightInd w:val="0"/>
        <w:snapToGrid w:val="0"/>
        <w:spacing w:beforeLines="50" w:before="190" w:afterLines="50" w:after="190" w:line="240" w:lineRule="auto"/>
        <w:ind w:firstLineChars="0" w:firstLine="0"/>
        <w:rPr>
          <w:rFonts w:ascii="黑体" w:eastAsia="黑体" w:hAnsi="黑体"/>
          <w:sz w:val="24"/>
          <w:szCs w:val="28"/>
        </w:rPr>
      </w:pPr>
    </w:p>
    <w:p w:rsidR="002D7169" w:rsidRPr="00511421" w:rsidRDefault="00E63872" w:rsidP="00511421">
      <w:pPr>
        <w:adjustRightInd w:val="0"/>
        <w:snapToGrid w:val="0"/>
        <w:spacing w:beforeLines="50" w:before="190" w:afterLines="50" w:after="190" w:line="240" w:lineRule="auto"/>
        <w:ind w:firstLineChars="0" w:firstLine="0"/>
        <w:rPr>
          <w:rFonts w:ascii="黑体" w:eastAsia="黑体" w:hAnsi="黑体"/>
          <w:sz w:val="24"/>
          <w:szCs w:val="28"/>
        </w:rPr>
      </w:pPr>
      <w:r w:rsidRPr="00511421">
        <w:rPr>
          <w:rFonts w:ascii="黑体" w:eastAsia="黑体" w:hAnsi="黑体" w:hint="eastAsia"/>
          <w:sz w:val="24"/>
          <w:szCs w:val="28"/>
        </w:rPr>
        <w:lastRenderedPageBreak/>
        <w:t>2.</w:t>
      </w:r>
      <w:r w:rsidR="009D2D99" w:rsidRPr="00511421">
        <w:rPr>
          <w:rFonts w:ascii="黑体" w:eastAsia="黑体" w:hAnsi="黑体" w:hint="eastAsia"/>
          <w:sz w:val="24"/>
          <w:szCs w:val="28"/>
        </w:rPr>
        <w:t>加强资助帮扶，构建资助</w:t>
      </w:r>
      <w:r w:rsidRPr="00511421">
        <w:rPr>
          <w:rFonts w:ascii="黑体" w:eastAsia="黑体" w:hAnsi="黑体" w:hint="eastAsia"/>
          <w:sz w:val="24"/>
          <w:szCs w:val="28"/>
        </w:rPr>
        <w:t>体系</w:t>
      </w:r>
    </w:p>
    <w:p w:rsidR="002D7169" w:rsidRPr="00AB173E" w:rsidRDefault="00EA6FC0" w:rsidP="00AB173E">
      <w:pPr>
        <w:adjustRightInd w:val="0"/>
        <w:snapToGrid w:val="0"/>
        <w:spacing w:line="400" w:lineRule="exact"/>
        <w:ind w:firstLine="420"/>
        <w:jc w:val="left"/>
        <w:rPr>
          <w:rFonts w:asciiTheme="minorEastAsia" w:eastAsiaTheme="minorEastAsia" w:hAnsiTheme="minorEastAsia"/>
          <w:szCs w:val="28"/>
        </w:rPr>
      </w:pPr>
      <w:r w:rsidRPr="00AB173E">
        <w:rPr>
          <w:rFonts w:asciiTheme="minorEastAsia" w:eastAsiaTheme="minorEastAsia" w:hAnsiTheme="minorEastAsia"/>
          <w:noProof/>
          <w:sz w:val="21"/>
        </w:rPr>
        <w:drawing>
          <wp:anchor distT="0" distB="0" distL="114300" distR="114300" simplePos="0" relativeHeight="251656192" behindDoc="0" locked="0" layoutInCell="1" allowOverlap="1" wp14:anchorId="0D2A0461" wp14:editId="1FF6B2AA">
            <wp:simplePos x="0" y="0"/>
            <wp:positionH relativeFrom="column">
              <wp:posOffset>-24765</wp:posOffset>
            </wp:positionH>
            <wp:positionV relativeFrom="paragraph">
              <wp:posOffset>596265</wp:posOffset>
            </wp:positionV>
            <wp:extent cx="5335905" cy="2555240"/>
            <wp:effectExtent l="0" t="0" r="0" b="0"/>
            <wp:wrapTopAndBottom/>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9" cstate="print">
                      <a:extLst>
                        <a:ext uri="{28A0092B-C50C-407E-A947-70E740481C1C}">
                          <a14:useLocalDpi xmlns:a14="http://schemas.microsoft.com/office/drawing/2010/main" val="0"/>
                        </a:ext>
                      </a:extLst>
                    </a:blip>
                    <a:srcRect t="12936"/>
                    <a:stretch>
                      <a:fillRect/>
                    </a:stretch>
                  </pic:blipFill>
                  <pic:spPr>
                    <a:xfrm>
                      <a:off x="0" y="0"/>
                      <a:ext cx="5335905" cy="2555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3872" w:rsidRPr="00AB173E">
        <w:rPr>
          <w:rFonts w:asciiTheme="minorEastAsia" w:eastAsiaTheme="minorEastAsia" w:hAnsiTheme="minorEastAsia" w:hint="eastAsia"/>
          <w:sz w:val="24"/>
          <w:szCs w:val="28"/>
        </w:rPr>
        <w:t>学校进一步完善了以奖、贷、助、补、减为主体的多元化资助体系和政府、学校、社会三位一体的资助网络，见图7。</w:t>
      </w:r>
    </w:p>
    <w:p w:rsidR="00AB173E" w:rsidRPr="00EA6FC0" w:rsidRDefault="00AB173E" w:rsidP="00AB173E">
      <w:pPr>
        <w:pStyle w:val="a5"/>
        <w:ind w:firstLineChars="0" w:firstLine="0"/>
        <w:jc w:val="center"/>
        <w:rPr>
          <w:rFonts w:ascii="黑体" w:hAnsi="黑体"/>
          <w:sz w:val="21"/>
          <w:szCs w:val="28"/>
        </w:rPr>
      </w:pPr>
      <w:r w:rsidRPr="00EA6FC0">
        <w:rPr>
          <w:rFonts w:ascii="黑体" w:hAnsi="黑体" w:hint="eastAsia"/>
          <w:sz w:val="21"/>
          <w:szCs w:val="28"/>
        </w:rPr>
        <w:t>图7 学校学生</w:t>
      </w:r>
      <w:r w:rsidRPr="00EA6FC0">
        <w:rPr>
          <w:rFonts w:ascii="黑体" w:hAnsi="黑体"/>
          <w:sz w:val="21"/>
          <w:szCs w:val="28"/>
        </w:rPr>
        <w:t>资助体系</w:t>
      </w:r>
    </w:p>
    <w:p w:rsidR="002D7169" w:rsidRPr="005F728D" w:rsidRDefault="009745CA" w:rsidP="005F728D">
      <w:pPr>
        <w:adjustRightInd w:val="0"/>
        <w:snapToGrid w:val="0"/>
        <w:spacing w:line="400" w:lineRule="exact"/>
        <w:ind w:firstLine="480"/>
        <w:jc w:val="left"/>
        <w:rPr>
          <w:rFonts w:eastAsiaTheme="minorEastAsia"/>
          <w:sz w:val="24"/>
          <w:szCs w:val="28"/>
        </w:rPr>
      </w:pPr>
      <w:r w:rsidRPr="005F728D">
        <w:rPr>
          <w:rFonts w:eastAsiaTheme="minorEastAsia"/>
          <w:sz w:val="24"/>
          <w:szCs w:val="28"/>
        </w:rPr>
        <w:t>学校利用政府下拨</w:t>
      </w:r>
      <w:r w:rsidR="00E63872" w:rsidRPr="005F728D">
        <w:rPr>
          <w:rFonts w:eastAsiaTheme="minorEastAsia"/>
          <w:sz w:val="24"/>
          <w:szCs w:val="28"/>
        </w:rPr>
        <w:t>资金、学校事业收入划拨费和社会捐助经费等资源建立了奖学金、助学金、助学贷款、勤工助学、临时困</w:t>
      </w:r>
      <w:r w:rsidR="00AE31AA" w:rsidRPr="005F728D">
        <w:rPr>
          <w:rFonts w:eastAsiaTheme="minorEastAsia"/>
          <w:sz w:val="24"/>
          <w:szCs w:val="28"/>
        </w:rPr>
        <w:t>难</w:t>
      </w:r>
      <w:r w:rsidR="00E63872" w:rsidRPr="005F728D">
        <w:rPr>
          <w:rFonts w:eastAsiaTheme="minorEastAsia"/>
          <w:sz w:val="24"/>
          <w:szCs w:val="28"/>
        </w:rPr>
        <w:t>补助等资助体系，解决经济困难学生的后顾之忧。</w:t>
      </w:r>
      <w:r w:rsidR="00E63872" w:rsidRPr="005F728D">
        <w:rPr>
          <w:rFonts w:eastAsiaTheme="minorEastAsia"/>
          <w:sz w:val="24"/>
          <w:szCs w:val="28"/>
        </w:rPr>
        <w:t>2016-2017</w:t>
      </w:r>
      <w:r w:rsidR="00E63872" w:rsidRPr="005F728D">
        <w:rPr>
          <w:rFonts w:eastAsiaTheme="minorEastAsia"/>
          <w:sz w:val="24"/>
          <w:szCs w:val="28"/>
        </w:rPr>
        <w:t>学年，学校发放国家奖学金、励志奖学金、等级奖学金、燕宝奖学金等</w:t>
      </w:r>
      <w:r w:rsidR="00E63872" w:rsidRPr="005F728D">
        <w:rPr>
          <w:rFonts w:eastAsiaTheme="minorEastAsia"/>
          <w:sz w:val="24"/>
          <w:szCs w:val="28"/>
        </w:rPr>
        <w:t>21996</w:t>
      </w:r>
      <w:r w:rsidR="00E63872" w:rsidRPr="005F728D">
        <w:rPr>
          <w:rFonts w:eastAsiaTheme="minorEastAsia"/>
          <w:sz w:val="24"/>
          <w:szCs w:val="28"/>
        </w:rPr>
        <w:t>人次，共计</w:t>
      </w:r>
      <w:r w:rsidR="00E63872" w:rsidRPr="005F728D">
        <w:rPr>
          <w:rFonts w:eastAsiaTheme="minorEastAsia"/>
          <w:sz w:val="24"/>
          <w:szCs w:val="28"/>
        </w:rPr>
        <w:t>74</w:t>
      </w:r>
      <w:r w:rsidR="003C5F69" w:rsidRPr="005F728D">
        <w:rPr>
          <w:rFonts w:eastAsiaTheme="minorEastAsia"/>
          <w:sz w:val="24"/>
          <w:szCs w:val="28"/>
        </w:rPr>
        <w:t>6</w:t>
      </w:r>
      <w:r w:rsidR="00E63872" w:rsidRPr="005F728D">
        <w:rPr>
          <w:rFonts w:eastAsiaTheme="minorEastAsia"/>
          <w:sz w:val="24"/>
          <w:szCs w:val="28"/>
        </w:rPr>
        <w:t>万元；</w:t>
      </w:r>
      <w:r w:rsidR="000B43D1" w:rsidRPr="005F728D">
        <w:rPr>
          <w:rFonts w:eastAsiaTheme="minorEastAsia"/>
          <w:sz w:val="24"/>
          <w:szCs w:val="28"/>
        </w:rPr>
        <w:t>发放国家助学金、入伍学费代偿、社会助学金等</w:t>
      </w:r>
      <w:r w:rsidR="000B43D1" w:rsidRPr="005F728D">
        <w:rPr>
          <w:rFonts w:eastAsiaTheme="minorEastAsia"/>
          <w:sz w:val="24"/>
          <w:szCs w:val="28"/>
        </w:rPr>
        <w:t>6936</w:t>
      </w:r>
      <w:r w:rsidR="000B43D1" w:rsidRPr="005F728D">
        <w:rPr>
          <w:rFonts w:eastAsiaTheme="minorEastAsia"/>
          <w:sz w:val="24"/>
          <w:szCs w:val="28"/>
        </w:rPr>
        <w:t>人次，共计</w:t>
      </w:r>
      <w:r w:rsidR="000B43D1" w:rsidRPr="005F728D">
        <w:rPr>
          <w:rFonts w:eastAsiaTheme="minorEastAsia"/>
          <w:sz w:val="24"/>
          <w:szCs w:val="28"/>
        </w:rPr>
        <w:t>2147</w:t>
      </w:r>
      <w:r w:rsidR="000B43D1" w:rsidRPr="005F728D">
        <w:rPr>
          <w:rFonts w:eastAsiaTheme="minorEastAsia"/>
          <w:sz w:val="24"/>
          <w:szCs w:val="28"/>
        </w:rPr>
        <w:t>万元；</w:t>
      </w:r>
      <w:r w:rsidR="009617B3" w:rsidRPr="005F728D">
        <w:rPr>
          <w:rFonts w:eastAsiaTheme="minorEastAsia"/>
          <w:sz w:val="24"/>
          <w:szCs w:val="28"/>
        </w:rPr>
        <w:t>帮助</w:t>
      </w:r>
      <w:r w:rsidR="009617B3" w:rsidRPr="005F728D">
        <w:rPr>
          <w:rFonts w:eastAsiaTheme="minorEastAsia"/>
          <w:sz w:val="24"/>
          <w:szCs w:val="28"/>
        </w:rPr>
        <w:t>4424</w:t>
      </w:r>
      <w:r w:rsidR="009617B3" w:rsidRPr="005F728D">
        <w:rPr>
          <w:rFonts w:eastAsiaTheme="minorEastAsia"/>
          <w:sz w:val="24"/>
          <w:szCs w:val="28"/>
        </w:rPr>
        <w:t>名学生办理国家助学贷款</w:t>
      </w:r>
      <w:r w:rsidR="009617B3" w:rsidRPr="005F728D">
        <w:rPr>
          <w:rFonts w:eastAsiaTheme="minorEastAsia"/>
          <w:sz w:val="24"/>
          <w:szCs w:val="28"/>
        </w:rPr>
        <w:t>2526</w:t>
      </w:r>
      <w:r w:rsidR="009617B3" w:rsidRPr="005F728D">
        <w:rPr>
          <w:rFonts w:eastAsiaTheme="minorEastAsia"/>
          <w:sz w:val="24"/>
          <w:szCs w:val="28"/>
        </w:rPr>
        <w:t>万元；</w:t>
      </w:r>
      <w:r w:rsidR="000B43D1" w:rsidRPr="005F728D">
        <w:rPr>
          <w:rFonts w:eastAsiaTheme="minorEastAsia"/>
          <w:sz w:val="24"/>
          <w:szCs w:val="28"/>
        </w:rPr>
        <w:t>发放校内外勤工助学金</w:t>
      </w:r>
      <w:r w:rsidR="000B43D1" w:rsidRPr="005F728D">
        <w:rPr>
          <w:rFonts w:eastAsiaTheme="minorEastAsia"/>
          <w:sz w:val="24"/>
          <w:szCs w:val="28"/>
        </w:rPr>
        <w:t>283</w:t>
      </w:r>
      <w:r w:rsidR="000B43D1" w:rsidRPr="005F728D">
        <w:rPr>
          <w:rFonts w:eastAsiaTheme="minorEastAsia"/>
          <w:sz w:val="24"/>
          <w:szCs w:val="28"/>
        </w:rPr>
        <w:t>人次，共计</w:t>
      </w:r>
      <w:r w:rsidR="000B43D1" w:rsidRPr="005F728D">
        <w:rPr>
          <w:rFonts w:eastAsiaTheme="minorEastAsia"/>
          <w:sz w:val="24"/>
          <w:szCs w:val="28"/>
        </w:rPr>
        <w:t>7</w:t>
      </w:r>
      <w:r w:rsidR="000B43D1" w:rsidRPr="005F728D">
        <w:rPr>
          <w:rFonts w:eastAsiaTheme="minorEastAsia"/>
          <w:sz w:val="24"/>
          <w:szCs w:val="28"/>
        </w:rPr>
        <w:t>万元；</w:t>
      </w:r>
      <w:r w:rsidR="00E63872" w:rsidRPr="005F728D">
        <w:rPr>
          <w:rFonts w:eastAsiaTheme="minorEastAsia"/>
          <w:sz w:val="24"/>
          <w:szCs w:val="28"/>
        </w:rPr>
        <w:t>发放寒衣补助、临时困难补助、求职补贴、</w:t>
      </w:r>
      <w:proofErr w:type="gramStart"/>
      <w:r w:rsidR="00E63872" w:rsidRPr="005F728D">
        <w:rPr>
          <w:rFonts w:eastAsiaTheme="minorEastAsia"/>
          <w:sz w:val="24"/>
          <w:szCs w:val="28"/>
        </w:rPr>
        <w:t>医</w:t>
      </w:r>
      <w:proofErr w:type="gramEnd"/>
      <w:r w:rsidR="00E63872" w:rsidRPr="005F728D">
        <w:rPr>
          <w:rFonts w:eastAsiaTheme="minorEastAsia"/>
          <w:sz w:val="24"/>
          <w:szCs w:val="28"/>
        </w:rPr>
        <w:t>保补贴等</w:t>
      </w:r>
      <w:r w:rsidR="00EB456C" w:rsidRPr="005F728D">
        <w:rPr>
          <w:rFonts w:eastAsiaTheme="minorEastAsia"/>
          <w:sz w:val="24"/>
          <w:szCs w:val="28"/>
        </w:rPr>
        <w:t>苦难补助</w:t>
      </w:r>
      <w:r w:rsidR="00E63872" w:rsidRPr="005F728D">
        <w:rPr>
          <w:rFonts w:eastAsiaTheme="minorEastAsia"/>
          <w:sz w:val="24"/>
          <w:szCs w:val="28"/>
        </w:rPr>
        <w:t>8771</w:t>
      </w:r>
      <w:r w:rsidR="00E63872" w:rsidRPr="005F728D">
        <w:rPr>
          <w:rFonts w:eastAsiaTheme="minorEastAsia"/>
          <w:sz w:val="24"/>
          <w:szCs w:val="28"/>
        </w:rPr>
        <w:t>人次，共计</w:t>
      </w:r>
      <w:r w:rsidR="00E63872" w:rsidRPr="005F728D">
        <w:rPr>
          <w:rFonts w:eastAsiaTheme="minorEastAsia"/>
          <w:sz w:val="24"/>
          <w:szCs w:val="28"/>
        </w:rPr>
        <w:t>351</w:t>
      </w:r>
      <w:r w:rsidR="00E63872" w:rsidRPr="005F728D">
        <w:rPr>
          <w:rFonts w:eastAsiaTheme="minorEastAsia"/>
          <w:sz w:val="24"/>
          <w:szCs w:val="28"/>
        </w:rPr>
        <w:t>万元</w:t>
      </w:r>
      <w:r w:rsidR="009617B3" w:rsidRPr="005F728D">
        <w:rPr>
          <w:rFonts w:eastAsiaTheme="minorEastAsia"/>
          <w:sz w:val="24"/>
          <w:szCs w:val="28"/>
        </w:rPr>
        <w:t>。</w:t>
      </w:r>
    </w:p>
    <w:p w:rsidR="002D7169" w:rsidRPr="00511421" w:rsidRDefault="00E63872" w:rsidP="00511421">
      <w:pPr>
        <w:adjustRightInd w:val="0"/>
        <w:snapToGrid w:val="0"/>
        <w:spacing w:beforeLines="50" w:before="190" w:afterLines="50" w:after="190" w:line="240" w:lineRule="auto"/>
        <w:ind w:firstLineChars="0" w:firstLine="0"/>
        <w:rPr>
          <w:rFonts w:ascii="黑体" w:eastAsia="黑体" w:hAnsi="黑体"/>
          <w:sz w:val="24"/>
          <w:szCs w:val="28"/>
        </w:rPr>
      </w:pPr>
      <w:r w:rsidRPr="00511421">
        <w:rPr>
          <w:rFonts w:ascii="黑体" w:eastAsia="黑体" w:hAnsi="黑体" w:hint="eastAsia"/>
          <w:sz w:val="24"/>
          <w:szCs w:val="28"/>
        </w:rPr>
        <w:t>3.强化就业指导，提升就业质量</w:t>
      </w:r>
    </w:p>
    <w:p w:rsidR="002D7169" w:rsidRPr="005F728D" w:rsidRDefault="00743A7C" w:rsidP="005F728D">
      <w:pPr>
        <w:adjustRightInd w:val="0"/>
        <w:snapToGrid w:val="0"/>
        <w:spacing w:line="400" w:lineRule="exact"/>
        <w:ind w:firstLine="482"/>
        <w:rPr>
          <w:rFonts w:eastAsiaTheme="minorEastAsia"/>
          <w:sz w:val="24"/>
          <w:szCs w:val="28"/>
        </w:rPr>
      </w:pPr>
      <w:r w:rsidRPr="005F728D">
        <w:rPr>
          <w:rFonts w:eastAsiaTheme="minorEastAsia"/>
          <w:b/>
          <w:sz w:val="24"/>
          <w:szCs w:val="28"/>
        </w:rPr>
        <w:t>加强</w:t>
      </w:r>
      <w:r w:rsidR="00E63872" w:rsidRPr="005F728D">
        <w:rPr>
          <w:rFonts w:eastAsiaTheme="minorEastAsia"/>
          <w:b/>
          <w:sz w:val="24"/>
          <w:szCs w:val="28"/>
        </w:rPr>
        <w:t>观念引导。</w:t>
      </w:r>
      <w:r w:rsidRPr="005F728D">
        <w:rPr>
          <w:rFonts w:eastAsiaTheme="minorEastAsia"/>
          <w:sz w:val="24"/>
          <w:szCs w:val="28"/>
        </w:rPr>
        <w:t>通过就业指导课、就业沙龙、就业现场咨询、就业信息网、主题班团会等多种形式进行毕业生思想政治教育，引导毕业生树立正确的择业观和成才观。</w:t>
      </w:r>
    </w:p>
    <w:p w:rsidR="002D7169" w:rsidRPr="005F728D" w:rsidRDefault="00E63872" w:rsidP="005F728D">
      <w:pPr>
        <w:adjustRightInd w:val="0"/>
        <w:snapToGrid w:val="0"/>
        <w:spacing w:line="400" w:lineRule="exact"/>
        <w:ind w:firstLine="482"/>
        <w:rPr>
          <w:rFonts w:eastAsiaTheme="minorEastAsia"/>
          <w:sz w:val="24"/>
          <w:szCs w:val="28"/>
        </w:rPr>
      </w:pPr>
      <w:r w:rsidRPr="005F728D">
        <w:rPr>
          <w:rFonts w:eastAsiaTheme="minorEastAsia"/>
          <w:b/>
          <w:sz w:val="24"/>
          <w:szCs w:val="28"/>
        </w:rPr>
        <w:t>构建指导课程。</w:t>
      </w:r>
      <w:r w:rsidRPr="005F728D">
        <w:rPr>
          <w:rFonts w:eastAsiaTheme="minorEastAsia"/>
          <w:sz w:val="24"/>
          <w:szCs w:val="28"/>
        </w:rPr>
        <w:t>积极开展</w:t>
      </w:r>
      <w:r w:rsidRPr="005F728D">
        <w:rPr>
          <w:rFonts w:eastAsiaTheme="minorEastAsia"/>
          <w:sz w:val="24"/>
          <w:szCs w:val="28"/>
        </w:rPr>
        <w:t>GYB</w:t>
      </w:r>
      <w:r w:rsidRPr="005F728D">
        <w:rPr>
          <w:rFonts w:eastAsiaTheme="minorEastAsia"/>
          <w:sz w:val="24"/>
          <w:szCs w:val="28"/>
        </w:rPr>
        <w:t>、</w:t>
      </w:r>
      <w:r w:rsidRPr="005F728D">
        <w:rPr>
          <w:rFonts w:eastAsiaTheme="minorEastAsia"/>
          <w:sz w:val="24"/>
          <w:szCs w:val="28"/>
        </w:rPr>
        <w:t>SYB</w:t>
      </w:r>
      <w:r w:rsidRPr="005F728D">
        <w:rPr>
          <w:rFonts w:eastAsiaTheme="minorEastAsia"/>
          <w:sz w:val="24"/>
          <w:szCs w:val="28"/>
        </w:rPr>
        <w:t>培训、创业讲座、创业大赛、社团活动等，加强创业指导力量，探索建立由企业家和创业成功人士组成的创业导师专家库，培养大学生的创业意识和创业能力，丰富学生的创业知识和创业体验；开展各类职业体验活动，包括职业生涯规划大赛、商业精英选拔大赛、面试挑战杯大赛、创业计划书大赛、创业大赛，加强学生对自己未来职业生涯的规划。</w:t>
      </w:r>
    </w:p>
    <w:p w:rsidR="002D7169" w:rsidRPr="005F728D" w:rsidRDefault="00E63872" w:rsidP="005F728D">
      <w:pPr>
        <w:adjustRightInd w:val="0"/>
        <w:snapToGrid w:val="0"/>
        <w:spacing w:line="400" w:lineRule="exact"/>
        <w:ind w:firstLine="482"/>
        <w:rPr>
          <w:rFonts w:eastAsiaTheme="minorEastAsia"/>
          <w:sz w:val="24"/>
          <w:szCs w:val="28"/>
        </w:rPr>
      </w:pPr>
      <w:r w:rsidRPr="005F728D">
        <w:rPr>
          <w:rFonts w:eastAsiaTheme="minorEastAsia"/>
          <w:b/>
          <w:sz w:val="24"/>
          <w:szCs w:val="28"/>
        </w:rPr>
        <w:t>拓展就业市场。</w:t>
      </w:r>
      <w:r w:rsidRPr="005F728D">
        <w:rPr>
          <w:rFonts w:eastAsiaTheme="minorEastAsia"/>
          <w:sz w:val="24"/>
          <w:szCs w:val="28"/>
        </w:rPr>
        <w:t>2016-2017</w:t>
      </w:r>
      <w:r w:rsidRPr="005F728D">
        <w:rPr>
          <w:rFonts w:eastAsiaTheme="minorEastAsia"/>
          <w:sz w:val="24"/>
          <w:szCs w:val="28"/>
        </w:rPr>
        <w:t>学年，学校积极拓展新疆喀什地区、阿克苏地区、广州等地就业资源，新疆喀什地区在我校招聘教师</w:t>
      </w:r>
      <w:r w:rsidRPr="005F728D">
        <w:rPr>
          <w:rFonts w:eastAsiaTheme="minorEastAsia"/>
          <w:sz w:val="24"/>
          <w:szCs w:val="28"/>
        </w:rPr>
        <w:t>128</w:t>
      </w:r>
      <w:r w:rsidRPr="005F728D">
        <w:rPr>
          <w:rFonts w:eastAsiaTheme="minorEastAsia"/>
          <w:sz w:val="24"/>
          <w:szCs w:val="28"/>
        </w:rPr>
        <w:t>名，阿克苏地区在我校招聘教师近</w:t>
      </w:r>
      <w:r w:rsidRPr="005F728D">
        <w:rPr>
          <w:rFonts w:eastAsiaTheme="minorEastAsia"/>
          <w:sz w:val="24"/>
          <w:szCs w:val="28"/>
        </w:rPr>
        <w:t>100</w:t>
      </w:r>
      <w:r w:rsidRPr="005F728D">
        <w:rPr>
          <w:rFonts w:eastAsiaTheme="minorEastAsia"/>
          <w:sz w:val="24"/>
          <w:szCs w:val="28"/>
        </w:rPr>
        <w:t>人。举办</w:t>
      </w:r>
      <w:r w:rsidR="003A4328" w:rsidRPr="005F728D">
        <w:rPr>
          <w:rFonts w:eastAsiaTheme="minorEastAsia"/>
          <w:sz w:val="24"/>
          <w:szCs w:val="28"/>
        </w:rPr>
        <w:t>2</w:t>
      </w:r>
      <w:r w:rsidRPr="005F728D">
        <w:rPr>
          <w:rFonts w:eastAsiaTheme="minorEastAsia"/>
          <w:sz w:val="24"/>
          <w:szCs w:val="28"/>
        </w:rPr>
        <w:t>场校园大型招聘会，不定期举办各类型专场招聘会，实</w:t>
      </w:r>
      <w:r w:rsidRPr="005F728D">
        <w:rPr>
          <w:rFonts w:eastAsiaTheme="minorEastAsia"/>
          <w:sz w:val="24"/>
          <w:szCs w:val="28"/>
        </w:rPr>
        <w:lastRenderedPageBreak/>
        <w:t>现了小型双选活动和</w:t>
      </w:r>
      <w:proofErr w:type="gramStart"/>
      <w:r w:rsidRPr="005F728D">
        <w:rPr>
          <w:rFonts w:eastAsiaTheme="minorEastAsia"/>
          <w:sz w:val="24"/>
          <w:szCs w:val="28"/>
        </w:rPr>
        <w:t>网络双</w:t>
      </w:r>
      <w:proofErr w:type="gramEnd"/>
      <w:r w:rsidRPr="005F728D">
        <w:rPr>
          <w:rFonts w:eastAsiaTheme="minorEastAsia"/>
          <w:sz w:val="24"/>
          <w:szCs w:val="28"/>
        </w:rPr>
        <w:t>选活动的日常化、常态化，浓厚了学校招聘氛围，</w:t>
      </w:r>
      <w:r w:rsidR="00821FBA" w:rsidRPr="005F728D">
        <w:rPr>
          <w:rFonts w:eastAsiaTheme="minorEastAsia"/>
          <w:sz w:val="24"/>
          <w:szCs w:val="28"/>
        </w:rPr>
        <w:t>为学生</w:t>
      </w:r>
      <w:r w:rsidRPr="005F728D">
        <w:rPr>
          <w:rFonts w:eastAsiaTheme="minorEastAsia"/>
          <w:sz w:val="24"/>
          <w:szCs w:val="28"/>
        </w:rPr>
        <w:t>提供</w:t>
      </w:r>
      <w:r w:rsidR="00821FBA" w:rsidRPr="005F728D">
        <w:rPr>
          <w:rFonts w:eastAsiaTheme="minorEastAsia"/>
          <w:sz w:val="24"/>
          <w:szCs w:val="28"/>
        </w:rPr>
        <w:t>了</w:t>
      </w:r>
      <w:r w:rsidRPr="005F728D">
        <w:rPr>
          <w:rFonts w:eastAsiaTheme="minorEastAsia"/>
          <w:sz w:val="24"/>
          <w:szCs w:val="28"/>
        </w:rPr>
        <w:t>更多就业岗位，增加</w:t>
      </w:r>
      <w:r w:rsidR="00821FBA" w:rsidRPr="005F728D">
        <w:rPr>
          <w:rFonts w:eastAsiaTheme="minorEastAsia"/>
          <w:sz w:val="24"/>
          <w:szCs w:val="28"/>
        </w:rPr>
        <w:t>了</w:t>
      </w:r>
      <w:r w:rsidRPr="005F728D">
        <w:rPr>
          <w:rFonts w:eastAsiaTheme="minorEastAsia"/>
          <w:sz w:val="24"/>
          <w:szCs w:val="28"/>
        </w:rPr>
        <w:t>毕业生求职择业信心。</w:t>
      </w:r>
    </w:p>
    <w:p w:rsidR="002D7169" w:rsidRPr="005F728D" w:rsidRDefault="00E63872" w:rsidP="003B4474">
      <w:pPr>
        <w:adjustRightInd w:val="0"/>
        <w:snapToGrid w:val="0"/>
        <w:spacing w:line="440" w:lineRule="exact"/>
        <w:ind w:firstLine="482"/>
        <w:rPr>
          <w:rFonts w:eastAsiaTheme="minorEastAsia"/>
          <w:sz w:val="24"/>
          <w:szCs w:val="28"/>
        </w:rPr>
      </w:pPr>
      <w:r w:rsidRPr="005F728D">
        <w:rPr>
          <w:rFonts w:eastAsiaTheme="minorEastAsia"/>
          <w:b/>
          <w:sz w:val="24"/>
          <w:szCs w:val="28"/>
        </w:rPr>
        <w:t>加强就业帮扶。</w:t>
      </w:r>
      <w:bookmarkStart w:id="60" w:name="_Toc438499341"/>
      <w:r w:rsidRPr="005F728D">
        <w:rPr>
          <w:rFonts w:eastAsiaTheme="minorEastAsia"/>
          <w:sz w:val="24"/>
          <w:szCs w:val="28"/>
        </w:rPr>
        <w:t>制定出台</w:t>
      </w:r>
      <w:r w:rsidR="00821FBA" w:rsidRPr="005F728D">
        <w:rPr>
          <w:rFonts w:eastAsiaTheme="minorEastAsia"/>
          <w:sz w:val="24"/>
          <w:szCs w:val="28"/>
        </w:rPr>
        <w:t>了</w:t>
      </w:r>
      <w:r w:rsidRPr="005F728D">
        <w:rPr>
          <w:rFonts w:eastAsiaTheme="minorEastAsia"/>
          <w:sz w:val="24"/>
          <w:szCs w:val="28"/>
        </w:rPr>
        <w:t>《关于做好困难毕业生就业帮扶工作的实施意见</w:t>
      </w:r>
      <w:r w:rsidR="006A6650" w:rsidRPr="005F728D">
        <w:rPr>
          <w:rFonts w:eastAsiaTheme="minorEastAsia"/>
          <w:sz w:val="24"/>
          <w:szCs w:val="28"/>
        </w:rPr>
        <w:t>》</w:t>
      </w:r>
      <w:r w:rsidR="009F5B40" w:rsidRPr="005F728D">
        <w:rPr>
          <w:rFonts w:eastAsiaTheme="minorEastAsia"/>
          <w:sz w:val="24"/>
          <w:szCs w:val="28"/>
        </w:rPr>
        <w:t>《困难毕业生就业帮扶专项基金使用办法（试行）》</w:t>
      </w:r>
      <w:r w:rsidRPr="005F728D">
        <w:rPr>
          <w:rFonts w:eastAsiaTheme="minorEastAsia"/>
          <w:sz w:val="24"/>
          <w:szCs w:val="28"/>
        </w:rPr>
        <w:t>，设立困难毕业生就业帮扶专项基金</w:t>
      </w:r>
      <w:r w:rsidRPr="005F728D">
        <w:rPr>
          <w:rFonts w:eastAsiaTheme="minorEastAsia"/>
          <w:sz w:val="24"/>
          <w:szCs w:val="28"/>
        </w:rPr>
        <w:t>50</w:t>
      </w:r>
      <w:r w:rsidRPr="005F728D">
        <w:rPr>
          <w:rFonts w:eastAsiaTheme="minorEastAsia"/>
          <w:sz w:val="24"/>
          <w:szCs w:val="28"/>
        </w:rPr>
        <w:t>万元，对家庭经济困难、心理障碍等多方面原因造成实际就业困难的毕业生提供</w:t>
      </w:r>
      <w:r w:rsidR="00821FBA" w:rsidRPr="005F728D">
        <w:rPr>
          <w:rFonts w:eastAsiaTheme="minorEastAsia"/>
          <w:sz w:val="24"/>
          <w:szCs w:val="28"/>
        </w:rPr>
        <w:t>了</w:t>
      </w:r>
      <w:r w:rsidRPr="005F728D">
        <w:rPr>
          <w:rFonts w:eastAsiaTheme="minorEastAsia"/>
          <w:sz w:val="24"/>
          <w:szCs w:val="28"/>
        </w:rPr>
        <w:t>个性化的服务。建立和完善</w:t>
      </w:r>
      <w:r w:rsidR="00821FBA" w:rsidRPr="005F728D">
        <w:rPr>
          <w:rFonts w:eastAsiaTheme="minorEastAsia"/>
          <w:sz w:val="24"/>
          <w:szCs w:val="28"/>
        </w:rPr>
        <w:t>了</w:t>
      </w:r>
      <w:r w:rsidRPr="005F728D">
        <w:rPr>
          <w:rFonts w:eastAsiaTheme="minorEastAsia"/>
          <w:sz w:val="24"/>
          <w:szCs w:val="28"/>
        </w:rPr>
        <w:t>特殊困难群体毕业生信息台账，摸清</w:t>
      </w:r>
      <w:r w:rsidR="00821FBA" w:rsidRPr="005F728D">
        <w:rPr>
          <w:rFonts w:eastAsiaTheme="minorEastAsia"/>
          <w:sz w:val="24"/>
          <w:szCs w:val="28"/>
        </w:rPr>
        <w:t>了这些学生的</w:t>
      </w:r>
      <w:r w:rsidRPr="005F728D">
        <w:rPr>
          <w:rFonts w:eastAsiaTheme="minorEastAsia"/>
          <w:sz w:val="24"/>
          <w:szCs w:val="28"/>
        </w:rPr>
        <w:t>实际困难</w:t>
      </w:r>
      <w:r w:rsidR="00821FBA" w:rsidRPr="005F728D">
        <w:rPr>
          <w:rFonts w:eastAsiaTheme="minorEastAsia"/>
          <w:sz w:val="24"/>
          <w:szCs w:val="28"/>
        </w:rPr>
        <w:t>状况</w:t>
      </w:r>
      <w:r w:rsidRPr="005F728D">
        <w:rPr>
          <w:rFonts w:eastAsiaTheme="minorEastAsia"/>
          <w:sz w:val="24"/>
          <w:szCs w:val="28"/>
        </w:rPr>
        <w:t>，制订</w:t>
      </w:r>
      <w:r w:rsidR="00821FBA" w:rsidRPr="005F728D">
        <w:rPr>
          <w:rFonts w:eastAsiaTheme="minorEastAsia"/>
          <w:sz w:val="24"/>
          <w:szCs w:val="28"/>
        </w:rPr>
        <w:t>了</w:t>
      </w:r>
      <w:r w:rsidRPr="005F728D">
        <w:rPr>
          <w:rFonts w:eastAsiaTheme="minorEastAsia"/>
          <w:sz w:val="24"/>
          <w:szCs w:val="28"/>
        </w:rPr>
        <w:t>特殊困难群体的就业帮扶计划，提高</w:t>
      </w:r>
      <w:r w:rsidR="00821FBA" w:rsidRPr="005F728D">
        <w:rPr>
          <w:rFonts w:eastAsiaTheme="minorEastAsia"/>
          <w:sz w:val="24"/>
          <w:szCs w:val="28"/>
        </w:rPr>
        <w:t>了</w:t>
      </w:r>
      <w:r w:rsidRPr="005F728D">
        <w:rPr>
          <w:rFonts w:eastAsiaTheme="minorEastAsia"/>
          <w:sz w:val="24"/>
          <w:szCs w:val="28"/>
        </w:rPr>
        <w:t>学生的</w:t>
      </w:r>
      <w:r w:rsidR="003A4328" w:rsidRPr="005F728D">
        <w:rPr>
          <w:rFonts w:eastAsiaTheme="minorEastAsia"/>
          <w:sz w:val="24"/>
          <w:szCs w:val="28"/>
        </w:rPr>
        <w:t>就业</w:t>
      </w:r>
      <w:r w:rsidRPr="005F728D">
        <w:rPr>
          <w:rFonts w:eastAsiaTheme="minorEastAsia"/>
          <w:sz w:val="24"/>
          <w:szCs w:val="28"/>
        </w:rPr>
        <w:t>竞争力。</w:t>
      </w:r>
    </w:p>
    <w:p w:rsidR="002D7169" w:rsidRPr="00FC1E72" w:rsidRDefault="00E63872" w:rsidP="00FC1E72">
      <w:pPr>
        <w:pStyle w:val="20"/>
        <w:spacing w:before="200" w:after="200" w:line="240" w:lineRule="auto"/>
        <w:ind w:firstLineChars="0" w:firstLine="0"/>
        <w:rPr>
          <w:rFonts w:ascii="黑体" w:eastAsia="黑体" w:hAnsi="黑体"/>
          <w:b w:val="0"/>
          <w:kern w:val="44"/>
          <w:sz w:val="28"/>
          <w:szCs w:val="28"/>
        </w:rPr>
      </w:pPr>
      <w:bookmarkStart w:id="61" w:name="_Toc497377015"/>
      <w:bookmarkStart w:id="62" w:name="_Toc500750253"/>
      <w:r w:rsidRPr="00FC1E72">
        <w:rPr>
          <w:rFonts w:ascii="黑体" w:eastAsia="黑体" w:hAnsi="黑体" w:hint="eastAsia"/>
          <w:b w:val="0"/>
          <w:kern w:val="44"/>
          <w:sz w:val="28"/>
          <w:szCs w:val="28"/>
        </w:rPr>
        <w:t>（三）国际</w:t>
      </w:r>
      <w:bookmarkEnd w:id="60"/>
      <w:r w:rsidRPr="00FC1E72">
        <w:rPr>
          <w:rFonts w:ascii="黑体" w:eastAsia="黑体" w:hAnsi="黑体" w:hint="eastAsia"/>
          <w:b w:val="0"/>
          <w:kern w:val="44"/>
          <w:sz w:val="28"/>
          <w:szCs w:val="28"/>
        </w:rPr>
        <w:t>合作交流积极推进</w:t>
      </w:r>
      <w:bookmarkEnd w:id="61"/>
      <w:bookmarkEnd w:id="62"/>
    </w:p>
    <w:p w:rsidR="002D7169" w:rsidRPr="005F728D" w:rsidRDefault="00E63872" w:rsidP="003B4474">
      <w:pPr>
        <w:adjustRightInd w:val="0"/>
        <w:snapToGrid w:val="0"/>
        <w:spacing w:afterLines="50" w:after="190" w:line="440" w:lineRule="exact"/>
        <w:ind w:firstLine="480"/>
        <w:rPr>
          <w:rFonts w:eastAsiaTheme="minorEastAsia"/>
          <w:sz w:val="24"/>
          <w:szCs w:val="28"/>
        </w:rPr>
      </w:pPr>
      <w:r w:rsidRPr="005F728D">
        <w:rPr>
          <w:rFonts w:eastAsiaTheme="minorEastAsia"/>
          <w:sz w:val="24"/>
          <w:szCs w:val="28"/>
        </w:rPr>
        <w:t>2016-2017</w:t>
      </w:r>
      <w:r w:rsidRPr="005F728D">
        <w:rPr>
          <w:rFonts w:eastAsiaTheme="minorEastAsia"/>
          <w:sz w:val="24"/>
          <w:szCs w:val="28"/>
        </w:rPr>
        <w:t>学年，学校</w:t>
      </w:r>
      <w:r w:rsidR="00D641C7" w:rsidRPr="005F728D">
        <w:rPr>
          <w:rFonts w:eastAsiaTheme="minorEastAsia"/>
          <w:sz w:val="24"/>
          <w:szCs w:val="28"/>
        </w:rPr>
        <w:t>积极推进国际化战略</w:t>
      </w:r>
      <w:r w:rsidRPr="005F728D">
        <w:rPr>
          <w:rFonts w:eastAsiaTheme="minorEastAsia"/>
          <w:sz w:val="24"/>
          <w:szCs w:val="28"/>
        </w:rPr>
        <w:t>，积极建设国际交流平台、打造国际化师资队伍、发展出国留学与来华留学、营造国际化氛围。学校与英国安格利亚鲁斯金大学、波兰格但斯克大学、马来西亚博特拉大学和北方大学等四所高校开展了校际交流，在境外友好合作院校总数增加到</w:t>
      </w:r>
      <w:r w:rsidRPr="005F728D">
        <w:rPr>
          <w:rFonts w:eastAsiaTheme="minorEastAsia"/>
          <w:sz w:val="24"/>
          <w:szCs w:val="28"/>
        </w:rPr>
        <w:t>27</w:t>
      </w:r>
      <w:r w:rsidRPr="005F728D">
        <w:rPr>
          <w:rFonts w:eastAsiaTheme="minorEastAsia"/>
          <w:sz w:val="24"/>
          <w:szCs w:val="28"/>
        </w:rPr>
        <w:t>个，新签合作备忘录</w:t>
      </w:r>
      <w:r w:rsidR="00821FBA" w:rsidRPr="005F728D">
        <w:rPr>
          <w:rFonts w:eastAsiaTheme="minorEastAsia"/>
          <w:sz w:val="24"/>
          <w:szCs w:val="28"/>
        </w:rPr>
        <w:t>2</w:t>
      </w:r>
      <w:r w:rsidR="00821FBA" w:rsidRPr="005F728D">
        <w:rPr>
          <w:rFonts w:eastAsiaTheme="minorEastAsia"/>
          <w:sz w:val="24"/>
          <w:szCs w:val="28"/>
        </w:rPr>
        <w:t>项</w:t>
      </w:r>
      <w:r w:rsidRPr="005F728D">
        <w:rPr>
          <w:rFonts w:eastAsiaTheme="minorEastAsia"/>
          <w:sz w:val="24"/>
          <w:szCs w:val="28"/>
        </w:rPr>
        <w:t>，续签</w:t>
      </w:r>
      <w:r w:rsidRPr="005F728D">
        <w:rPr>
          <w:rFonts w:eastAsiaTheme="minorEastAsia"/>
          <w:sz w:val="24"/>
          <w:szCs w:val="28"/>
        </w:rPr>
        <w:t>1</w:t>
      </w:r>
      <w:r w:rsidRPr="005F728D">
        <w:rPr>
          <w:rFonts w:eastAsiaTheme="minorEastAsia"/>
          <w:sz w:val="24"/>
          <w:szCs w:val="28"/>
        </w:rPr>
        <w:t>项。学校共有</w:t>
      </w:r>
      <w:r w:rsidRPr="005F728D">
        <w:rPr>
          <w:rFonts w:eastAsiaTheme="minorEastAsia"/>
          <w:sz w:val="24"/>
          <w:szCs w:val="28"/>
        </w:rPr>
        <w:t>9</w:t>
      </w:r>
      <w:r w:rsidRPr="005F728D">
        <w:rPr>
          <w:rFonts w:eastAsiaTheme="minorEastAsia"/>
          <w:sz w:val="24"/>
          <w:szCs w:val="28"/>
        </w:rPr>
        <w:t>名教师获得国家及重庆市公派出国留学资格，</w:t>
      </w:r>
      <w:r w:rsidRPr="005F728D">
        <w:rPr>
          <w:rFonts w:eastAsiaTheme="minorEastAsia"/>
          <w:sz w:val="24"/>
          <w:szCs w:val="28"/>
        </w:rPr>
        <w:t>7</w:t>
      </w:r>
      <w:r w:rsidRPr="005F728D">
        <w:rPr>
          <w:rFonts w:eastAsiaTheme="minorEastAsia"/>
          <w:sz w:val="24"/>
          <w:szCs w:val="28"/>
        </w:rPr>
        <w:t>名教师赴国外进修、访学。</w:t>
      </w:r>
      <w:r w:rsidR="00D641C7" w:rsidRPr="005F728D">
        <w:rPr>
          <w:rFonts w:eastAsiaTheme="minorEastAsia"/>
          <w:sz w:val="24"/>
          <w:szCs w:val="28"/>
        </w:rPr>
        <w:t>选派</w:t>
      </w:r>
      <w:r w:rsidRPr="005F728D">
        <w:rPr>
          <w:rFonts w:eastAsiaTheme="minorEastAsia"/>
          <w:sz w:val="24"/>
          <w:szCs w:val="28"/>
        </w:rPr>
        <w:t>1</w:t>
      </w:r>
      <w:r w:rsidRPr="005F728D">
        <w:rPr>
          <w:rFonts w:eastAsiaTheme="minorEastAsia"/>
          <w:sz w:val="24"/>
          <w:szCs w:val="28"/>
        </w:rPr>
        <w:t>名教师通过国家汉办派往波兰华沙大学从事汉语教学，选派</w:t>
      </w:r>
      <w:r w:rsidRPr="005F728D">
        <w:rPr>
          <w:rFonts w:eastAsiaTheme="minorEastAsia"/>
          <w:sz w:val="24"/>
          <w:szCs w:val="28"/>
        </w:rPr>
        <w:t>1</w:t>
      </w:r>
      <w:r w:rsidRPr="005F728D">
        <w:rPr>
          <w:rFonts w:eastAsiaTheme="minorEastAsia"/>
          <w:sz w:val="24"/>
          <w:szCs w:val="28"/>
        </w:rPr>
        <w:t>名教师赴美国华盛顿州孔子学院任中方院长，进一步推动了汉语国际推广工作。申报了</w:t>
      </w:r>
      <w:r w:rsidRPr="005F728D">
        <w:rPr>
          <w:rFonts w:eastAsiaTheme="minorEastAsia"/>
          <w:sz w:val="24"/>
          <w:szCs w:val="28"/>
        </w:rPr>
        <w:t>“</w:t>
      </w:r>
      <w:r w:rsidRPr="005F728D">
        <w:rPr>
          <w:rFonts w:eastAsiaTheme="minorEastAsia"/>
          <w:sz w:val="24"/>
          <w:szCs w:val="28"/>
        </w:rPr>
        <w:t>重庆市巴渝海外引智计划</w:t>
      </w:r>
      <w:r w:rsidRPr="005F728D">
        <w:rPr>
          <w:rFonts w:eastAsiaTheme="minorEastAsia"/>
          <w:sz w:val="24"/>
          <w:szCs w:val="28"/>
        </w:rPr>
        <w:t>”7</w:t>
      </w:r>
      <w:r w:rsidRPr="005F728D">
        <w:rPr>
          <w:rFonts w:eastAsiaTheme="minorEastAsia"/>
          <w:sz w:val="24"/>
          <w:szCs w:val="28"/>
        </w:rPr>
        <w:t>项，聘请来自美国、加拿大、英国、日本等</w:t>
      </w:r>
      <w:r w:rsidRPr="005F728D">
        <w:rPr>
          <w:rFonts w:eastAsiaTheme="minorEastAsia"/>
          <w:sz w:val="24"/>
          <w:szCs w:val="28"/>
        </w:rPr>
        <w:t>12</w:t>
      </w:r>
      <w:r w:rsidRPr="005F728D">
        <w:rPr>
          <w:rFonts w:eastAsiaTheme="minorEastAsia"/>
          <w:sz w:val="24"/>
          <w:szCs w:val="28"/>
        </w:rPr>
        <w:t>名外教来校执教，有力提升了</w:t>
      </w:r>
      <w:r w:rsidR="00F00F36" w:rsidRPr="005F728D">
        <w:rPr>
          <w:rFonts w:eastAsiaTheme="minorEastAsia"/>
          <w:sz w:val="24"/>
          <w:szCs w:val="28"/>
        </w:rPr>
        <w:t>学校</w:t>
      </w:r>
      <w:r w:rsidRPr="005F728D">
        <w:rPr>
          <w:rFonts w:eastAsiaTheme="minorEastAsia"/>
          <w:sz w:val="24"/>
          <w:szCs w:val="28"/>
        </w:rPr>
        <w:t>对外合作办学的</w:t>
      </w:r>
      <w:r w:rsidR="00D641C7" w:rsidRPr="005F728D">
        <w:rPr>
          <w:rFonts w:eastAsiaTheme="minorEastAsia"/>
          <w:sz w:val="24"/>
          <w:szCs w:val="28"/>
        </w:rPr>
        <w:t>水平</w:t>
      </w:r>
      <w:r w:rsidRPr="005F728D">
        <w:rPr>
          <w:rFonts w:eastAsiaTheme="minorEastAsia"/>
          <w:sz w:val="24"/>
          <w:szCs w:val="28"/>
        </w:rPr>
        <w:t>。</w:t>
      </w:r>
    </w:p>
    <w:p w:rsidR="002D7169" w:rsidRDefault="00E63872">
      <w:pPr>
        <w:adjustRightInd w:val="0"/>
        <w:snapToGrid w:val="0"/>
        <w:spacing w:line="240" w:lineRule="auto"/>
        <w:ind w:firstLine="480"/>
        <w:jc w:val="center"/>
        <w:rPr>
          <w:rFonts w:ascii="宋体" w:eastAsia="宋体" w:hAnsi="宋体"/>
          <w:sz w:val="24"/>
        </w:rPr>
      </w:pPr>
      <w:r>
        <w:rPr>
          <w:rFonts w:ascii="宋体" w:eastAsia="宋体" w:hAnsi="宋体"/>
          <w:noProof/>
          <w:sz w:val="24"/>
        </w:rPr>
        <w:drawing>
          <wp:inline distT="0" distB="0" distL="0" distR="0" wp14:anchorId="5630EACA" wp14:editId="2DAC28B7">
            <wp:extent cx="4952240" cy="2420912"/>
            <wp:effectExtent l="0" t="0" r="127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948436" cy="2419052"/>
                    </a:xfrm>
                    <a:prstGeom prst="rect">
                      <a:avLst/>
                    </a:prstGeom>
                    <a:noFill/>
                  </pic:spPr>
                </pic:pic>
              </a:graphicData>
            </a:graphic>
          </wp:inline>
        </w:drawing>
      </w:r>
    </w:p>
    <w:p w:rsidR="002D7169" w:rsidRDefault="00E63872" w:rsidP="00EA6FC0">
      <w:pPr>
        <w:pStyle w:val="a5"/>
        <w:ind w:firstLineChars="0" w:firstLine="0"/>
        <w:jc w:val="center"/>
        <w:rPr>
          <w:rFonts w:ascii="黑体" w:hAnsi="黑体"/>
          <w:sz w:val="21"/>
          <w:szCs w:val="28"/>
        </w:rPr>
      </w:pPr>
      <w:r w:rsidRPr="00EA6FC0">
        <w:rPr>
          <w:rFonts w:ascii="黑体" w:hAnsi="黑体" w:hint="eastAsia"/>
          <w:sz w:val="21"/>
          <w:szCs w:val="28"/>
        </w:rPr>
        <w:t>图</w:t>
      </w:r>
      <w:r w:rsidR="00440AEB" w:rsidRPr="00EA6FC0">
        <w:rPr>
          <w:rFonts w:ascii="黑体" w:hAnsi="黑体"/>
          <w:sz w:val="21"/>
          <w:szCs w:val="28"/>
        </w:rPr>
        <w:t>8</w:t>
      </w:r>
      <w:r w:rsidRPr="00EA6FC0">
        <w:rPr>
          <w:rFonts w:ascii="黑体" w:hAnsi="黑体" w:hint="eastAsia"/>
          <w:sz w:val="21"/>
          <w:szCs w:val="28"/>
        </w:rPr>
        <w:t xml:space="preserve"> 境外友好合作院校分布图</w:t>
      </w:r>
    </w:p>
    <w:p w:rsidR="003B4474" w:rsidRPr="003B4474" w:rsidRDefault="003B4474" w:rsidP="003B4474">
      <w:pPr>
        <w:ind w:firstLine="560"/>
      </w:pPr>
    </w:p>
    <w:p w:rsidR="002D7169" w:rsidRDefault="00E63872" w:rsidP="00EA6FC0">
      <w:pPr>
        <w:adjustRightInd w:val="0"/>
        <w:snapToGrid w:val="0"/>
        <w:spacing w:line="240" w:lineRule="auto"/>
        <w:ind w:firstLineChars="405" w:firstLine="850"/>
        <w:rPr>
          <w:rFonts w:asciiTheme="minorEastAsia" w:eastAsiaTheme="minorEastAsia" w:hAnsiTheme="minorEastAsia"/>
          <w:sz w:val="21"/>
        </w:rPr>
      </w:pPr>
      <w:r>
        <w:rPr>
          <w:rFonts w:asciiTheme="minorEastAsia" w:eastAsiaTheme="minorEastAsia" w:hAnsiTheme="minorEastAsia"/>
          <w:noProof/>
          <w:sz w:val="21"/>
        </w:rPr>
        <w:lastRenderedPageBreak/>
        <w:drawing>
          <wp:inline distT="0" distB="0" distL="0" distR="0" wp14:anchorId="40A2CC72" wp14:editId="408A14B2">
            <wp:extent cx="4332158" cy="1656413"/>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344784" cy="1661241"/>
                    </a:xfrm>
                    <a:prstGeom prst="rect">
                      <a:avLst/>
                    </a:prstGeom>
                    <a:noFill/>
                  </pic:spPr>
                </pic:pic>
              </a:graphicData>
            </a:graphic>
          </wp:inline>
        </w:drawing>
      </w:r>
    </w:p>
    <w:p w:rsidR="002D7169" w:rsidRPr="00EA6FC0" w:rsidRDefault="00E63872" w:rsidP="00EA6FC0">
      <w:pPr>
        <w:pStyle w:val="a5"/>
        <w:ind w:firstLineChars="0" w:firstLine="0"/>
        <w:jc w:val="center"/>
        <w:rPr>
          <w:rFonts w:ascii="黑体" w:hAnsi="黑体"/>
          <w:sz w:val="21"/>
          <w:szCs w:val="28"/>
        </w:rPr>
      </w:pPr>
      <w:r w:rsidRPr="00EA6FC0">
        <w:rPr>
          <w:rFonts w:ascii="黑体" w:hAnsi="黑体" w:hint="eastAsia"/>
          <w:sz w:val="21"/>
          <w:szCs w:val="28"/>
        </w:rPr>
        <w:t>图</w:t>
      </w:r>
      <w:r w:rsidR="00D641C7" w:rsidRPr="00EA6FC0">
        <w:rPr>
          <w:rFonts w:ascii="黑体" w:hAnsi="黑体" w:hint="eastAsia"/>
          <w:sz w:val="21"/>
          <w:szCs w:val="28"/>
        </w:rPr>
        <w:t>9</w:t>
      </w:r>
      <w:r w:rsidRPr="00EA6FC0">
        <w:rPr>
          <w:rFonts w:ascii="黑体" w:hAnsi="黑体" w:hint="eastAsia"/>
          <w:sz w:val="21"/>
          <w:szCs w:val="28"/>
        </w:rPr>
        <w:t xml:space="preserve"> </w:t>
      </w:r>
      <w:r w:rsidRPr="00EA6FC0">
        <w:rPr>
          <w:rFonts w:ascii="黑体" w:hAnsi="黑体"/>
          <w:sz w:val="21"/>
          <w:szCs w:val="28"/>
        </w:rPr>
        <w:t>201</w:t>
      </w:r>
      <w:r w:rsidR="00F277B5" w:rsidRPr="00EA6FC0">
        <w:rPr>
          <w:rFonts w:ascii="黑体" w:hAnsi="黑体"/>
          <w:sz w:val="21"/>
          <w:szCs w:val="28"/>
        </w:rPr>
        <w:t>4</w:t>
      </w:r>
      <w:r w:rsidRPr="00EA6FC0">
        <w:rPr>
          <w:rFonts w:ascii="黑体" w:hAnsi="黑体"/>
          <w:sz w:val="21"/>
          <w:szCs w:val="28"/>
        </w:rPr>
        <w:t>-201</w:t>
      </w:r>
      <w:r w:rsidR="00F277B5" w:rsidRPr="00EA6FC0">
        <w:rPr>
          <w:rFonts w:ascii="黑体" w:hAnsi="黑体"/>
          <w:sz w:val="21"/>
          <w:szCs w:val="28"/>
        </w:rPr>
        <w:t>6</w:t>
      </w:r>
      <w:r w:rsidRPr="00EA6FC0">
        <w:rPr>
          <w:rFonts w:ascii="黑体" w:hAnsi="黑体" w:hint="eastAsia"/>
          <w:sz w:val="21"/>
          <w:szCs w:val="28"/>
        </w:rPr>
        <w:t>年学生参与国外交流、培训、实习和读研情况</w:t>
      </w:r>
    </w:p>
    <w:p w:rsidR="002D7169" w:rsidRPr="005F728D" w:rsidRDefault="00E63872" w:rsidP="005F728D">
      <w:pPr>
        <w:adjustRightInd w:val="0"/>
        <w:snapToGrid w:val="0"/>
        <w:spacing w:line="400" w:lineRule="exact"/>
        <w:ind w:firstLine="482"/>
        <w:rPr>
          <w:rFonts w:eastAsiaTheme="minorEastAsia"/>
          <w:b/>
          <w:sz w:val="24"/>
          <w:szCs w:val="28"/>
        </w:rPr>
      </w:pPr>
      <w:r w:rsidRPr="005F728D">
        <w:rPr>
          <w:rFonts w:eastAsiaTheme="minorEastAsia"/>
          <w:b/>
          <w:sz w:val="24"/>
          <w:szCs w:val="28"/>
        </w:rPr>
        <w:t>【案例一】侯伟超</w:t>
      </w:r>
      <w:r w:rsidRPr="005F728D">
        <w:rPr>
          <w:rFonts w:eastAsiaTheme="minorEastAsia"/>
          <w:b/>
          <w:sz w:val="24"/>
          <w:szCs w:val="28"/>
        </w:rPr>
        <w:t xml:space="preserve"> </w:t>
      </w:r>
      <w:r w:rsidR="00A80FF7" w:rsidRPr="005F728D">
        <w:rPr>
          <w:rFonts w:eastAsiaTheme="minorEastAsia"/>
          <w:b/>
          <w:sz w:val="24"/>
          <w:szCs w:val="28"/>
        </w:rPr>
        <w:t>国家公派赴</w:t>
      </w:r>
      <w:r w:rsidRPr="005F728D">
        <w:rPr>
          <w:rFonts w:eastAsiaTheme="minorEastAsia"/>
          <w:b/>
          <w:sz w:val="24"/>
          <w:szCs w:val="28"/>
        </w:rPr>
        <w:t>美国佩斯大学</w:t>
      </w:r>
      <w:r w:rsidR="00A80FF7" w:rsidRPr="005F728D">
        <w:rPr>
          <w:rFonts w:eastAsiaTheme="minorEastAsia"/>
          <w:b/>
          <w:sz w:val="24"/>
          <w:szCs w:val="28"/>
        </w:rPr>
        <w:t>攻读</w:t>
      </w:r>
      <w:r w:rsidRPr="005F728D">
        <w:rPr>
          <w:rFonts w:eastAsiaTheme="minorEastAsia"/>
          <w:b/>
          <w:sz w:val="24"/>
          <w:szCs w:val="28"/>
        </w:rPr>
        <w:t>硕士研究生</w:t>
      </w:r>
    </w:p>
    <w:p w:rsidR="002D7169" w:rsidRPr="005F728D" w:rsidRDefault="00E63872" w:rsidP="005F728D">
      <w:pPr>
        <w:adjustRightInd w:val="0"/>
        <w:snapToGrid w:val="0"/>
        <w:spacing w:line="400" w:lineRule="exact"/>
        <w:ind w:firstLine="480"/>
        <w:jc w:val="left"/>
        <w:rPr>
          <w:rFonts w:eastAsiaTheme="minorEastAsia"/>
          <w:sz w:val="24"/>
          <w:szCs w:val="28"/>
        </w:rPr>
      </w:pPr>
      <w:r w:rsidRPr="005F728D">
        <w:rPr>
          <w:rFonts w:eastAsiaTheme="minorEastAsia"/>
          <w:sz w:val="24"/>
          <w:szCs w:val="28"/>
        </w:rPr>
        <w:t>财经学院</w:t>
      </w:r>
      <w:r w:rsidRPr="005F728D">
        <w:rPr>
          <w:rFonts w:eastAsiaTheme="minorEastAsia"/>
          <w:sz w:val="24"/>
          <w:szCs w:val="28"/>
        </w:rPr>
        <w:t>2013</w:t>
      </w:r>
      <w:r w:rsidRPr="005F728D">
        <w:rPr>
          <w:rFonts w:eastAsiaTheme="minorEastAsia"/>
          <w:sz w:val="24"/>
          <w:szCs w:val="28"/>
        </w:rPr>
        <w:t>级财务管理专业</w:t>
      </w:r>
      <w:r w:rsidR="00427156" w:rsidRPr="005F728D">
        <w:rPr>
          <w:rFonts w:eastAsiaTheme="minorEastAsia"/>
          <w:sz w:val="24"/>
          <w:szCs w:val="28"/>
        </w:rPr>
        <w:t>侯伟超</w:t>
      </w:r>
      <w:r w:rsidR="005A20EB" w:rsidRPr="005F728D">
        <w:rPr>
          <w:rFonts w:eastAsiaTheme="minorEastAsia"/>
          <w:sz w:val="24"/>
          <w:szCs w:val="28"/>
        </w:rPr>
        <w:t>同学</w:t>
      </w:r>
      <w:r w:rsidR="005642B4" w:rsidRPr="005F728D">
        <w:rPr>
          <w:rFonts w:eastAsiaTheme="minorEastAsia"/>
          <w:sz w:val="24"/>
          <w:szCs w:val="28"/>
        </w:rPr>
        <w:t>，学习刻苦，自立自强，综合成绩名列前茅，获得一次校长奖学金，两次国家励志奖学金，发表核心期刊论文</w:t>
      </w:r>
      <w:r w:rsidR="005642B4" w:rsidRPr="005F728D">
        <w:rPr>
          <w:rFonts w:eastAsiaTheme="minorEastAsia"/>
          <w:sz w:val="24"/>
          <w:szCs w:val="28"/>
        </w:rPr>
        <w:t>1</w:t>
      </w:r>
      <w:r w:rsidR="005642B4" w:rsidRPr="005F728D">
        <w:rPr>
          <w:rFonts w:eastAsiaTheme="minorEastAsia"/>
          <w:sz w:val="24"/>
          <w:szCs w:val="28"/>
        </w:rPr>
        <w:t>篇，获全国大学生英语竞赛</w:t>
      </w:r>
      <w:r w:rsidR="005642B4" w:rsidRPr="005F728D">
        <w:rPr>
          <w:rFonts w:eastAsiaTheme="minorEastAsia"/>
          <w:sz w:val="24"/>
          <w:szCs w:val="28"/>
        </w:rPr>
        <w:t>C</w:t>
      </w:r>
      <w:r w:rsidR="005642B4" w:rsidRPr="005F728D">
        <w:rPr>
          <w:rFonts w:eastAsiaTheme="minorEastAsia"/>
          <w:sz w:val="24"/>
          <w:szCs w:val="28"/>
        </w:rPr>
        <w:t>类特等奖。大</w:t>
      </w:r>
      <w:proofErr w:type="gramStart"/>
      <w:r w:rsidR="005642B4" w:rsidRPr="005F728D">
        <w:rPr>
          <w:rFonts w:eastAsiaTheme="minorEastAsia"/>
          <w:sz w:val="24"/>
          <w:szCs w:val="28"/>
        </w:rPr>
        <w:t>一</w:t>
      </w:r>
      <w:proofErr w:type="gramEnd"/>
      <w:r w:rsidR="005642B4" w:rsidRPr="005F728D">
        <w:rPr>
          <w:rFonts w:eastAsiaTheme="minorEastAsia"/>
          <w:sz w:val="24"/>
          <w:szCs w:val="28"/>
        </w:rPr>
        <w:t>暑假期间参加赴美带薪实习项目，实习期间勤奋踏实，美国国务院及合作单位授予其</w:t>
      </w:r>
      <w:r w:rsidR="005642B4" w:rsidRPr="005F728D">
        <w:rPr>
          <w:rFonts w:eastAsiaTheme="minorEastAsia"/>
          <w:sz w:val="24"/>
          <w:szCs w:val="28"/>
        </w:rPr>
        <w:t>“</w:t>
      </w:r>
      <w:r w:rsidR="005642B4" w:rsidRPr="005F728D">
        <w:rPr>
          <w:rFonts w:eastAsiaTheme="minorEastAsia"/>
          <w:sz w:val="24"/>
          <w:szCs w:val="28"/>
        </w:rPr>
        <w:t>优秀实习生</w:t>
      </w:r>
      <w:r w:rsidR="005642B4" w:rsidRPr="005F728D">
        <w:rPr>
          <w:rFonts w:eastAsiaTheme="minorEastAsia"/>
          <w:sz w:val="24"/>
          <w:szCs w:val="28"/>
        </w:rPr>
        <w:t>”</w:t>
      </w:r>
      <w:r w:rsidR="005642B4" w:rsidRPr="005F728D">
        <w:rPr>
          <w:rFonts w:eastAsiaTheme="minorEastAsia"/>
          <w:sz w:val="24"/>
          <w:szCs w:val="28"/>
        </w:rPr>
        <w:t>荣誉</w:t>
      </w:r>
      <w:r w:rsidR="00821FBA" w:rsidRPr="005F728D">
        <w:rPr>
          <w:rFonts w:eastAsiaTheme="minorEastAsia"/>
          <w:sz w:val="24"/>
          <w:szCs w:val="28"/>
        </w:rPr>
        <w:t>称号</w:t>
      </w:r>
      <w:r w:rsidR="005642B4" w:rsidRPr="005F728D">
        <w:rPr>
          <w:rFonts w:eastAsiaTheme="minorEastAsia"/>
          <w:sz w:val="24"/>
          <w:szCs w:val="28"/>
        </w:rPr>
        <w:t>。大</w:t>
      </w:r>
      <w:proofErr w:type="gramStart"/>
      <w:r w:rsidR="005642B4" w:rsidRPr="005F728D">
        <w:rPr>
          <w:rFonts w:eastAsiaTheme="minorEastAsia"/>
          <w:sz w:val="24"/>
          <w:szCs w:val="28"/>
        </w:rPr>
        <w:t>三期间</w:t>
      </w:r>
      <w:proofErr w:type="gramEnd"/>
      <w:r w:rsidR="005642B4" w:rsidRPr="005F728D">
        <w:rPr>
          <w:rFonts w:eastAsiaTheme="minorEastAsia"/>
          <w:sz w:val="24"/>
          <w:szCs w:val="28"/>
        </w:rPr>
        <w:t>参与波兰交换生项目，最终获九门功课全</w:t>
      </w:r>
      <w:r w:rsidR="005642B4" w:rsidRPr="005F728D">
        <w:rPr>
          <w:rFonts w:eastAsiaTheme="minorEastAsia"/>
          <w:sz w:val="24"/>
          <w:szCs w:val="28"/>
        </w:rPr>
        <w:t>A</w:t>
      </w:r>
      <w:r w:rsidR="005642B4" w:rsidRPr="005F728D">
        <w:rPr>
          <w:rFonts w:eastAsiaTheme="minorEastAsia"/>
          <w:sz w:val="24"/>
          <w:szCs w:val="28"/>
        </w:rPr>
        <w:t>的好成绩，期间作为中国学生代表在波兰</w:t>
      </w:r>
      <w:r w:rsidR="005642B4" w:rsidRPr="005F728D">
        <w:rPr>
          <w:rFonts w:eastAsiaTheme="minorEastAsia"/>
          <w:sz w:val="24"/>
          <w:szCs w:val="28"/>
        </w:rPr>
        <w:t>3</w:t>
      </w:r>
      <w:r w:rsidR="005642B4" w:rsidRPr="005F728D">
        <w:rPr>
          <w:rFonts w:eastAsiaTheme="minorEastAsia"/>
          <w:sz w:val="24"/>
          <w:szCs w:val="28"/>
        </w:rPr>
        <w:t>个城市做了</w:t>
      </w:r>
      <w:r w:rsidR="005642B4" w:rsidRPr="005F728D">
        <w:rPr>
          <w:rFonts w:eastAsiaTheme="minorEastAsia"/>
          <w:sz w:val="24"/>
          <w:szCs w:val="28"/>
        </w:rPr>
        <w:t>“</w:t>
      </w:r>
      <w:r w:rsidR="005642B4" w:rsidRPr="005F728D">
        <w:rPr>
          <w:rFonts w:eastAsiaTheme="minorEastAsia"/>
          <w:sz w:val="24"/>
          <w:szCs w:val="28"/>
        </w:rPr>
        <w:t>中国改革开放成果展</w:t>
      </w:r>
      <w:r w:rsidR="005642B4" w:rsidRPr="005F728D">
        <w:rPr>
          <w:rFonts w:eastAsiaTheme="minorEastAsia"/>
          <w:sz w:val="24"/>
          <w:szCs w:val="28"/>
        </w:rPr>
        <w:t>”</w:t>
      </w:r>
      <w:r w:rsidR="005642B4" w:rsidRPr="005F728D">
        <w:rPr>
          <w:rFonts w:eastAsiaTheme="minorEastAsia"/>
          <w:sz w:val="24"/>
          <w:szCs w:val="28"/>
        </w:rPr>
        <w:t>汇报，代表卢布林天主教大学参加波兰国家篮球联赛。该同学凭借良好的专业水平和积极进取的精神风貌，</w:t>
      </w:r>
      <w:r w:rsidRPr="005F728D">
        <w:rPr>
          <w:rFonts w:eastAsiaTheme="minorEastAsia"/>
          <w:sz w:val="24"/>
          <w:szCs w:val="28"/>
        </w:rPr>
        <w:t>被美国佩斯大学录取，通过国家留学基金委员会的严格评审</w:t>
      </w:r>
      <w:r w:rsidR="005642B4" w:rsidRPr="005F728D">
        <w:rPr>
          <w:rFonts w:eastAsiaTheme="minorEastAsia"/>
          <w:sz w:val="24"/>
          <w:szCs w:val="28"/>
        </w:rPr>
        <w:t>，</w:t>
      </w:r>
      <w:r w:rsidRPr="005F728D">
        <w:rPr>
          <w:rFonts w:eastAsiaTheme="minorEastAsia"/>
          <w:sz w:val="24"/>
          <w:szCs w:val="28"/>
        </w:rPr>
        <w:t>获公派出国攻读硕士学位资格。</w:t>
      </w:r>
    </w:p>
    <w:p w:rsidR="002D7169" w:rsidRPr="005F728D" w:rsidRDefault="00E63872" w:rsidP="005F728D">
      <w:pPr>
        <w:adjustRightInd w:val="0"/>
        <w:snapToGrid w:val="0"/>
        <w:spacing w:line="400" w:lineRule="exact"/>
        <w:ind w:firstLine="482"/>
        <w:rPr>
          <w:rFonts w:eastAsiaTheme="minorEastAsia"/>
          <w:b/>
          <w:sz w:val="24"/>
          <w:szCs w:val="28"/>
        </w:rPr>
      </w:pPr>
      <w:r w:rsidRPr="005F728D">
        <w:rPr>
          <w:rFonts w:eastAsiaTheme="minorEastAsia"/>
          <w:b/>
          <w:sz w:val="24"/>
          <w:szCs w:val="28"/>
        </w:rPr>
        <w:t>【案例二】</w:t>
      </w:r>
      <w:r w:rsidRPr="005F728D">
        <w:rPr>
          <w:rFonts w:eastAsiaTheme="minorEastAsia"/>
          <w:b/>
          <w:sz w:val="24"/>
          <w:szCs w:val="28"/>
        </w:rPr>
        <w:t xml:space="preserve"> </w:t>
      </w:r>
      <w:r w:rsidRPr="005F728D">
        <w:rPr>
          <w:rFonts w:eastAsiaTheme="minorEastAsia"/>
          <w:b/>
          <w:sz w:val="24"/>
          <w:szCs w:val="28"/>
        </w:rPr>
        <w:t>唐丽娜</w:t>
      </w:r>
      <w:r w:rsidR="00017375" w:rsidRPr="005F728D">
        <w:rPr>
          <w:rFonts w:eastAsiaTheme="minorEastAsia"/>
          <w:b/>
          <w:sz w:val="24"/>
          <w:szCs w:val="28"/>
        </w:rPr>
        <w:t xml:space="preserve"> </w:t>
      </w:r>
      <w:r w:rsidR="00A80FF7" w:rsidRPr="005F728D">
        <w:rPr>
          <w:rFonts w:eastAsiaTheme="minorEastAsia"/>
          <w:b/>
          <w:sz w:val="24"/>
          <w:szCs w:val="28"/>
        </w:rPr>
        <w:t>荣获</w:t>
      </w:r>
      <w:r w:rsidRPr="005F728D">
        <w:rPr>
          <w:rFonts w:eastAsiaTheme="minorEastAsia"/>
          <w:b/>
          <w:sz w:val="24"/>
          <w:szCs w:val="28"/>
        </w:rPr>
        <w:t>重庆市市长奖学金一等奖学金</w:t>
      </w:r>
    </w:p>
    <w:p w:rsidR="002D7169" w:rsidRPr="005F728D" w:rsidRDefault="00D262FD" w:rsidP="00723ADC">
      <w:pPr>
        <w:adjustRightInd w:val="0"/>
        <w:snapToGrid w:val="0"/>
        <w:spacing w:afterLines="50" w:after="190" w:line="400" w:lineRule="exact"/>
        <w:ind w:firstLine="480"/>
        <w:rPr>
          <w:rFonts w:eastAsiaTheme="minorEastAsia"/>
          <w:sz w:val="24"/>
          <w:szCs w:val="28"/>
        </w:rPr>
      </w:pPr>
      <w:r w:rsidRPr="005F728D">
        <w:rPr>
          <w:rFonts w:eastAsiaTheme="minorEastAsia"/>
          <w:sz w:val="24"/>
          <w:szCs w:val="28"/>
        </w:rPr>
        <w:t>文学院汉语言文学专业泰国留学生</w:t>
      </w:r>
      <w:r w:rsidR="00E63872" w:rsidRPr="005F728D">
        <w:rPr>
          <w:rFonts w:eastAsiaTheme="minorEastAsia"/>
          <w:sz w:val="24"/>
          <w:szCs w:val="28"/>
        </w:rPr>
        <w:t>唐丽娜同学，学习勤奋刻苦，努力克服文化与语言差异，</w:t>
      </w:r>
      <w:r w:rsidRPr="005F728D">
        <w:rPr>
          <w:rFonts w:eastAsiaTheme="minorEastAsia"/>
          <w:sz w:val="24"/>
          <w:szCs w:val="28"/>
        </w:rPr>
        <w:t>不断提升自己的汉语水平和专业学习能力，</w:t>
      </w:r>
      <w:r w:rsidR="00E63872" w:rsidRPr="005F728D">
        <w:rPr>
          <w:rFonts w:eastAsiaTheme="minorEastAsia"/>
          <w:sz w:val="24"/>
          <w:szCs w:val="28"/>
        </w:rPr>
        <w:t>迅速融入新的学习环境。</w:t>
      </w:r>
      <w:r w:rsidRPr="005F728D">
        <w:rPr>
          <w:rFonts w:eastAsiaTheme="minorEastAsia"/>
          <w:sz w:val="24"/>
          <w:szCs w:val="28"/>
        </w:rPr>
        <w:t>同时，该生还积极参加</w:t>
      </w:r>
      <w:r w:rsidR="00E63872" w:rsidRPr="005F728D">
        <w:rPr>
          <w:rFonts w:eastAsiaTheme="minorEastAsia"/>
          <w:sz w:val="24"/>
          <w:szCs w:val="28"/>
        </w:rPr>
        <w:t>学校组织的各项活动，加入了留学生志愿者服务中心，为新来的留学生提供志愿服务，帮助他们更快、更好地适应学校的学习生活。该生也因此</w:t>
      </w:r>
      <w:r w:rsidR="00DB14C7">
        <w:rPr>
          <w:rFonts w:eastAsiaTheme="minorEastAsia"/>
          <w:sz w:val="24"/>
          <w:szCs w:val="28"/>
        </w:rPr>
        <w:t>荣获</w:t>
      </w:r>
      <w:r w:rsidR="00E63872" w:rsidRPr="005F728D">
        <w:rPr>
          <w:rFonts w:eastAsiaTheme="minorEastAsia"/>
          <w:sz w:val="24"/>
          <w:szCs w:val="28"/>
        </w:rPr>
        <w:t>重庆市市长奖学金一等奖学金。</w:t>
      </w:r>
    </w:p>
    <w:p w:rsidR="002D7169" w:rsidRDefault="00E63872" w:rsidP="00EA6FC0">
      <w:pPr>
        <w:adjustRightInd w:val="0"/>
        <w:snapToGrid w:val="0"/>
        <w:spacing w:line="240" w:lineRule="auto"/>
        <w:ind w:firstLineChars="0" w:firstLine="0"/>
        <w:jc w:val="center"/>
        <w:rPr>
          <w:rFonts w:asciiTheme="minorEastAsia" w:eastAsiaTheme="minorEastAsia" w:hAnsiTheme="minorEastAsia"/>
          <w:sz w:val="21"/>
        </w:rPr>
      </w:pPr>
      <w:r>
        <w:rPr>
          <w:rFonts w:asciiTheme="minorEastAsia" w:eastAsiaTheme="minorEastAsia" w:hAnsiTheme="minorEastAsia"/>
          <w:noProof/>
          <w:sz w:val="21"/>
        </w:rPr>
        <w:drawing>
          <wp:inline distT="0" distB="0" distL="0" distR="0" wp14:anchorId="0C48BDFE" wp14:editId="5DAD7E22">
            <wp:extent cx="4347147" cy="230848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348066" cy="2308973"/>
                    </a:xfrm>
                    <a:prstGeom prst="rect">
                      <a:avLst/>
                    </a:prstGeom>
                    <a:noFill/>
                  </pic:spPr>
                </pic:pic>
              </a:graphicData>
            </a:graphic>
          </wp:inline>
        </w:drawing>
      </w:r>
    </w:p>
    <w:p w:rsidR="002D7169" w:rsidRPr="00EA6FC0" w:rsidRDefault="006E6CF1" w:rsidP="00EA6FC0">
      <w:pPr>
        <w:pStyle w:val="a5"/>
        <w:ind w:firstLineChars="0" w:firstLine="0"/>
        <w:jc w:val="center"/>
        <w:rPr>
          <w:rFonts w:ascii="黑体" w:hAnsi="黑体"/>
          <w:sz w:val="21"/>
          <w:szCs w:val="28"/>
        </w:rPr>
      </w:pPr>
      <w:r w:rsidRPr="00EA6FC0">
        <w:rPr>
          <w:rFonts w:ascii="黑体" w:hAnsi="黑体" w:hint="eastAsia"/>
          <w:sz w:val="21"/>
          <w:szCs w:val="28"/>
        </w:rPr>
        <w:t>图</w:t>
      </w:r>
      <w:r w:rsidR="00D262FD" w:rsidRPr="00EA6FC0">
        <w:rPr>
          <w:rFonts w:ascii="黑体" w:hAnsi="黑体"/>
          <w:sz w:val="21"/>
          <w:szCs w:val="28"/>
        </w:rPr>
        <w:t>10</w:t>
      </w:r>
      <w:r w:rsidR="00E63872" w:rsidRPr="00EA6FC0">
        <w:rPr>
          <w:rFonts w:ascii="黑体" w:hAnsi="黑体" w:hint="eastAsia"/>
          <w:sz w:val="21"/>
          <w:szCs w:val="28"/>
        </w:rPr>
        <w:t xml:space="preserve">  泰国留学生唐丽娜在我校学习期间</w:t>
      </w:r>
    </w:p>
    <w:p w:rsidR="002D7169" w:rsidRPr="00051D7C" w:rsidRDefault="00E63872" w:rsidP="00051D7C">
      <w:pPr>
        <w:pStyle w:val="10"/>
        <w:spacing w:before="0" w:after="0" w:line="240" w:lineRule="auto"/>
        <w:ind w:firstLineChars="0" w:firstLine="0"/>
        <w:jc w:val="left"/>
        <w:rPr>
          <w:rFonts w:ascii="黑体" w:eastAsia="黑体" w:hAnsi="黑体"/>
          <w:b w:val="0"/>
          <w:sz w:val="30"/>
          <w:szCs w:val="30"/>
        </w:rPr>
      </w:pPr>
      <w:bookmarkStart w:id="63" w:name="_Toc497377016"/>
      <w:bookmarkStart w:id="64" w:name="_Toc500750254"/>
      <w:bookmarkStart w:id="65" w:name="_Toc346270423"/>
      <w:bookmarkStart w:id="66" w:name="_Toc345751551"/>
      <w:bookmarkStart w:id="67" w:name="_Toc345951482"/>
      <w:bookmarkStart w:id="68" w:name="_Toc438499342"/>
      <w:bookmarkEnd w:id="30"/>
      <w:bookmarkEnd w:id="31"/>
      <w:r w:rsidRPr="00051D7C">
        <w:rPr>
          <w:rFonts w:ascii="黑体" w:eastAsia="黑体" w:hAnsi="黑体" w:hint="eastAsia"/>
          <w:b w:val="0"/>
          <w:sz w:val="30"/>
          <w:szCs w:val="30"/>
        </w:rPr>
        <w:lastRenderedPageBreak/>
        <w:t>五、本科生</w:t>
      </w:r>
      <w:r w:rsidRPr="00051D7C">
        <w:rPr>
          <w:rFonts w:ascii="黑体" w:eastAsia="黑体" w:hAnsi="黑体"/>
          <w:b w:val="0"/>
          <w:sz w:val="30"/>
          <w:szCs w:val="30"/>
        </w:rPr>
        <w:t>就业质量</w:t>
      </w:r>
      <w:bookmarkEnd w:id="63"/>
      <w:bookmarkEnd w:id="64"/>
    </w:p>
    <w:p w:rsidR="002D7169" w:rsidRPr="00FC1E72" w:rsidRDefault="00E63872" w:rsidP="00FC1E72">
      <w:pPr>
        <w:pStyle w:val="20"/>
        <w:spacing w:before="200" w:after="200" w:line="240" w:lineRule="auto"/>
        <w:ind w:firstLineChars="0" w:firstLine="0"/>
        <w:rPr>
          <w:rFonts w:ascii="黑体" w:eastAsia="黑体" w:hAnsi="黑体"/>
          <w:b w:val="0"/>
          <w:kern w:val="44"/>
          <w:sz w:val="28"/>
          <w:szCs w:val="28"/>
        </w:rPr>
      </w:pPr>
      <w:bookmarkStart w:id="69" w:name="_Toc497377017"/>
      <w:bookmarkStart w:id="70" w:name="_Toc500750255"/>
      <w:r w:rsidRPr="00FC1E72">
        <w:rPr>
          <w:rFonts w:ascii="黑体" w:eastAsia="黑体" w:hAnsi="黑体" w:hint="eastAsia"/>
          <w:b w:val="0"/>
          <w:kern w:val="44"/>
          <w:sz w:val="28"/>
          <w:szCs w:val="28"/>
        </w:rPr>
        <w:t>（一）毕业生毕业和就业情况</w:t>
      </w:r>
      <w:r w:rsidR="005F2A0F" w:rsidRPr="00FC1E72">
        <w:rPr>
          <w:rFonts w:ascii="黑体" w:eastAsia="黑体" w:hAnsi="黑体" w:hint="eastAsia"/>
          <w:b w:val="0"/>
          <w:kern w:val="44"/>
          <w:sz w:val="28"/>
          <w:szCs w:val="28"/>
        </w:rPr>
        <w:t>良</w:t>
      </w:r>
      <w:r w:rsidRPr="00FC1E72">
        <w:rPr>
          <w:rFonts w:ascii="黑体" w:eastAsia="黑体" w:hAnsi="黑体" w:hint="eastAsia"/>
          <w:b w:val="0"/>
          <w:kern w:val="44"/>
          <w:sz w:val="28"/>
          <w:szCs w:val="28"/>
        </w:rPr>
        <w:t>好</w:t>
      </w:r>
      <w:bookmarkEnd w:id="69"/>
      <w:bookmarkEnd w:id="70"/>
    </w:p>
    <w:p w:rsidR="002D7169" w:rsidRPr="00511421" w:rsidRDefault="00E63872" w:rsidP="00511421">
      <w:pPr>
        <w:adjustRightInd w:val="0"/>
        <w:snapToGrid w:val="0"/>
        <w:spacing w:beforeLines="50" w:before="190" w:afterLines="50" w:after="190" w:line="240" w:lineRule="auto"/>
        <w:ind w:firstLineChars="0" w:firstLine="0"/>
        <w:rPr>
          <w:rFonts w:ascii="黑体" w:eastAsia="黑体" w:hAnsi="黑体"/>
          <w:sz w:val="24"/>
          <w:szCs w:val="28"/>
        </w:rPr>
      </w:pPr>
      <w:r w:rsidRPr="00511421">
        <w:rPr>
          <w:rFonts w:ascii="黑体" w:eastAsia="黑体" w:hAnsi="黑体" w:hint="eastAsia"/>
          <w:sz w:val="24"/>
          <w:szCs w:val="28"/>
        </w:rPr>
        <w:t>1.本科生毕业</w:t>
      </w:r>
      <w:proofErr w:type="gramStart"/>
      <w:r w:rsidRPr="00511421">
        <w:rPr>
          <w:rFonts w:ascii="黑体" w:eastAsia="黑体" w:hAnsi="黑体" w:hint="eastAsia"/>
          <w:sz w:val="24"/>
          <w:szCs w:val="28"/>
        </w:rPr>
        <w:t>与授位</w:t>
      </w:r>
      <w:proofErr w:type="gramEnd"/>
      <w:r w:rsidRPr="00511421">
        <w:rPr>
          <w:rFonts w:ascii="黑体" w:eastAsia="黑体" w:hAnsi="黑体" w:hint="eastAsia"/>
          <w:sz w:val="24"/>
          <w:szCs w:val="28"/>
        </w:rPr>
        <w:t>情况</w:t>
      </w:r>
    </w:p>
    <w:p w:rsidR="00BC3DB9" w:rsidRPr="00A23B51" w:rsidRDefault="00BC3DB9" w:rsidP="00A23B51">
      <w:pPr>
        <w:adjustRightInd w:val="0"/>
        <w:snapToGrid w:val="0"/>
        <w:spacing w:line="400" w:lineRule="exact"/>
        <w:ind w:firstLine="480"/>
        <w:jc w:val="left"/>
        <w:rPr>
          <w:rFonts w:asciiTheme="minorEastAsia" w:eastAsiaTheme="minorEastAsia" w:hAnsiTheme="minorEastAsia"/>
          <w:sz w:val="24"/>
          <w:szCs w:val="28"/>
        </w:rPr>
      </w:pPr>
      <w:r w:rsidRPr="00A23B51">
        <w:rPr>
          <w:rFonts w:asciiTheme="minorEastAsia" w:eastAsiaTheme="minorEastAsia" w:hAnsiTheme="minorEastAsia" w:hint="eastAsia"/>
          <w:sz w:val="24"/>
          <w:szCs w:val="28"/>
        </w:rPr>
        <w:t>2016-2017学年，学校共有本科毕业生5295人，其中达到毕业条件的学生5189人，毕业率为98.00%；获得学士学位的学生5056人，学位授予率为97.44%。</w:t>
      </w:r>
    </w:p>
    <w:p w:rsidR="002D7169" w:rsidRPr="00511421" w:rsidRDefault="00E63872" w:rsidP="00511421">
      <w:pPr>
        <w:adjustRightInd w:val="0"/>
        <w:snapToGrid w:val="0"/>
        <w:spacing w:beforeLines="50" w:before="190" w:afterLines="50" w:after="190" w:line="240" w:lineRule="auto"/>
        <w:ind w:firstLineChars="0" w:firstLine="0"/>
        <w:rPr>
          <w:rFonts w:ascii="黑体" w:eastAsia="黑体" w:hAnsi="黑体"/>
          <w:sz w:val="24"/>
          <w:szCs w:val="28"/>
        </w:rPr>
      </w:pPr>
      <w:r w:rsidRPr="00511421">
        <w:rPr>
          <w:rFonts w:ascii="黑体" w:eastAsia="黑体" w:hAnsi="黑体" w:hint="eastAsia"/>
          <w:sz w:val="24"/>
          <w:szCs w:val="28"/>
        </w:rPr>
        <w:t>2.本科生就业情况</w:t>
      </w:r>
    </w:p>
    <w:p w:rsidR="002D7169" w:rsidRPr="00A23B51" w:rsidRDefault="00E63872" w:rsidP="00BE4A13">
      <w:pPr>
        <w:adjustRightInd w:val="0"/>
        <w:snapToGrid w:val="0"/>
        <w:spacing w:line="440" w:lineRule="exact"/>
        <w:ind w:firstLine="480"/>
        <w:rPr>
          <w:rFonts w:asciiTheme="minorEastAsia" w:eastAsiaTheme="minorEastAsia" w:hAnsiTheme="minorEastAsia"/>
          <w:sz w:val="24"/>
          <w:szCs w:val="28"/>
        </w:rPr>
      </w:pPr>
      <w:r w:rsidRPr="00A23B51">
        <w:rPr>
          <w:rFonts w:asciiTheme="minorEastAsia" w:eastAsiaTheme="minorEastAsia" w:hAnsiTheme="minorEastAsia" w:hint="eastAsia"/>
          <w:sz w:val="24"/>
          <w:szCs w:val="28"/>
        </w:rPr>
        <w:t>截至2017年6月30日</w:t>
      </w:r>
      <w:r w:rsidR="00CD79B1" w:rsidRPr="00A23B51">
        <w:rPr>
          <w:rFonts w:asciiTheme="minorEastAsia" w:eastAsiaTheme="minorEastAsia" w:hAnsiTheme="minorEastAsia" w:hint="eastAsia"/>
          <w:sz w:val="24"/>
          <w:szCs w:val="28"/>
        </w:rPr>
        <w:t>，学校</w:t>
      </w:r>
      <w:r w:rsidRPr="00A23B51">
        <w:rPr>
          <w:rFonts w:asciiTheme="minorEastAsia" w:eastAsiaTheme="minorEastAsia" w:hAnsiTheme="minorEastAsia" w:hint="eastAsia"/>
          <w:sz w:val="24"/>
          <w:szCs w:val="28"/>
        </w:rPr>
        <w:t>初次就业人数</w:t>
      </w:r>
      <w:r w:rsidR="003A2092" w:rsidRPr="00A23B51">
        <w:rPr>
          <w:rFonts w:asciiTheme="minorEastAsia" w:eastAsiaTheme="minorEastAsia" w:hAnsiTheme="minorEastAsia" w:hint="eastAsia"/>
          <w:sz w:val="24"/>
          <w:szCs w:val="28"/>
        </w:rPr>
        <w:t>4901人，初次就业率为92.56%</w:t>
      </w:r>
      <w:r w:rsidRPr="00A23B51">
        <w:rPr>
          <w:rFonts w:asciiTheme="minorEastAsia" w:eastAsiaTheme="minorEastAsia" w:hAnsiTheme="minorEastAsia" w:hint="eastAsia"/>
          <w:sz w:val="24"/>
          <w:szCs w:val="28"/>
        </w:rPr>
        <w:t>。同时，学校与麦可思数据（北京）有限公司继续联合开展“2016届毕业生社会需求与培养质量半年后跟踪测量评估”，从毕业生就业情况及竞争力、就业需求与地区贡献两方面对</w:t>
      </w:r>
      <w:r w:rsidR="0006087B" w:rsidRPr="00A23B51">
        <w:rPr>
          <w:rFonts w:asciiTheme="minorEastAsia" w:eastAsiaTheme="minorEastAsia" w:hAnsiTheme="minorEastAsia" w:hint="eastAsia"/>
          <w:sz w:val="24"/>
          <w:szCs w:val="28"/>
        </w:rPr>
        <w:t>就业质量进行</w:t>
      </w:r>
      <w:r w:rsidRPr="00A23B51">
        <w:rPr>
          <w:rFonts w:asciiTheme="minorEastAsia" w:eastAsiaTheme="minorEastAsia" w:hAnsiTheme="minorEastAsia" w:hint="eastAsia"/>
          <w:sz w:val="24"/>
          <w:szCs w:val="28"/>
        </w:rPr>
        <w:t>调查分析。调查结果显示：2016届毕业生半年后的月收入为3923元，比上届（3592元）提高331元，毕业生月收入水平呈现逐届上升趋势；工作</w:t>
      </w:r>
      <w:r w:rsidR="0006087B" w:rsidRPr="00A23B51">
        <w:rPr>
          <w:rFonts w:asciiTheme="minorEastAsia" w:eastAsiaTheme="minorEastAsia" w:hAnsiTheme="minorEastAsia" w:hint="eastAsia"/>
          <w:sz w:val="24"/>
          <w:szCs w:val="28"/>
        </w:rPr>
        <w:t>岗位</w:t>
      </w:r>
      <w:r w:rsidRPr="00A23B51">
        <w:rPr>
          <w:rFonts w:asciiTheme="minorEastAsia" w:eastAsiaTheme="minorEastAsia" w:hAnsiTheme="minorEastAsia" w:hint="eastAsia"/>
          <w:sz w:val="24"/>
          <w:szCs w:val="28"/>
        </w:rPr>
        <w:t>与专业相关度为69%，比上届（65%）提高4个百分点；就业满意度为70%，比上届（65%）提高5个百分点，</w:t>
      </w:r>
      <w:r w:rsidRPr="00A23B51">
        <w:rPr>
          <w:rFonts w:asciiTheme="minorEastAsia" w:eastAsiaTheme="minorEastAsia" w:hAnsiTheme="minorEastAsia" w:cs="Arial" w:hint="eastAsia"/>
          <w:sz w:val="24"/>
          <w:szCs w:val="28"/>
        </w:rPr>
        <w:t>连续4届持续上升，</w:t>
      </w:r>
      <w:r w:rsidRPr="00A23B51">
        <w:rPr>
          <w:rFonts w:asciiTheme="minorEastAsia" w:eastAsiaTheme="minorEastAsia" w:hAnsiTheme="minorEastAsia" w:hint="eastAsia"/>
          <w:sz w:val="24"/>
          <w:szCs w:val="28"/>
        </w:rPr>
        <w:t>比全国非“211”本科</w:t>
      </w:r>
      <w:r w:rsidR="00891141" w:rsidRPr="00A23B51">
        <w:rPr>
          <w:rFonts w:asciiTheme="minorEastAsia" w:eastAsiaTheme="minorEastAsia" w:hAnsiTheme="minorEastAsia" w:hint="eastAsia"/>
          <w:sz w:val="24"/>
          <w:szCs w:val="28"/>
        </w:rPr>
        <w:t>院校</w:t>
      </w:r>
      <w:r w:rsidRPr="00A23B51">
        <w:rPr>
          <w:rFonts w:asciiTheme="minorEastAsia" w:eastAsiaTheme="minorEastAsia" w:hAnsiTheme="minorEastAsia" w:hint="eastAsia"/>
          <w:sz w:val="24"/>
          <w:szCs w:val="28"/>
        </w:rPr>
        <w:t>（66%）高4个百分点；半年内的离职率为27%，比上届（31</w:t>
      </w:r>
      <w:r w:rsidR="00891141" w:rsidRPr="00A23B51">
        <w:rPr>
          <w:rFonts w:asciiTheme="minorEastAsia" w:eastAsiaTheme="minorEastAsia" w:hAnsiTheme="minorEastAsia" w:hint="eastAsia"/>
          <w:sz w:val="24"/>
          <w:szCs w:val="28"/>
        </w:rPr>
        <w:t>%</w:t>
      </w:r>
      <w:r w:rsidRPr="00A23B51">
        <w:rPr>
          <w:rFonts w:asciiTheme="minorEastAsia" w:eastAsiaTheme="minorEastAsia" w:hAnsiTheme="minorEastAsia" w:hint="eastAsia"/>
          <w:sz w:val="24"/>
          <w:szCs w:val="28"/>
        </w:rPr>
        <w:t>）低4个百分点。</w:t>
      </w:r>
    </w:p>
    <w:p w:rsidR="002D7169" w:rsidRPr="00A23B51" w:rsidRDefault="00E63872" w:rsidP="00A23B51">
      <w:pPr>
        <w:adjustRightInd w:val="0"/>
        <w:snapToGrid w:val="0"/>
        <w:spacing w:line="400" w:lineRule="exact"/>
        <w:ind w:firstLine="482"/>
        <w:rPr>
          <w:rFonts w:asciiTheme="minorEastAsia" w:eastAsiaTheme="minorEastAsia" w:hAnsiTheme="minorEastAsia"/>
          <w:b/>
          <w:sz w:val="24"/>
          <w:szCs w:val="28"/>
        </w:rPr>
      </w:pPr>
      <w:r w:rsidRPr="00A23B51">
        <w:rPr>
          <w:rFonts w:asciiTheme="minorEastAsia" w:eastAsiaTheme="minorEastAsia" w:hAnsiTheme="minorEastAsia" w:hint="eastAsia"/>
          <w:b/>
          <w:sz w:val="24"/>
          <w:szCs w:val="28"/>
        </w:rPr>
        <w:t>【案例一】</w:t>
      </w:r>
      <w:r w:rsidR="009D2D99" w:rsidRPr="00A23B51">
        <w:rPr>
          <w:rFonts w:asciiTheme="minorEastAsia" w:eastAsiaTheme="minorEastAsia" w:hAnsiTheme="minorEastAsia" w:hint="eastAsia"/>
          <w:b/>
          <w:sz w:val="24"/>
          <w:szCs w:val="28"/>
        </w:rPr>
        <w:t>陈丽君同学签约重庆名校</w:t>
      </w:r>
      <w:r w:rsidRPr="00A23B51">
        <w:rPr>
          <w:rFonts w:asciiTheme="minorEastAsia" w:eastAsiaTheme="minorEastAsia" w:hAnsiTheme="minorEastAsia" w:hint="eastAsia"/>
          <w:b/>
          <w:sz w:val="24"/>
          <w:szCs w:val="28"/>
        </w:rPr>
        <w:t>---育才中学</w:t>
      </w:r>
    </w:p>
    <w:p w:rsidR="002D7169" w:rsidRPr="00A23B51" w:rsidRDefault="00E63872" w:rsidP="00BE4A13">
      <w:pPr>
        <w:adjustRightInd w:val="0"/>
        <w:snapToGrid w:val="0"/>
        <w:spacing w:afterLines="50" w:after="190" w:line="440" w:lineRule="exact"/>
        <w:ind w:firstLine="480"/>
        <w:rPr>
          <w:rFonts w:asciiTheme="minorEastAsia" w:eastAsiaTheme="minorEastAsia" w:hAnsiTheme="minorEastAsia"/>
          <w:sz w:val="24"/>
          <w:szCs w:val="28"/>
        </w:rPr>
      </w:pPr>
      <w:r w:rsidRPr="00A23B51">
        <w:rPr>
          <w:rFonts w:asciiTheme="minorEastAsia" w:eastAsiaTheme="minorEastAsia" w:hAnsiTheme="minorEastAsia" w:hint="eastAsia"/>
          <w:sz w:val="24"/>
          <w:szCs w:val="28"/>
        </w:rPr>
        <w:t>文学院2013级汉语言文学（师范）专业毕业生陈丽君，在校求学期间，学习成绩优异，获得国家励志奖学金</w:t>
      </w:r>
      <w:r w:rsidR="00414328" w:rsidRPr="00A23B51">
        <w:rPr>
          <w:rFonts w:asciiTheme="minorEastAsia" w:eastAsiaTheme="minorEastAsia" w:hAnsiTheme="minorEastAsia" w:hint="eastAsia"/>
          <w:sz w:val="24"/>
          <w:szCs w:val="28"/>
        </w:rPr>
        <w:t>、</w:t>
      </w:r>
      <w:r w:rsidRPr="00A23B51">
        <w:rPr>
          <w:rFonts w:asciiTheme="minorEastAsia" w:eastAsiaTheme="minorEastAsia" w:hAnsiTheme="minorEastAsia" w:hint="eastAsia"/>
          <w:sz w:val="24"/>
          <w:szCs w:val="28"/>
        </w:rPr>
        <w:t>“自立自强先进个人”等</w:t>
      </w:r>
      <w:r w:rsidR="00414328" w:rsidRPr="00A23B51">
        <w:rPr>
          <w:rFonts w:asciiTheme="minorEastAsia" w:eastAsiaTheme="minorEastAsia" w:hAnsiTheme="minorEastAsia" w:hint="eastAsia"/>
          <w:sz w:val="24"/>
          <w:szCs w:val="28"/>
        </w:rPr>
        <w:t>荣誉</w:t>
      </w:r>
      <w:r w:rsidRPr="00A23B51">
        <w:rPr>
          <w:rFonts w:asciiTheme="minorEastAsia" w:eastAsiaTheme="minorEastAsia" w:hAnsiTheme="minorEastAsia" w:hint="eastAsia"/>
          <w:sz w:val="24"/>
          <w:szCs w:val="28"/>
        </w:rPr>
        <w:t>。陈丽君同学通过</w:t>
      </w:r>
      <w:r w:rsidR="00414328" w:rsidRPr="00A23B51">
        <w:rPr>
          <w:rFonts w:asciiTheme="minorEastAsia" w:eastAsiaTheme="minorEastAsia" w:hAnsiTheme="minorEastAsia" w:hint="eastAsia"/>
          <w:sz w:val="24"/>
          <w:szCs w:val="28"/>
        </w:rPr>
        <w:t>刻</w:t>
      </w:r>
      <w:r w:rsidR="00821FBA" w:rsidRPr="00A23B51">
        <w:rPr>
          <w:rFonts w:asciiTheme="minorEastAsia" w:eastAsiaTheme="minorEastAsia" w:hAnsiTheme="minorEastAsia" w:hint="eastAsia"/>
          <w:sz w:val="24"/>
          <w:szCs w:val="28"/>
        </w:rPr>
        <w:t>苦努力</w:t>
      </w:r>
      <w:r w:rsidR="00414328" w:rsidRPr="00A23B51">
        <w:rPr>
          <w:rFonts w:asciiTheme="minorEastAsia" w:eastAsiaTheme="minorEastAsia" w:hAnsiTheme="minorEastAsia" w:hint="eastAsia"/>
          <w:sz w:val="24"/>
          <w:szCs w:val="28"/>
        </w:rPr>
        <w:t>训练</w:t>
      </w:r>
      <w:r w:rsidRPr="00A23B51">
        <w:rPr>
          <w:rFonts w:asciiTheme="minorEastAsia" w:eastAsiaTheme="minorEastAsia" w:hAnsiTheme="minorEastAsia" w:hint="eastAsia"/>
          <w:sz w:val="24"/>
          <w:szCs w:val="28"/>
        </w:rPr>
        <w:t>，培养了扎实的师范生基本功和良好的师范生素养，代表学校参加重庆市第三届高校师范</w:t>
      </w:r>
      <w:proofErr w:type="gramStart"/>
      <w:r w:rsidRPr="00A23B51">
        <w:rPr>
          <w:rFonts w:asciiTheme="minorEastAsia" w:eastAsiaTheme="minorEastAsia" w:hAnsiTheme="minorEastAsia" w:hint="eastAsia"/>
          <w:sz w:val="24"/>
          <w:szCs w:val="28"/>
        </w:rPr>
        <w:t>生教学</w:t>
      </w:r>
      <w:proofErr w:type="gramEnd"/>
      <w:r w:rsidRPr="00A23B51">
        <w:rPr>
          <w:rFonts w:asciiTheme="minorEastAsia" w:eastAsiaTheme="minorEastAsia" w:hAnsiTheme="minorEastAsia" w:hint="eastAsia"/>
          <w:sz w:val="24"/>
          <w:szCs w:val="28"/>
        </w:rPr>
        <w:t>技能竞赛，获得一等奖。参加第四届全国师范院校师范生技能竞赛，与来自</w:t>
      </w:r>
      <w:r w:rsidR="00414328" w:rsidRPr="00A23B51">
        <w:rPr>
          <w:rFonts w:asciiTheme="minorEastAsia" w:eastAsiaTheme="minorEastAsia" w:hAnsiTheme="minorEastAsia" w:hint="eastAsia"/>
          <w:sz w:val="24"/>
          <w:szCs w:val="28"/>
        </w:rPr>
        <w:t>包括</w:t>
      </w:r>
      <w:r w:rsidRPr="00A23B51">
        <w:rPr>
          <w:rFonts w:asciiTheme="minorEastAsia" w:eastAsiaTheme="minorEastAsia" w:hAnsiTheme="minorEastAsia" w:hint="eastAsia"/>
          <w:sz w:val="24"/>
          <w:szCs w:val="28"/>
        </w:rPr>
        <w:t>部属</w:t>
      </w:r>
      <w:r w:rsidR="00414328" w:rsidRPr="00A23B51">
        <w:rPr>
          <w:rFonts w:asciiTheme="minorEastAsia" w:eastAsiaTheme="minorEastAsia" w:hAnsiTheme="minorEastAsia" w:hint="eastAsia"/>
          <w:sz w:val="24"/>
          <w:szCs w:val="28"/>
        </w:rPr>
        <w:t>师范</w:t>
      </w:r>
      <w:r w:rsidRPr="00A23B51">
        <w:rPr>
          <w:rFonts w:asciiTheme="minorEastAsia" w:eastAsiaTheme="minorEastAsia" w:hAnsiTheme="minorEastAsia" w:hint="eastAsia"/>
          <w:sz w:val="24"/>
          <w:szCs w:val="28"/>
        </w:rPr>
        <w:t>院校</w:t>
      </w:r>
      <w:r w:rsidR="00414328" w:rsidRPr="00A23B51">
        <w:rPr>
          <w:rFonts w:asciiTheme="minorEastAsia" w:eastAsiaTheme="minorEastAsia" w:hAnsiTheme="minorEastAsia" w:hint="eastAsia"/>
          <w:sz w:val="24"/>
          <w:szCs w:val="28"/>
        </w:rPr>
        <w:t>在内</w:t>
      </w:r>
      <w:r w:rsidRPr="00A23B51">
        <w:rPr>
          <w:rFonts w:asciiTheme="minorEastAsia" w:eastAsiaTheme="minorEastAsia" w:hAnsiTheme="minorEastAsia" w:hint="eastAsia"/>
          <w:sz w:val="24"/>
          <w:szCs w:val="28"/>
        </w:rPr>
        <w:t>的67名选手同台竞技，</w:t>
      </w:r>
      <w:r w:rsidR="00414328" w:rsidRPr="00A23B51">
        <w:rPr>
          <w:rFonts w:asciiTheme="minorEastAsia" w:eastAsiaTheme="minorEastAsia" w:hAnsiTheme="minorEastAsia" w:hint="eastAsia"/>
          <w:sz w:val="24"/>
          <w:szCs w:val="28"/>
        </w:rPr>
        <w:t>最终</w:t>
      </w:r>
      <w:r w:rsidRPr="00A23B51">
        <w:rPr>
          <w:rFonts w:asciiTheme="minorEastAsia" w:eastAsiaTheme="minorEastAsia" w:hAnsiTheme="minorEastAsia" w:hint="eastAsia"/>
          <w:sz w:val="24"/>
          <w:szCs w:val="28"/>
        </w:rPr>
        <w:t>获得二等奖</w:t>
      </w:r>
      <w:r w:rsidR="00414328" w:rsidRPr="00A23B51">
        <w:rPr>
          <w:rFonts w:asciiTheme="minorEastAsia" w:eastAsiaTheme="minorEastAsia" w:hAnsiTheme="minorEastAsia" w:hint="eastAsia"/>
          <w:sz w:val="24"/>
          <w:szCs w:val="28"/>
        </w:rPr>
        <w:t>，为学校赢得了荣誉</w:t>
      </w:r>
      <w:r w:rsidRPr="00A23B51">
        <w:rPr>
          <w:rFonts w:asciiTheme="minorEastAsia" w:eastAsiaTheme="minorEastAsia" w:hAnsiTheme="minorEastAsia" w:hint="eastAsia"/>
          <w:sz w:val="24"/>
          <w:szCs w:val="28"/>
        </w:rPr>
        <w:t>。2016年11月，该生参加重庆市育才中学校的招聘选拔，经过面试问答、笔试测验、片段讲课、校长会谈等层层</w:t>
      </w:r>
      <w:r w:rsidR="00414328" w:rsidRPr="00A23B51">
        <w:rPr>
          <w:rFonts w:asciiTheme="minorEastAsia" w:eastAsiaTheme="minorEastAsia" w:hAnsiTheme="minorEastAsia" w:hint="eastAsia"/>
          <w:sz w:val="24"/>
          <w:szCs w:val="28"/>
        </w:rPr>
        <w:t>选拔</w:t>
      </w:r>
      <w:r w:rsidRPr="00A23B51">
        <w:rPr>
          <w:rFonts w:asciiTheme="minorEastAsia" w:eastAsiaTheme="minorEastAsia" w:hAnsiTheme="minorEastAsia" w:hint="eastAsia"/>
          <w:sz w:val="24"/>
          <w:szCs w:val="28"/>
        </w:rPr>
        <w:t>，凭借出色的师范生素养在</w:t>
      </w:r>
      <w:r w:rsidR="00414328" w:rsidRPr="00A23B51">
        <w:rPr>
          <w:rFonts w:asciiTheme="minorEastAsia" w:eastAsiaTheme="minorEastAsia" w:hAnsiTheme="minorEastAsia" w:hint="eastAsia"/>
          <w:sz w:val="24"/>
          <w:szCs w:val="28"/>
        </w:rPr>
        <w:t>与</w:t>
      </w:r>
      <w:r w:rsidRPr="00A23B51">
        <w:rPr>
          <w:rFonts w:asciiTheme="minorEastAsia" w:eastAsiaTheme="minorEastAsia" w:hAnsiTheme="minorEastAsia" w:hint="eastAsia"/>
          <w:sz w:val="24"/>
          <w:szCs w:val="28"/>
        </w:rPr>
        <w:t>众多名校毕业生和研究生的激烈竞争中脱颖而出，成功</w:t>
      </w:r>
      <w:proofErr w:type="gramStart"/>
      <w:r w:rsidR="00414328" w:rsidRPr="00A23B51">
        <w:rPr>
          <w:rFonts w:asciiTheme="minorEastAsia" w:eastAsiaTheme="minorEastAsia" w:hAnsiTheme="minorEastAsia" w:hint="eastAsia"/>
          <w:sz w:val="24"/>
          <w:szCs w:val="28"/>
        </w:rPr>
        <w:t>签约巴</w:t>
      </w:r>
      <w:proofErr w:type="gramEnd"/>
      <w:r w:rsidR="00414328" w:rsidRPr="00A23B51">
        <w:rPr>
          <w:rFonts w:asciiTheme="minorEastAsia" w:eastAsiaTheme="minorEastAsia" w:hAnsiTheme="minorEastAsia" w:hint="eastAsia"/>
          <w:sz w:val="24"/>
          <w:szCs w:val="28"/>
        </w:rPr>
        <w:t>渝名校</w:t>
      </w:r>
      <w:r w:rsidRPr="00A23B51">
        <w:rPr>
          <w:rFonts w:asciiTheme="minorEastAsia" w:eastAsiaTheme="minorEastAsia" w:hAnsiTheme="minorEastAsia" w:hint="eastAsia"/>
          <w:sz w:val="24"/>
          <w:szCs w:val="28"/>
        </w:rPr>
        <w:t>——重庆育才中学。</w:t>
      </w:r>
    </w:p>
    <w:p w:rsidR="002D7169" w:rsidRDefault="00E63872" w:rsidP="00EA6FC0">
      <w:pPr>
        <w:adjustRightInd w:val="0"/>
        <w:snapToGrid w:val="0"/>
        <w:spacing w:line="240" w:lineRule="auto"/>
        <w:ind w:firstLineChars="0" w:firstLine="0"/>
        <w:jc w:val="center"/>
        <w:rPr>
          <w:rFonts w:asciiTheme="minorEastAsia" w:eastAsiaTheme="minorEastAsia" w:hAnsiTheme="minorEastAsia"/>
          <w:sz w:val="21"/>
        </w:rPr>
      </w:pPr>
      <w:r>
        <w:rPr>
          <w:rFonts w:asciiTheme="minorEastAsia" w:eastAsiaTheme="minorEastAsia" w:hAnsiTheme="minorEastAsia"/>
          <w:noProof/>
          <w:sz w:val="21"/>
        </w:rPr>
        <w:lastRenderedPageBreak/>
        <w:drawing>
          <wp:inline distT="0" distB="0" distL="0" distR="0" wp14:anchorId="63CCB56B" wp14:editId="3F58A642">
            <wp:extent cx="3466818" cy="3275351"/>
            <wp:effectExtent l="0" t="0" r="635" b="1270"/>
            <wp:docPr id="3" name="图片 3" descr="C:\Users\yznughl\AppData\Local\Temp\Rar$DIa0.780\陈丽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yznughl\AppData\Local\Temp\Rar$DIa0.780\陈丽君.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4551"/>
                    <a:stretch/>
                  </pic:blipFill>
                  <pic:spPr bwMode="auto">
                    <a:xfrm>
                      <a:off x="0" y="0"/>
                      <a:ext cx="3557324" cy="3360859"/>
                    </a:xfrm>
                    <a:prstGeom prst="rect">
                      <a:avLst/>
                    </a:prstGeom>
                    <a:noFill/>
                    <a:ln>
                      <a:noFill/>
                    </a:ln>
                    <a:extLst>
                      <a:ext uri="{53640926-AAD7-44D8-BBD7-CCE9431645EC}">
                        <a14:shadowObscured xmlns:a14="http://schemas.microsoft.com/office/drawing/2010/main"/>
                      </a:ext>
                    </a:extLst>
                  </pic:spPr>
                </pic:pic>
              </a:graphicData>
            </a:graphic>
          </wp:inline>
        </w:drawing>
      </w:r>
    </w:p>
    <w:p w:rsidR="002D7169" w:rsidRPr="00EA6FC0" w:rsidRDefault="00E63872" w:rsidP="00EA6FC0">
      <w:pPr>
        <w:pStyle w:val="a5"/>
        <w:ind w:firstLineChars="0" w:firstLine="0"/>
        <w:jc w:val="center"/>
        <w:rPr>
          <w:rFonts w:ascii="黑体" w:hAnsi="黑体"/>
          <w:sz w:val="21"/>
          <w:szCs w:val="28"/>
        </w:rPr>
      </w:pPr>
      <w:r w:rsidRPr="00EA6FC0">
        <w:rPr>
          <w:rFonts w:ascii="黑体" w:hAnsi="黑体" w:hint="eastAsia"/>
          <w:sz w:val="21"/>
          <w:szCs w:val="28"/>
        </w:rPr>
        <w:t>图</w:t>
      </w:r>
      <w:r w:rsidR="00E744F5" w:rsidRPr="00EA6FC0">
        <w:rPr>
          <w:rFonts w:ascii="黑体" w:hAnsi="黑体" w:hint="eastAsia"/>
          <w:sz w:val="21"/>
          <w:szCs w:val="28"/>
        </w:rPr>
        <w:t>1</w:t>
      </w:r>
      <w:r w:rsidRPr="00EA6FC0">
        <w:rPr>
          <w:rFonts w:ascii="黑体" w:hAnsi="黑体" w:hint="eastAsia"/>
          <w:sz w:val="21"/>
          <w:szCs w:val="28"/>
        </w:rPr>
        <w:t>1文学院2013级汉语言文学专业优秀毕业生陈丽君</w:t>
      </w:r>
    </w:p>
    <w:p w:rsidR="002D7169" w:rsidRPr="009E7AF0" w:rsidRDefault="00E63872" w:rsidP="009E7AF0">
      <w:pPr>
        <w:adjustRightInd w:val="0"/>
        <w:snapToGrid w:val="0"/>
        <w:spacing w:line="400" w:lineRule="exact"/>
        <w:ind w:firstLine="482"/>
        <w:rPr>
          <w:rFonts w:eastAsiaTheme="minorEastAsia"/>
          <w:b/>
          <w:sz w:val="24"/>
        </w:rPr>
      </w:pPr>
      <w:r w:rsidRPr="009E7AF0">
        <w:rPr>
          <w:rFonts w:eastAsiaTheme="minorEastAsia"/>
          <w:b/>
          <w:sz w:val="24"/>
        </w:rPr>
        <w:t>【案例二】</w:t>
      </w:r>
      <w:r w:rsidR="00934B1D" w:rsidRPr="009E7AF0">
        <w:rPr>
          <w:rFonts w:eastAsiaTheme="minorEastAsia"/>
          <w:b/>
          <w:sz w:val="24"/>
        </w:rPr>
        <w:t>刘旭瑞同学</w:t>
      </w:r>
      <w:r w:rsidRPr="009E7AF0">
        <w:rPr>
          <w:rFonts w:eastAsiaTheme="minorEastAsia"/>
          <w:b/>
          <w:sz w:val="24"/>
        </w:rPr>
        <w:t>创建重庆猫象传媒有限公司</w:t>
      </w:r>
    </w:p>
    <w:p w:rsidR="002D7169" w:rsidRPr="009E7AF0" w:rsidRDefault="00D27296" w:rsidP="00F25852">
      <w:pPr>
        <w:spacing w:afterLines="50" w:after="190" w:line="400" w:lineRule="exact"/>
        <w:ind w:firstLine="480"/>
        <w:rPr>
          <w:rFonts w:eastAsiaTheme="minorEastAsia"/>
          <w:sz w:val="24"/>
        </w:rPr>
      </w:pPr>
      <w:r w:rsidRPr="009E7AF0">
        <w:rPr>
          <w:rFonts w:eastAsiaTheme="minorEastAsia"/>
          <w:sz w:val="24"/>
        </w:rPr>
        <w:t>2015</w:t>
      </w:r>
      <w:r w:rsidRPr="009E7AF0">
        <w:rPr>
          <w:rFonts w:eastAsiaTheme="minorEastAsia"/>
          <w:sz w:val="24"/>
        </w:rPr>
        <w:t>年，</w:t>
      </w:r>
      <w:r w:rsidR="00E63872" w:rsidRPr="009E7AF0">
        <w:rPr>
          <w:rFonts w:eastAsiaTheme="minorEastAsia"/>
          <w:sz w:val="24"/>
        </w:rPr>
        <w:t>传媒学院</w:t>
      </w:r>
      <w:r w:rsidR="00E63872" w:rsidRPr="009E7AF0">
        <w:rPr>
          <w:rFonts w:eastAsiaTheme="minorEastAsia"/>
          <w:sz w:val="24"/>
        </w:rPr>
        <w:t>2013</w:t>
      </w:r>
      <w:r w:rsidR="00E63872" w:rsidRPr="009E7AF0">
        <w:rPr>
          <w:rFonts w:eastAsiaTheme="minorEastAsia"/>
          <w:sz w:val="24"/>
        </w:rPr>
        <w:t>级学生刘旭瑞发起创建的重庆猫象传媒有限公司在涪陵新区市级</w:t>
      </w:r>
      <w:proofErr w:type="gramStart"/>
      <w:r w:rsidR="00E63872" w:rsidRPr="009E7AF0">
        <w:rPr>
          <w:rFonts w:eastAsiaTheme="minorEastAsia"/>
          <w:sz w:val="24"/>
        </w:rPr>
        <w:t>微企创业</w:t>
      </w:r>
      <w:proofErr w:type="gramEnd"/>
      <w:r w:rsidR="00E63872" w:rsidRPr="009E7AF0">
        <w:rPr>
          <w:rFonts w:eastAsiaTheme="minorEastAsia"/>
          <w:sz w:val="24"/>
        </w:rPr>
        <w:t>园挂牌成立。该公司主要经营影视广告制作、媒体节目设计制作、网络设计与研发、市场营销策划、企业形象策划、</w:t>
      </w:r>
      <w:r w:rsidRPr="009E7AF0">
        <w:rPr>
          <w:rFonts w:eastAsiaTheme="minorEastAsia"/>
          <w:sz w:val="24"/>
        </w:rPr>
        <w:t>婚庆、商业演出等服务。该公司成立以来受到各级领导关怀和大力支持。</w:t>
      </w:r>
      <w:r w:rsidR="00E63872" w:rsidRPr="009E7AF0">
        <w:rPr>
          <w:rFonts w:eastAsiaTheme="minorEastAsia"/>
          <w:sz w:val="24"/>
        </w:rPr>
        <w:t>2016</w:t>
      </w:r>
      <w:r w:rsidR="00E63872" w:rsidRPr="009E7AF0">
        <w:rPr>
          <w:rFonts w:eastAsiaTheme="minorEastAsia"/>
          <w:sz w:val="24"/>
        </w:rPr>
        <w:t>年，全国政协委员、国家工商总局原党组成员、副局长钟</w:t>
      </w:r>
      <w:proofErr w:type="gramStart"/>
      <w:r w:rsidR="00E63872" w:rsidRPr="009E7AF0">
        <w:rPr>
          <w:rFonts w:eastAsiaTheme="minorEastAsia"/>
          <w:sz w:val="24"/>
        </w:rPr>
        <w:t>攸</w:t>
      </w:r>
      <w:proofErr w:type="gramEnd"/>
      <w:r w:rsidR="00E63872" w:rsidRPr="009E7AF0">
        <w:rPr>
          <w:rFonts w:eastAsiaTheme="minorEastAsia"/>
          <w:sz w:val="24"/>
        </w:rPr>
        <w:t>平，国家工商总局推进非公党建工作领导小组副组长、个体司副司长</w:t>
      </w:r>
      <w:proofErr w:type="gramStart"/>
      <w:r w:rsidR="00E63872" w:rsidRPr="009E7AF0">
        <w:rPr>
          <w:rFonts w:eastAsiaTheme="minorEastAsia"/>
          <w:sz w:val="24"/>
        </w:rPr>
        <w:t>兼非公党建办</w:t>
      </w:r>
      <w:proofErr w:type="gramEnd"/>
      <w:r w:rsidR="00E63872" w:rsidRPr="009E7AF0">
        <w:rPr>
          <w:rFonts w:eastAsiaTheme="minorEastAsia"/>
          <w:sz w:val="24"/>
        </w:rPr>
        <w:t>副主任（正司级）韩旭，中共中央组织部组织二处副巡视员牛巧娣，重庆市工商局党组成员、市委</w:t>
      </w:r>
      <w:proofErr w:type="gramStart"/>
      <w:r w:rsidR="00E63872" w:rsidRPr="009E7AF0">
        <w:rPr>
          <w:rFonts w:eastAsiaTheme="minorEastAsia"/>
          <w:sz w:val="24"/>
        </w:rPr>
        <w:t>非公委专职</w:t>
      </w:r>
      <w:proofErr w:type="gramEnd"/>
      <w:r w:rsidR="00E63872" w:rsidRPr="009E7AF0">
        <w:rPr>
          <w:rFonts w:eastAsiaTheme="minorEastAsia"/>
          <w:sz w:val="24"/>
        </w:rPr>
        <w:t>副书记刘德毅，时任涪陵区区委副书记、区政府区长李洪义先后到公司视察和指导工作。</w:t>
      </w:r>
    </w:p>
    <w:p w:rsidR="002D7169" w:rsidRDefault="00E63872">
      <w:pPr>
        <w:spacing w:line="240" w:lineRule="auto"/>
        <w:ind w:firstLineChars="0" w:firstLine="0"/>
        <w:rPr>
          <w:rFonts w:ascii="微软雅黑" w:eastAsia="微软雅黑" w:hAnsi="微软雅黑" w:cs="微软雅黑"/>
          <w:sz w:val="24"/>
        </w:rPr>
      </w:pPr>
      <w:r>
        <w:rPr>
          <w:rFonts w:ascii="微软雅黑" w:eastAsia="微软雅黑" w:hAnsi="微软雅黑" w:cs="微软雅黑" w:hint="eastAsia"/>
          <w:noProof/>
          <w:sz w:val="24"/>
        </w:rPr>
        <w:drawing>
          <wp:inline distT="0" distB="0" distL="114300" distR="114300" wp14:anchorId="46EF0A64" wp14:editId="5B6E850E">
            <wp:extent cx="2457450" cy="1649730"/>
            <wp:effectExtent l="0" t="0" r="0" b="7620"/>
            <wp:docPr id="23" name="图片 2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2"/>
                    <pic:cNvPicPr>
                      <a:picLocks noChangeAspect="1"/>
                    </pic:cNvPicPr>
                  </pic:nvPicPr>
                  <pic:blipFill>
                    <a:blip r:embed="rId34"/>
                    <a:stretch>
                      <a:fillRect/>
                    </a:stretch>
                  </pic:blipFill>
                  <pic:spPr>
                    <a:xfrm>
                      <a:off x="0" y="0"/>
                      <a:ext cx="2457450" cy="1649730"/>
                    </a:xfrm>
                    <a:prstGeom prst="rect">
                      <a:avLst/>
                    </a:prstGeom>
                  </pic:spPr>
                </pic:pic>
              </a:graphicData>
            </a:graphic>
          </wp:inline>
        </w:drawing>
      </w:r>
      <w:r>
        <w:rPr>
          <w:rFonts w:ascii="微软雅黑" w:eastAsia="微软雅黑" w:hAnsi="微软雅黑" w:cs="微软雅黑" w:hint="eastAsia"/>
          <w:sz w:val="24"/>
        </w:rPr>
        <w:t xml:space="preserve">  </w:t>
      </w:r>
      <w:r>
        <w:rPr>
          <w:rFonts w:ascii="微软雅黑" w:eastAsia="微软雅黑" w:hAnsi="微软雅黑" w:cs="微软雅黑" w:hint="eastAsia"/>
          <w:noProof/>
          <w:sz w:val="24"/>
        </w:rPr>
        <w:drawing>
          <wp:inline distT="0" distB="0" distL="114300" distR="114300" wp14:anchorId="39F3450D" wp14:editId="44ACCAD4">
            <wp:extent cx="2575560" cy="1653540"/>
            <wp:effectExtent l="0" t="0" r="0" b="3810"/>
            <wp:docPr id="27" name="图片 27"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片3"/>
                    <pic:cNvPicPr>
                      <a:picLocks noChangeAspect="1"/>
                    </pic:cNvPicPr>
                  </pic:nvPicPr>
                  <pic:blipFill>
                    <a:blip r:embed="rId35"/>
                    <a:stretch>
                      <a:fillRect/>
                    </a:stretch>
                  </pic:blipFill>
                  <pic:spPr>
                    <a:xfrm>
                      <a:off x="0" y="0"/>
                      <a:ext cx="2581910" cy="1657573"/>
                    </a:xfrm>
                    <a:prstGeom prst="rect">
                      <a:avLst/>
                    </a:prstGeom>
                  </pic:spPr>
                </pic:pic>
              </a:graphicData>
            </a:graphic>
          </wp:inline>
        </w:drawing>
      </w:r>
    </w:p>
    <w:p w:rsidR="002D7169" w:rsidRPr="00EA6FC0" w:rsidRDefault="00E63872" w:rsidP="00EA6FC0">
      <w:pPr>
        <w:pStyle w:val="a5"/>
        <w:ind w:firstLineChars="0" w:firstLine="0"/>
        <w:jc w:val="center"/>
        <w:rPr>
          <w:rFonts w:ascii="黑体" w:hAnsi="黑体"/>
          <w:sz w:val="21"/>
          <w:szCs w:val="28"/>
        </w:rPr>
      </w:pPr>
      <w:r w:rsidRPr="00EA6FC0">
        <w:rPr>
          <w:rFonts w:ascii="黑体" w:hAnsi="黑体" w:hint="eastAsia"/>
          <w:sz w:val="21"/>
          <w:szCs w:val="28"/>
        </w:rPr>
        <w:t>图</w:t>
      </w:r>
      <w:r w:rsidR="00001FBA" w:rsidRPr="00EA6FC0">
        <w:rPr>
          <w:rFonts w:ascii="黑体" w:hAnsi="黑体" w:hint="eastAsia"/>
          <w:sz w:val="21"/>
          <w:szCs w:val="28"/>
        </w:rPr>
        <w:t>1</w:t>
      </w:r>
      <w:r w:rsidRPr="00EA6FC0">
        <w:rPr>
          <w:rFonts w:ascii="黑体" w:hAnsi="黑体" w:hint="eastAsia"/>
          <w:sz w:val="21"/>
          <w:szCs w:val="28"/>
        </w:rPr>
        <w:t>2 传媒学院2013级学生刘旭瑞创建重庆猫象传媒有限公司</w:t>
      </w:r>
    </w:p>
    <w:p w:rsidR="002D7169" w:rsidRPr="00FC1E72" w:rsidRDefault="00E63872" w:rsidP="00FC1E72">
      <w:pPr>
        <w:pStyle w:val="20"/>
        <w:spacing w:before="200" w:after="200" w:line="240" w:lineRule="auto"/>
        <w:ind w:firstLineChars="0" w:firstLine="0"/>
        <w:rPr>
          <w:rFonts w:ascii="黑体" w:eastAsia="黑体" w:hAnsi="黑体"/>
          <w:b w:val="0"/>
          <w:kern w:val="44"/>
          <w:sz w:val="28"/>
          <w:szCs w:val="28"/>
        </w:rPr>
      </w:pPr>
      <w:bookmarkStart w:id="71" w:name="_Toc497377018"/>
      <w:bookmarkStart w:id="72" w:name="_Toc500750256"/>
      <w:r w:rsidRPr="00FC1E72">
        <w:rPr>
          <w:rFonts w:ascii="黑体" w:eastAsia="黑体" w:hAnsi="黑体" w:hint="eastAsia"/>
          <w:b w:val="0"/>
          <w:kern w:val="44"/>
          <w:sz w:val="28"/>
          <w:szCs w:val="28"/>
        </w:rPr>
        <w:t>（二）毕业生考研取得历史性突破</w:t>
      </w:r>
      <w:bookmarkEnd w:id="71"/>
      <w:bookmarkEnd w:id="72"/>
    </w:p>
    <w:p w:rsidR="002D7169" w:rsidRPr="009E7AF0" w:rsidRDefault="00E63872" w:rsidP="009E7AF0">
      <w:pPr>
        <w:adjustRightInd w:val="0"/>
        <w:snapToGrid w:val="0"/>
        <w:spacing w:line="400" w:lineRule="exact"/>
        <w:ind w:firstLine="480"/>
        <w:rPr>
          <w:rFonts w:eastAsiaTheme="minorEastAsia"/>
          <w:sz w:val="24"/>
          <w:szCs w:val="28"/>
        </w:rPr>
      </w:pPr>
      <w:r w:rsidRPr="009E7AF0">
        <w:rPr>
          <w:rFonts w:eastAsiaTheme="minorEastAsia"/>
          <w:sz w:val="24"/>
          <w:szCs w:val="28"/>
        </w:rPr>
        <w:t>学校坚持</w:t>
      </w:r>
      <w:r w:rsidRPr="009E7AF0">
        <w:rPr>
          <w:rFonts w:eastAsiaTheme="minorEastAsia"/>
          <w:sz w:val="24"/>
          <w:szCs w:val="28"/>
        </w:rPr>
        <w:t>“</w:t>
      </w:r>
      <w:r w:rsidRPr="009E7AF0">
        <w:rPr>
          <w:rFonts w:eastAsiaTheme="minorEastAsia"/>
          <w:sz w:val="24"/>
          <w:szCs w:val="28"/>
        </w:rPr>
        <w:t>以考研促进学风建设，以考研推动科研教学，以考研促进学生工</w:t>
      </w:r>
      <w:r w:rsidRPr="009E7AF0">
        <w:rPr>
          <w:rFonts w:eastAsiaTheme="minorEastAsia"/>
          <w:sz w:val="24"/>
          <w:szCs w:val="28"/>
        </w:rPr>
        <w:lastRenderedPageBreak/>
        <w:t>作</w:t>
      </w:r>
      <w:r w:rsidRPr="009E7AF0">
        <w:rPr>
          <w:rFonts w:eastAsiaTheme="minorEastAsia"/>
          <w:sz w:val="24"/>
          <w:szCs w:val="28"/>
        </w:rPr>
        <w:t>”</w:t>
      </w:r>
      <w:r w:rsidRPr="009E7AF0">
        <w:rPr>
          <w:rFonts w:eastAsiaTheme="minorEastAsia"/>
          <w:sz w:val="24"/>
          <w:szCs w:val="28"/>
        </w:rPr>
        <w:t>的工作理念，强化考研管理工作。充分利用一切有利资源尤其是教师和校友资源，为考研学生提供线上与线下</w:t>
      </w:r>
      <w:r w:rsidR="001E4D0E" w:rsidRPr="009E7AF0">
        <w:rPr>
          <w:rFonts w:eastAsiaTheme="minorEastAsia"/>
          <w:sz w:val="24"/>
          <w:szCs w:val="28"/>
        </w:rPr>
        <w:t>相</w:t>
      </w:r>
      <w:r w:rsidRPr="009E7AF0">
        <w:rPr>
          <w:rFonts w:eastAsiaTheme="minorEastAsia"/>
          <w:sz w:val="24"/>
          <w:szCs w:val="28"/>
        </w:rPr>
        <w:t>结合的考研强化辅导。通过引入起点考研网、新东方、博学易知考研等资源开展线上辅导；通过组建公共课和专业课的考研辅导团队，开展线下强化辅导；通过强化考研管理，促进班级学风建设</w:t>
      </w:r>
      <w:r w:rsidRPr="009E7AF0">
        <w:rPr>
          <w:rFonts w:eastAsiaTheme="minorEastAsia"/>
          <w:color w:val="000000" w:themeColor="text1"/>
          <w:sz w:val="24"/>
          <w:szCs w:val="28"/>
        </w:rPr>
        <w:t>。</w:t>
      </w:r>
      <w:r w:rsidRPr="009E7AF0">
        <w:rPr>
          <w:rFonts w:eastAsiaTheme="minorEastAsia"/>
          <w:color w:val="000000" w:themeColor="text1"/>
          <w:sz w:val="24"/>
          <w:szCs w:val="28"/>
        </w:rPr>
        <w:t>2017</w:t>
      </w:r>
      <w:r w:rsidRPr="009E7AF0">
        <w:rPr>
          <w:rFonts w:eastAsiaTheme="minorEastAsia"/>
          <w:color w:val="000000" w:themeColor="text1"/>
          <w:sz w:val="24"/>
          <w:szCs w:val="28"/>
        </w:rPr>
        <w:t>届考研</w:t>
      </w:r>
      <w:r w:rsidRPr="009E7AF0">
        <w:rPr>
          <w:rFonts w:eastAsiaTheme="minorEastAsia"/>
          <w:sz w:val="24"/>
          <w:szCs w:val="28"/>
        </w:rPr>
        <w:t>工作取得重大突破，创历史新高。考研上线人数</w:t>
      </w:r>
      <w:r w:rsidRPr="009E7AF0">
        <w:rPr>
          <w:rFonts w:eastAsiaTheme="minorEastAsia"/>
          <w:sz w:val="24"/>
          <w:szCs w:val="28"/>
        </w:rPr>
        <w:t>596</w:t>
      </w:r>
      <w:r w:rsidRPr="009E7AF0">
        <w:rPr>
          <w:rFonts w:eastAsiaTheme="minorEastAsia"/>
          <w:sz w:val="24"/>
          <w:szCs w:val="28"/>
        </w:rPr>
        <w:t>人，参考学生上线率</w:t>
      </w:r>
      <w:r w:rsidR="001E4D0E" w:rsidRPr="009E7AF0">
        <w:rPr>
          <w:rFonts w:eastAsiaTheme="minorEastAsia"/>
          <w:sz w:val="24"/>
          <w:szCs w:val="28"/>
        </w:rPr>
        <w:t>为</w:t>
      </w:r>
      <w:r w:rsidRPr="009E7AF0">
        <w:rPr>
          <w:rFonts w:eastAsiaTheme="minorEastAsia"/>
          <w:sz w:val="24"/>
          <w:szCs w:val="28"/>
        </w:rPr>
        <w:t>50.0%</w:t>
      </w:r>
      <w:r w:rsidRPr="009E7AF0">
        <w:rPr>
          <w:rFonts w:eastAsiaTheme="minorEastAsia"/>
          <w:sz w:val="24"/>
          <w:szCs w:val="28"/>
        </w:rPr>
        <w:t>；录取人数达到</w:t>
      </w:r>
      <w:r w:rsidRPr="009E7AF0">
        <w:rPr>
          <w:rFonts w:eastAsiaTheme="minorEastAsia"/>
          <w:sz w:val="24"/>
          <w:szCs w:val="28"/>
        </w:rPr>
        <w:t>40</w:t>
      </w:r>
      <w:r w:rsidR="003A2092" w:rsidRPr="009E7AF0">
        <w:rPr>
          <w:rFonts w:eastAsiaTheme="minorEastAsia"/>
          <w:sz w:val="24"/>
          <w:szCs w:val="28"/>
        </w:rPr>
        <w:t>3</w:t>
      </w:r>
      <w:r w:rsidRPr="009E7AF0">
        <w:rPr>
          <w:rFonts w:eastAsiaTheme="minorEastAsia"/>
          <w:sz w:val="24"/>
          <w:szCs w:val="28"/>
        </w:rPr>
        <w:t>人，考取</w:t>
      </w:r>
      <w:r w:rsidRPr="009E7AF0">
        <w:rPr>
          <w:rFonts w:eastAsiaTheme="minorEastAsia"/>
          <w:sz w:val="24"/>
          <w:szCs w:val="28"/>
        </w:rPr>
        <w:t>“985”“211”</w:t>
      </w:r>
      <w:r w:rsidRPr="009E7AF0">
        <w:rPr>
          <w:rFonts w:eastAsiaTheme="minorEastAsia"/>
          <w:sz w:val="24"/>
          <w:szCs w:val="28"/>
        </w:rPr>
        <w:t>工程院校的学生人数达到</w:t>
      </w:r>
      <w:r w:rsidRPr="009E7AF0">
        <w:rPr>
          <w:rFonts w:eastAsiaTheme="minorEastAsia"/>
          <w:sz w:val="24"/>
          <w:szCs w:val="28"/>
        </w:rPr>
        <w:t>170</w:t>
      </w:r>
      <w:r w:rsidRPr="009E7AF0">
        <w:rPr>
          <w:rFonts w:eastAsiaTheme="minorEastAsia"/>
          <w:sz w:val="24"/>
          <w:szCs w:val="28"/>
        </w:rPr>
        <w:t>人，国外高校</w:t>
      </w:r>
      <w:r w:rsidRPr="009E7AF0">
        <w:rPr>
          <w:rFonts w:eastAsiaTheme="minorEastAsia"/>
          <w:sz w:val="24"/>
          <w:szCs w:val="28"/>
        </w:rPr>
        <w:t>9</w:t>
      </w:r>
      <w:r w:rsidRPr="009E7AF0">
        <w:rPr>
          <w:rFonts w:eastAsiaTheme="minorEastAsia"/>
          <w:sz w:val="24"/>
          <w:szCs w:val="28"/>
        </w:rPr>
        <w:t>人。</w:t>
      </w:r>
    </w:p>
    <w:p w:rsidR="002D7169" w:rsidRPr="00051D7C" w:rsidRDefault="00E63872" w:rsidP="00051D7C">
      <w:pPr>
        <w:pStyle w:val="10"/>
        <w:spacing w:before="0" w:after="0" w:line="240" w:lineRule="auto"/>
        <w:ind w:firstLineChars="0" w:firstLine="0"/>
        <w:jc w:val="left"/>
        <w:rPr>
          <w:rFonts w:ascii="黑体" w:eastAsia="黑体" w:hAnsi="黑体"/>
          <w:b w:val="0"/>
          <w:sz w:val="30"/>
          <w:szCs w:val="30"/>
        </w:rPr>
      </w:pPr>
      <w:bookmarkStart w:id="73" w:name="_Toc497377019"/>
      <w:bookmarkStart w:id="74" w:name="_Toc500750257"/>
      <w:r w:rsidRPr="00051D7C">
        <w:rPr>
          <w:rFonts w:ascii="黑体" w:eastAsia="黑体" w:hAnsi="黑体" w:hint="eastAsia"/>
          <w:b w:val="0"/>
          <w:sz w:val="30"/>
          <w:szCs w:val="30"/>
        </w:rPr>
        <w:t>六、教学质量保障</w:t>
      </w:r>
      <w:bookmarkEnd w:id="65"/>
      <w:bookmarkEnd w:id="66"/>
      <w:bookmarkEnd w:id="67"/>
      <w:r w:rsidRPr="00051D7C">
        <w:rPr>
          <w:rFonts w:ascii="黑体" w:eastAsia="黑体" w:hAnsi="黑体" w:hint="eastAsia"/>
          <w:b w:val="0"/>
          <w:sz w:val="30"/>
          <w:szCs w:val="30"/>
        </w:rPr>
        <w:t>体系建设</w:t>
      </w:r>
      <w:bookmarkEnd w:id="68"/>
      <w:bookmarkEnd w:id="73"/>
      <w:bookmarkEnd w:id="74"/>
    </w:p>
    <w:p w:rsidR="002D7169" w:rsidRPr="009E7AF0" w:rsidRDefault="00E63872" w:rsidP="009E7AF0">
      <w:pPr>
        <w:adjustRightInd w:val="0"/>
        <w:snapToGrid w:val="0"/>
        <w:spacing w:line="400" w:lineRule="exact"/>
        <w:ind w:firstLine="480"/>
        <w:rPr>
          <w:rFonts w:asciiTheme="minorEastAsia" w:eastAsiaTheme="minorEastAsia" w:hAnsiTheme="minorEastAsia"/>
          <w:sz w:val="24"/>
          <w:szCs w:val="28"/>
        </w:rPr>
      </w:pPr>
      <w:bookmarkStart w:id="75" w:name="_Toc438499343"/>
      <w:r w:rsidRPr="009E7AF0">
        <w:rPr>
          <w:rFonts w:asciiTheme="minorEastAsia" w:eastAsiaTheme="minorEastAsia" w:hAnsiTheme="minorEastAsia" w:hint="eastAsia"/>
          <w:sz w:val="24"/>
          <w:szCs w:val="28"/>
        </w:rPr>
        <w:t>学校</w:t>
      </w:r>
      <w:proofErr w:type="gramStart"/>
      <w:r w:rsidR="00981C22" w:rsidRPr="009E7AF0">
        <w:rPr>
          <w:rFonts w:asciiTheme="minorEastAsia" w:eastAsiaTheme="minorEastAsia" w:hAnsiTheme="minorEastAsia" w:hint="eastAsia"/>
          <w:sz w:val="24"/>
          <w:szCs w:val="28"/>
        </w:rPr>
        <w:t>视教学</w:t>
      </w:r>
      <w:proofErr w:type="gramEnd"/>
      <w:r w:rsidR="00981C22" w:rsidRPr="009E7AF0">
        <w:rPr>
          <w:rFonts w:asciiTheme="minorEastAsia" w:eastAsiaTheme="minorEastAsia" w:hAnsiTheme="minorEastAsia" w:hint="eastAsia"/>
          <w:sz w:val="24"/>
          <w:szCs w:val="28"/>
        </w:rPr>
        <w:t>质量为生命线，通过</w:t>
      </w:r>
      <w:r w:rsidR="00C4546D" w:rsidRPr="009E7AF0">
        <w:rPr>
          <w:rFonts w:asciiTheme="minorEastAsia" w:eastAsiaTheme="minorEastAsia" w:hAnsiTheme="minorEastAsia" w:hint="eastAsia"/>
          <w:sz w:val="24"/>
          <w:szCs w:val="28"/>
        </w:rPr>
        <w:t>健全</w:t>
      </w:r>
      <w:r w:rsidR="00846A2D" w:rsidRPr="009E7AF0">
        <w:rPr>
          <w:rFonts w:asciiTheme="minorEastAsia" w:eastAsiaTheme="minorEastAsia" w:hAnsiTheme="minorEastAsia" w:hint="eastAsia"/>
          <w:sz w:val="24"/>
          <w:szCs w:val="28"/>
        </w:rPr>
        <w:t>组织</w:t>
      </w:r>
      <w:r w:rsidR="002D73C2" w:rsidRPr="009E7AF0">
        <w:rPr>
          <w:rFonts w:asciiTheme="minorEastAsia" w:eastAsiaTheme="minorEastAsia" w:hAnsiTheme="minorEastAsia" w:hint="eastAsia"/>
          <w:sz w:val="24"/>
          <w:szCs w:val="28"/>
        </w:rPr>
        <w:t>机构</w:t>
      </w:r>
      <w:r w:rsidR="00846A2D" w:rsidRPr="009E7AF0">
        <w:rPr>
          <w:rFonts w:asciiTheme="minorEastAsia" w:eastAsiaTheme="minorEastAsia" w:hAnsiTheme="minorEastAsia" w:hint="eastAsia"/>
          <w:sz w:val="24"/>
          <w:szCs w:val="28"/>
        </w:rPr>
        <w:t>、</w:t>
      </w:r>
      <w:r w:rsidR="00C4546D" w:rsidRPr="009E7AF0">
        <w:rPr>
          <w:rFonts w:asciiTheme="minorEastAsia" w:eastAsiaTheme="minorEastAsia" w:hAnsiTheme="minorEastAsia" w:hint="eastAsia"/>
          <w:sz w:val="24"/>
          <w:szCs w:val="28"/>
        </w:rPr>
        <w:t>加强教学质量监控，不断</w:t>
      </w:r>
      <w:r w:rsidR="00981C22" w:rsidRPr="009E7AF0">
        <w:rPr>
          <w:rFonts w:asciiTheme="minorEastAsia" w:eastAsiaTheme="minorEastAsia" w:hAnsiTheme="minorEastAsia" w:hint="eastAsia"/>
          <w:sz w:val="24"/>
          <w:szCs w:val="28"/>
        </w:rPr>
        <w:t>完善教学质量保障体系，</w:t>
      </w:r>
      <w:r w:rsidR="00C4546D" w:rsidRPr="009E7AF0">
        <w:rPr>
          <w:rFonts w:asciiTheme="minorEastAsia" w:eastAsiaTheme="minorEastAsia" w:hAnsiTheme="minorEastAsia" w:hint="eastAsia"/>
          <w:sz w:val="24"/>
          <w:szCs w:val="28"/>
        </w:rPr>
        <w:t>持续</w:t>
      </w:r>
      <w:r w:rsidR="00981C22" w:rsidRPr="009E7AF0">
        <w:rPr>
          <w:rFonts w:asciiTheme="minorEastAsia" w:eastAsiaTheme="minorEastAsia" w:hAnsiTheme="minorEastAsia" w:hint="eastAsia"/>
          <w:sz w:val="24"/>
          <w:szCs w:val="28"/>
        </w:rPr>
        <w:t>改进教学工作，</w:t>
      </w:r>
      <w:r w:rsidRPr="009E7AF0">
        <w:rPr>
          <w:rFonts w:asciiTheme="minorEastAsia" w:eastAsiaTheme="minorEastAsia" w:hAnsiTheme="minorEastAsia" w:hint="eastAsia"/>
          <w:sz w:val="24"/>
          <w:szCs w:val="28"/>
        </w:rPr>
        <w:t>人才培养质量</w:t>
      </w:r>
      <w:r w:rsidR="001E4D0E" w:rsidRPr="009E7AF0">
        <w:rPr>
          <w:rFonts w:asciiTheme="minorEastAsia" w:eastAsiaTheme="minorEastAsia" w:hAnsiTheme="minorEastAsia" w:hint="eastAsia"/>
          <w:sz w:val="24"/>
          <w:szCs w:val="28"/>
        </w:rPr>
        <w:t>得到有力保障</w:t>
      </w:r>
      <w:r w:rsidRPr="009E7AF0">
        <w:rPr>
          <w:rFonts w:asciiTheme="minorEastAsia" w:eastAsiaTheme="minorEastAsia" w:hAnsiTheme="minorEastAsia" w:hint="eastAsia"/>
          <w:sz w:val="24"/>
          <w:szCs w:val="28"/>
        </w:rPr>
        <w:t>。</w:t>
      </w:r>
    </w:p>
    <w:p w:rsidR="002D7169" w:rsidRPr="007E3A01" w:rsidRDefault="00E63872" w:rsidP="00FC1E72">
      <w:pPr>
        <w:pStyle w:val="20"/>
        <w:spacing w:before="200" w:after="200" w:line="240" w:lineRule="auto"/>
        <w:ind w:firstLineChars="0" w:firstLine="0"/>
        <w:rPr>
          <w:rFonts w:ascii="楷体_GB2312" w:eastAsia="楷体_GB2312" w:hAnsi="黑体"/>
          <w:kern w:val="44"/>
          <w:sz w:val="28"/>
          <w:szCs w:val="28"/>
        </w:rPr>
      </w:pPr>
      <w:bookmarkStart w:id="76" w:name="_Toc497377020"/>
      <w:bookmarkStart w:id="77" w:name="_Toc500750258"/>
      <w:r w:rsidRPr="00FC1E72">
        <w:rPr>
          <w:rFonts w:ascii="黑体" w:eastAsia="黑体" w:hAnsi="黑体" w:hint="eastAsia"/>
          <w:b w:val="0"/>
          <w:kern w:val="44"/>
          <w:sz w:val="28"/>
          <w:szCs w:val="28"/>
        </w:rPr>
        <w:t>（一）坚持教学工作中心地位</w:t>
      </w:r>
      <w:bookmarkEnd w:id="76"/>
      <w:bookmarkEnd w:id="77"/>
    </w:p>
    <w:p w:rsidR="00B366E1" w:rsidRPr="009E7AF0" w:rsidRDefault="00E63872" w:rsidP="009E7AF0">
      <w:pPr>
        <w:adjustRightInd w:val="0"/>
        <w:snapToGrid w:val="0"/>
        <w:spacing w:line="400" w:lineRule="exact"/>
        <w:ind w:firstLine="480"/>
        <w:jc w:val="left"/>
        <w:rPr>
          <w:rFonts w:asciiTheme="minorEastAsia" w:eastAsiaTheme="minorEastAsia" w:hAnsiTheme="minorEastAsia"/>
          <w:sz w:val="24"/>
          <w:szCs w:val="28"/>
        </w:rPr>
      </w:pPr>
      <w:r w:rsidRPr="009E7AF0">
        <w:rPr>
          <w:rFonts w:asciiTheme="minorEastAsia" w:eastAsiaTheme="minorEastAsia" w:hAnsiTheme="minorEastAsia" w:hint="eastAsia"/>
          <w:sz w:val="24"/>
          <w:szCs w:val="28"/>
        </w:rPr>
        <w:t>学校坚持党委会和校长办公会专题研究教学工作制度，保障领导精力、师资力量、资源配置、经费安排和工作评价以教学为中心。坚持校领导和学校党委、纪委“两委”委员随堂听课制度；</w:t>
      </w:r>
      <w:r w:rsidR="001E4D0E" w:rsidRPr="009E7AF0">
        <w:rPr>
          <w:rFonts w:asciiTheme="minorEastAsia" w:eastAsiaTheme="minorEastAsia" w:hAnsiTheme="minorEastAsia" w:hint="eastAsia"/>
          <w:sz w:val="24"/>
          <w:szCs w:val="28"/>
        </w:rPr>
        <w:t>2016-2017学年，</w:t>
      </w:r>
      <w:r w:rsidR="00666A17" w:rsidRPr="009E7AF0">
        <w:rPr>
          <w:rFonts w:asciiTheme="minorEastAsia" w:eastAsiaTheme="minorEastAsia" w:hAnsiTheme="minorEastAsia" w:hint="eastAsia"/>
          <w:sz w:val="24"/>
          <w:szCs w:val="28"/>
        </w:rPr>
        <w:t>召开党委常委会、校长办公会12次，专题研究学籍管理、教学质量分析等教学议题19个；</w:t>
      </w:r>
      <w:r w:rsidRPr="009E7AF0">
        <w:rPr>
          <w:rFonts w:asciiTheme="minorEastAsia" w:eastAsiaTheme="minorEastAsia" w:hAnsiTheme="minorEastAsia" w:hint="eastAsia"/>
          <w:sz w:val="24"/>
          <w:szCs w:val="28"/>
        </w:rPr>
        <w:t>坚持校领导联系教学院（部）制度，校领导累计到</w:t>
      </w:r>
      <w:r w:rsidR="00F76580" w:rsidRPr="009E7AF0">
        <w:rPr>
          <w:rFonts w:asciiTheme="minorEastAsia" w:eastAsiaTheme="minorEastAsia" w:hAnsiTheme="minorEastAsia" w:hint="eastAsia"/>
          <w:sz w:val="24"/>
          <w:szCs w:val="28"/>
        </w:rPr>
        <w:t>二级</w:t>
      </w:r>
      <w:r w:rsidRPr="009E7AF0">
        <w:rPr>
          <w:rFonts w:asciiTheme="minorEastAsia" w:eastAsiaTheme="minorEastAsia" w:hAnsiTheme="minorEastAsia" w:hint="eastAsia"/>
          <w:sz w:val="24"/>
          <w:szCs w:val="28"/>
        </w:rPr>
        <w:t>教学院（部）调研35</w:t>
      </w:r>
      <w:r w:rsidR="00FC2B89" w:rsidRPr="009E7AF0">
        <w:rPr>
          <w:rFonts w:asciiTheme="minorEastAsia" w:eastAsiaTheme="minorEastAsia" w:hAnsiTheme="minorEastAsia" w:hint="eastAsia"/>
          <w:sz w:val="24"/>
          <w:szCs w:val="28"/>
        </w:rPr>
        <w:t>次，及时解决教学院（部）在人才培养工作中遇到的</w:t>
      </w:r>
      <w:r w:rsidR="001E4D0E" w:rsidRPr="009E7AF0">
        <w:rPr>
          <w:rFonts w:asciiTheme="minorEastAsia" w:eastAsiaTheme="minorEastAsia" w:hAnsiTheme="minorEastAsia" w:hint="eastAsia"/>
          <w:sz w:val="24"/>
          <w:szCs w:val="28"/>
        </w:rPr>
        <w:t>难</w:t>
      </w:r>
      <w:r w:rsidR="00FC2B89" w:rsidRPr="009E7AF0">
        <w:rPr>
          <w:rFonts w:asciiTheme="minorEastAsia" w:eastAsiaTheme="minorEastAsia" w:hAnsiTheme="minorEastAsia" w:hint="eastAsia"/>
          <w:sz w:val="24"/>
          <w:szCs w:val="28"/>
        </w:rPr>
        <w:t>题。</w:t>
      </w:r>
      <w:r w:rsidRPr="009E7AF0">
        <w:rPr>
          <w:rFonts w:asciiTheme="minorEastAsia" w:eastAsiaTheme="minorEastAsia" w:hAnsiTheme="minorEastAsia" w:hint="eastAsia"/>
          <w:sz w:val="24"/>
          <w:szCs w:val="28"/>
        </w:rPr>
        <w:t>建立教师教学工作量制度、目标管理考核制度等系列激励措施，引导教师把主要精力投入到教学工作中。坚持教授为本科生</w:t>
      </w:r>
      <w:r w:rsidR="00D33009" w:rsidRPr="009E7AF0">
        <w:rPr>
          <w:rFonts w:asciiTheme="minorEastAsia" w:eastAsiaTheme="minorEastAsia" w:hAnsiTheme="minorEastAsia" w:hint="eastAsia"/>
          <w:sz w:val="24"/>
          <w:szCs w:val="28"/>
        </w:rPr>
        <w:t>授</w:t>
      </w:r>
      <w:r w:rsidRPr="009E7AF0">
        <w:rPr>
          <w:rFonts w:asciiTheme="minorEastAsia" w:eastAsiaTheme="minorEastAsia" w:hAnsiTheme="minorEastAsia" w:hint="eastAsia"/>
          <w:sz w:val="24"/>
          <w:szCs w:val="28"/>
        </w:rPr>
        <w:t>课制度，</w:t>
      </w:r>
      <w:bookmarkStart w:id="78" w:name="_Toc497377021"/>
      <w:r w:rsidR="00B366E1" w:rsidRPr="009E7AF0">
        <w:rPr>
          <w:rFonts w:asciiTheme="minorEastAsia" w:eastAsiaTheme="minorEastAsia" w:hAnsiTheme="minorEastAsia" w:hint="eastAsia"/>
          <w:sz w:val="24"/>
          <w:szCs w:val="28"/>
        </w:rPr>
        <w:t>135名教授（其中12名教授为2017年3月后入校）中有120人为本科生授课，占教授总数的88.89%；教授主讲课程290门，占全校课程总门数的14.08%。</w:t>
      </w:r>
    </w:p>
    <w:p w:rsidR="002D7169" w:rsidRPr="00FC1E72" w:rsidRDefault="00873391" w:rsidP="00FC1E72">
      <w:pPr>
        <w:pStyle w:val="20"/>
        <w:spacing w:before="200" w:after="200" w:line="240" w:lineRule="auto"/>
        <w:ind w:firstLineChars="0" w:firstLine="0"/>
        <w:rPr>
          <w:rFonts w:ascii="黑体" w:eastAsia="黑体" w:hAnsi="黑体"/>
          <w:b w:val="0"/>
          <w:kern w:val="44"/>
          <w:sz w:val="28"/>
          <w:szCs w:val="28"/>
        </w:rPr>
      </w:pPr>
      <w:bookmarkStart w:id="79" w:name="_Toc500750259"/>
      <w:r w:rsidRPr="00FC1E72">
        <w:rPr>
          <w:rFonts w:ascii="黑体" w:eastAsia="黑体" w:hAnsi="黑体" w:hint="eastAsia"/>
          <w:b w:val="0"/>
          <w:kern w:val="44"/>
          <w:sz w:val="28"/>
          <w:szCs w:val="28"/>
        </w:rPr>
        <w:t>（二）健全</w:t>
      </w:r>
      <w:r w:rsidR="00E63872" w:rsidRPr="00FC1E72">
        <w:rPr>
          <w:rFonts w:ascii="黑体" w:eastAsia="黑体" w:hAnsi="黑体" w:hint="eastAsia"/>
          <w:b w:val="0"/>
          <w:kern w:val="44"/>
          <w:sz w:val="28"/>
          <w:szCs w:val="28"/>
        </w:rPr>
        <w:t>完善教学质量保障</w:t>
      </w:r>
      <w:bookmarkEnd w:id="75"/>
      <w:r w:rsidR="00E63872" w:rsidRPr="00FC1E72">
        <w:rPr>
          <w:rFonts w:ascii="黑体" w:eastAsia="黑体" w:hAnsi="黑体" w:hint="eastAsia"/>
          <w:b w:val="0"/>
          <w:kern w:val="44"/>
          <w:sz w:val="28"/>
          <w:szCs w:val="28"/>
        </w:rPr>
        <w:t>体系</w:t>
      </w:r>
      <w:bookmarkEnd w:id="78"/>
      <w:bookmarkEnd w:id="79"/>
    </w:p>
    <w:p w:rsidR="002D7169" w:rsidRPr="00511421" w:rsidRDefault="00E63872" w:rsidP="00511421">
      <w:pPr>
        <w:adjustRightInd w:val="0"/>
        <w:snapToGrid w:val="0"/>
        <w:spacing w:beforeLines="50" w:before="190" w:afterLines="50" w:after="190" w:line="240" w:lineRule="auto"/>
        <w:ind w:firstLineChars="0" w:firstLine="0"/>
        <w:rPr>
          <w:rFonts w:ascii="黑体" w:eastAsia="黑体" w:hAnsi="黑体"/>
          <w:sz w:val="24"/>
          <w:szCs w:val="28"/>
        </w:rPr>
      </w:pPr>
      <w:r w:rsidRPr="00511421">
        <w:rPr>
          <w:rFonts w:ascii="黑体" w:eastAsia="黑体" w:hAnsi="黑体" w:hint="eastAsia"/>
          <w:sz w:val="24"/>
          <w:szCs w:val="28"/>
        </w:rPr>
        <w:t>1.强化质量意识，</w:t>
      </w:r>
      <w:proofErr w:type="gramStart"/>
      <w:r w:rsidRPr="00511421">
        <w:rPr>
          <w:rFonts w:ascii="黑体" w:eastAsia="黑体" w:hAnsi="黑体" w:hint="eastAsia"/>
          <w:sz w:val="24"/>
          <w:szCs w:val="28"/>
        </w:rPr>
        <w:t>构建保障</w:t>
      </w:r>
      <w:proofErr w:type="gramEnd"/>
      <w:r w:rsidRPr="00511421">
        <w:rPr>
          <w:rFonts w:ascii="黑体" w:eastAsia="黑体" w:hAnsi="黑体" w:hint="eastAsia"/>
          <w:sz w:val="24"/>
          <w:szCs w:val="28"/>
        </w:rPr>
        <w:t>体系</w:t>
      </w:r>
    </w:p>
    <w:p w:rsidR="002D7169" w:rsidRPr="009E7AF0" w:rsidRDefault="00643B98" w:rsidP="009E7AF0">
      <w:pPr>
        <w:adjustRightInd w:val="0"/>
        <w:snapToGrid w:val="0"/>
        <w:spacing w:line="400" w:lineRule="exact"/>
        <w:ind w:firstLine="480"/>
        <w:rPr>
          <w:rFonts w:asciiTheme="minorEastAsia" w:eastAsiaTheme="minorEastAsia" w:hAnsiTheme="minorEastAsia" w:cs="宋体"/>
          <w:kern w:val="0"/>
          <w:sz w:val="24"/>
          <w:szCs w:val="28"/>
        </w:rPr>
      </w:pPr>
      <w:r w:rsidRPr="009E7AF0">
        <w:rPr>
          <w:rFonts w:asciiTheme="minorEastAsia" w:eastAsiaTheme="minorEastAsia" w:hAnsiTheme="minorEastAsia" w:hint="eastAsia"/>
          <w:sz w:val="24"/>
          <w:szCs w:val="28"/>
        </w:rPr>
        <w:t>学校根据办学定位和培养目标，按照“全员参与、全方位覆盖、全过程监控”原则，</w:t>
      </w:r>
      <w:r w:rsidR="00D049D1" w:rsidRPr="009E7AF0">
        <w:rPr>
          <w:rFonts w:asciiTheme="minorEastAsia" w:eastAsiaTheme="minorEastAsia" w:hAnsiTheme="minorEastAsia" w:hint="eastAsia"/>
          <w:sz w:val="24"/>
          <w:szCs w:val="28"/>
        </w:rPr>
        <w:t>围绕教学质量监控、教学运行、教学质量改进三个维度，</w:t>
      </w:r>
      <w:r w:rsidRPr="009E7AF0">
        <w:rPr>
          <w:rFonts w:asciiTheme="minorEastAsia" w:eastAsiaTheme="minorEastAsia" w:hAnsiTheme="minorEastAsia" w:hint="eastAsia"/>
          <w:sz w:val="24"/>
          <w:szCs w:val="28"/>
        </w:rPr>
        <w:t>构建由组织决策系统、制度保障系统、检查监督系统、分析反馈</w:t>
      </w:r>
      <w:r w:rsidR="00D049D1" w:rsidRPr="009E7AF0">
        <w:rPr>
          <w:rFonts w:asciiTheme="minorEastAsia" w:eastAsiaTheme="minorEastAsia" w:hAnsiTheme="minorEastAsia" w:hint="eastAsia"/>
          <w:sz w:val="24"/>
          <w:szCs w:val="28"/>
        </w:rPr>
        <w:t>等</w:t>
      </w:r>
      <w:r w:rsidRPr="009E7AF0">
        <w:rPr>
          <w:rFonts w:asciiTheme="minorEastAsia" w:eastAsiaTheme="minorEastAsia" w:hAnsiTheme="minorEastAsia" w:hint="eastAsia"/>
          <w:sz w:val="24"/>
          <w:szCs w:val="28"/>
        </w:rPr>
        <w:t>系统组成的</w:t>
      </w:r>
      <w:r w:rsidR="00D049D1" w:rsidRPr="009E7AF0">
        <w:rPr>
          <w:rFonts w:asciiTheme="minorEastAsia" w:eastAsiaTheme="minorEastAsia" w:hAnsiTheme="minorEastAsia" w:hint="eastAsia"/>
          <w:sz w:val="24"/>
          <w:szCs w:val="28"/>
        </w:rPr>
        <w:t>“三维一体”</w:t>
      </w:r>
      <w:r w:rsidRPr="009E7AF0">
        <w:rPr>
          <w:rFonts w:asciiTheme="minorEastAsia" w:eastAsiaTheme="minorEastAsia" w:hAnsiTheme="minorEastAsia" w:hint="eastAsia"/>
          <w:sz w:val="24"/>
          <w:szCs w:val="28"/>
        </w:rPr>
        <w:t>教学质量保障体系。</w:t>
      </w:r>
      <w:r w:rsidR="0075072C" w:rsidRPr="009E7AF0">
        <w:rPr>
          <w:rFonts w:asciiTheme="minorEastAsia" w:eastAsiaTheme="minorEastAsia" w:hAnsiTheme="minorEastAsia" w:hint="eastAsia"/>
          <w:sz w:val="24"/>
          <w:szCs w:val="28"/>
        </w:rPr>
        <w:t>“三维一体”的教学质量保障体系</w:t>
      </w:r>
      <w:r w:rsidRPr="009E7AF0">
        <w:rPr>
          <w:rFonts w:asciiTheme="minorEastAsia" w:eastAsiaTheme="minorEastAsia" w:hAnsiTheme="minorEastAsia" w:hint="eastAsia"/>
          <w:sz w:val="24"/>
          <w:szCs w:val="28"/>
        </w:rPr>
        <w:t>实现</w:t>
      </w:r>
      <w:r w:rsidR="0075072C" w:rsidRPr="009E7AF0">
        <w:rPr>
          <w:rFonts w:asciiTheme="minorEastAsia" w:eastAsiaTheme="minorEastAsia" w:hAnsiTheme="minorEastAsia" w:hint="eastAsia"/>
          <w:sz w:val="24"/>
          <w:szCs w:val="28"/>
        </w:rPr>
        <w:t>了</w:t>
      </w:r>
      <w:r w:rsidRPr="009E7AF0">
        <w:rPr>
          <w:rFonts w:asciiTheme="minorEastAsia" w:eastAsiaTheme="minorEastAsia" w:hAnsiTheme="minorEastAsia" w:hint="eastAsia"/>
          <w:sz w:val="24"/>
          <w:szCs w:val="28"/>
        </w:rPr>
        <w:t>目标设计、组织保障、监控措施、反馈控制、质量改进之间</w:t>
      </w:r>
      <w:r w:rsidR="00950BB8" w:rsidRPr="009E7AF0">
        <w:rPr>
          <w:rFonts w:asciiTheme="minorEastAsia" w:eastAsiaTheme="minorEastAsia" w:hAnsiTheme="minorEastAsia" w:hint="eastAsia"/>
          <w:sz w:val="24"/>
          <w:szCs w:val="28"/>
        </w:rPr>
        <w:t>的</w:t>
      </w:r>
      <w:r w:rsidRPr="009E7AF0">
        <w:rPr>
          <w:rFonts w:asciiTheme="minorEastAsia" w:eastAsiaTheme="minorEastAsia" w:hAnsiTheme="minorEastAsia" w:hint="eastAsia"/>
          <w:sz w:val="24"/>
          <w:szCs w:val="28"/>
        </w:rPr>
        <w:t>闭合循环，促进教育教学质量不断提高。</w:t>
      </w:r>
    </w:p>
    <w:p w:rsidR="002D7169" w:rsidRDefault="00081516" w:rsidP="00081516">
      <w:pPr>
        <w:adjustRightInd w:val="0"/>
        <w:snapToGrid w:val="0"/>
        <w:spacing w:line="240" w:lineRule="auto"/>
        <w:ind w:leftChars="-50" w:left="-20" w:hangingChars="50" w:hanging="120"/>
        <w:jc w:val="center"/>
        <w:rPr>
          <w:rFonts w:ascii="宋体" w:eastAsia="宋体" w:hAnsi="宋体"/>
          <w:sz w:val="24"/>
        </w:rPr>
      </w:pPr>
      <w:r>
        <w:rPr>
          <w:rFonts w:ascii="宋体" w:eastAsia="宋体" w:hAnsi="宋体"/>
          <w:noProof/>
          <w:sz w:val="24"/>
        </w:rPr>
        <w:lastRenderedPageBreak/>
        <w:drawing>
          <wp:inline distT="0" distB="0" distL="0" distR="0" wp14:anchorId="33EE0F51" wp14:editId="4ECE6A45">
            <wp:extent cx="4571065" cy="3572933"/>
            <wp:effectExtent l="0" t="0" r="127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78059" cy="3578399"/>
                    </a:xfrm>
                    <a:prstGeom prst="rect">
                      <a:avLst/>
                    </a:prstGeom>
                  </pic:spPr>
                </pic:pic>
              </a:graphicData>
            </a:graphic>
          </wp:inline>
        </w:drawing>
      </w:r>
    </w:p>
    <w:p w:rsidR="002D7169" w:rsidRPr="00EA6FC0" w:rsidRDefault="00E63872" w:rsidP="00EA6FC0">
      <w:pPr>
        <w:pStyle w:val="a5"/>
        <w:ind w:firstLineChars="0" w:firstLine="0"/>
        <w:jc w:val="center"/>
        <w:rPr>
          <w:rFonts w:ascii="黑体" w:hAnsi="黑体"/>
          <w:sz w:val="21"/>
          <w:szCs w:val="28"/>
        </w:rPr>
      </w:pPr>
      <w:r w:rsidRPr="00EA6FC0">
        <w:rPr>
          <w:rFonts w:ascii="黑体" w:hAnsi="黑体" w:hint="eastAsia"/>
          <w:sz w:val="21"/>
          <w:szCs w:val="28"/>
        </w:rPr>
        <w:t>图</w:t>
      </w:r>
      <w:r w:rsidR="00AC3DC3" w:rsidRPr="00EA6FC0">
        <w:rPr>
          <w:rFonts w:ascii="黑体" w:hAnsi="黑体" w:hint="eastAsia"/>
          <w:sz w:val="21"/>
          <w:szCs w:val="28"/>
        </w:rPr>
        <w:t>13</w:t>
      </w:r>
      <w:r w:rsidRPr="00EA6FC0">
        <w:rPr>
          <w:rFonts w:ascii="黑体" w:hAnsi="黑体" w:hint="eastAsia"/>
          <w:sz w:val="21"/>
          <w:szCs w:val="28"/>
        </w:rPr>
        <w:t xml:space="preserve">  </w:t>
      </w:r>
      <w:r w:rsidR="00257917" w:rsidRPr="00EA6FC0">
        <w:rPr>
          <w:rFonts w:ascii="黑体" w:hAnsi="黑体" w:hint="eastAsia"/>
          <w:sz w:val="21"/>
          <w:szCs w:val="28"/>
        </w:rPr>
        <w:t>三维</w:t>
      </w:r>
      <w:r w:rsidR="00257917" w:rsidRPr="00EA6FC0">
        <w:rPr>
          <w:rFonts w:ascii="黑体" w:hAnsi="黑体"/>
          <w:sz w:val="21"/>
          <w:szCs w:val="28"/>
        </w:rPr>
        <w:t>一体的</w:t>
      </w:r>
      <w:r w:rsidRPr="00EA6FC0">
        <w:rPr>
          <w:rFonts w:ascii="黑体" w:hAnsi="黑体" w:hint="eastAsia"/>
          <w:sz w:val="21"/>
          <w:szCs w:val="28"/>
        </w:rPr>
        <w:t>教学质量保障体系</w:t>
      </w:r>
    </w:p>
    <w:p w:rsidR="002D7169" w:rsidRPr="00511421" w:rsidRDefault="001F7260" w:rsidP="00511421">
      <w:pPr>
        <w:adjustRightInd w:val="0"/>
        <w:snapToGrid w:val="0"/>
        <w:spacing w:beforeLines="50" w:before="190" w:afterLines="50" w:after="190" w:line="240" w:lineRule="auto"/>
        <w:ind w:firstLineChars="0" w:firstLine="0"/>
        <w:rPr>
          <w:rFonts w:ascii="黑体" w:eastAsia="黑体" w:hAnsi="黑体"/>
          <w:sz w:val="24"/>
          <w:szCs w:val="28"/>
        </w:rPr>
      </w:pPr>
      <w:r w:rsidRPr="00511421">
        <w:rPr>
          <w:rFonts w:ascii="黑体" w:eastAsia="黑体" w:hAnsi="黑体"/>
          <w:sz w:val="24"/>
          <w:szCs w:val="28"/>
        </w:rPr>
        <w:t>2</w:t>
      </w:r>
      <w:r w:rsidR="00E63872" w:rsidRPr="00511421">
        <w:rPr>
          <w:rFonts w:ascii="黑体" w:eastAsia="黑体" w:hAnsi="黑体" w:hint="eastAsia"/>
          <w:sz w:val="24"/>
          <w:szCs w:val="28"/>
        </w:rPr>
        <w:t>.健全组织机构，落实监控</w:t>
      </w:r>
      <w:r w:rsidR="00524878" w:rsidRPr="00511421">
        <w:rPr>
          <w:rFonts w:ascii="黑体" w:eastAsia="黑体" w:hAnsi="黑体" w:hint="eastAsia"/>
          <w:sz w:val="24"/>
          <w:szCs w:val="28"/>
        </w:rPr>
        <w:t>职责</w:t>
      </w:r>
    </w:p>
    <w:p w:rsidR="005036D0" w:rsidRPr="009E7AF0" w:rsidRDefault="00840EE4" w:rsidP="009E7AF0">
      <w:pPr>
        <w:adjustRightInd w:val="0"/>
        <w:snapToGrid w:val="0"/>
        <w:spacing w:before="50" w:after="50" w:line="400" w:lineRule="exact"/>
        <w:ind w:firstLine="480"/>
        <w:rPr>
          <w:rFonts w:asciiTheme="minorEastAsia" w:eastAsiaTheme="minorEastAsia" w:hAnsiTheme="minorEastAsia"/>
          <w:sz w:val="24"/>
          <w:szCs w:val="28"/>
        </w:rPr>
      </w:pPr>
      <w:r w:rsidRPr="009E7AF0">
        <w:rPr>
          <w:rFonts w:asciiTheme="minorEastAsia" w:eastAsiaTheme="minorEastAsia" w:hAnsiTheme="minorEastAsia" w:hint="eastAsia"/>
          <w:sz w:val="24"/>
          <w:szCs w:val="28"/>
        </w:rPr>
        <w:t>2016-2017学年，</w:t>
      </w:r>
      <w:r w:rsidR="00CE1C54" w:rsidRPr="009E7AF0">
        <w:rPr>
          <w:rFonts w:asciiTheme="minorEastAsia" w:eastAsiaTheme="minorEastAsia" w:hAnsiTheme="minorEastAsia" w:hint="eastAsia"/>
          <w:sz w:val="24"/>
          <w:szCs w:val="28"/>
        </w:rPr>
        <w:t>学校</w:t>
      </w:r>
      <w:r w:rsidRPr="009E7AF0">
        <w:rPr>
          <w:rFonts w:asciiTheme="minorEastAsia" w:eastAsiaTheme="minorEastAsia" w:hAnsiTheme="minorEastAsia" w:hint="eastAsia"/>
          <w:sz w:val="24"/>
          <w:szCs w:val="28"/>
        </w:rPr>
        <w:t>以教学工作委员会改选为契机，进一步健全了教学质量保障组织。</w:t>
      </w:r>
      <w:r w:rsidR="005036D0" w:rsidRPr="009E7AF0">
        <w:rPr>
          <w:rFonts w:asciiTheme="minorEastAsia" w:eastAsiaTheme="minorEastAsia" w:hAnsiTheme="minorEastAsia" w:hint="eastAsia"/>
          <w:sz w:val="24"/>
          <w:szCs w:val="28"/>
        </w:rPr>
        <w:t>出台了《教学工作委员会章程》，设立了由31位委员组成的新一届教学工作委员会，其中</w:t>
      </w:r>
      <w:r w:rsidR="006A0A03" w:rsidRPr="009E7AF0">
        <w:rPr>
          <w:rFonts w:asciiTheme="minorEastAsia" w:eastAsiaTheme="minorEastAsia" w:hAnsiTheme="minorEastAsia" w:hint="eastAsia"/>
          <w:sz w:val="24"/>
          <w:szCs w:val="28"/>
        </w:rPr>
        <w:t>一线教师占</w:t>
      </w:r>
      <w:r w:rsidR="005036D0" w:rsidRPr="009E7AF0">
        <w:rPr>
          <w:rFonts w:asciiTheme="minorEastAsia" w:eastAsiaTheme="minorEastAsia" w:hAnsiTheme="minorEastAsia" w:hint="eastAsia"/>
          <w:sz w:val="24"/>
          <w:szCs w:val="28"/>
        </w:rPr>
        <w:t>一半以上，并下设专业建设、课程与教材建设、教学质量监控与评价、教学研究与改革、实验室建设与实践教学、教学基本条件建设六个专门委员会，承担研究、咨询、指导、审议等职能，为教学工作的科学化、规范化提供了组织保障。</w:t>
      </w:r>
    </w:p>
    <w:p w:rsidR="002D7169" w:rsidRPr="00FC1E72" w:rsidRDefault="00E63872" w:rsidP="00FC1E72">
      <w:pPr>
        <w:pStyle w:val="20"/>
        <w:spacing w:before="200" w:after="200" w:line="240" w:lineRule="auto"/>
        <w:ind w:firstLineChars="0" w:firstLine="0"/>
        <w:rPr>
          <w:rFonts w:ascii="黑体" w:eastAsia="黑体" w:hAnsi="黑体"/>
          <w:b w:val="0"/>
          <w:kern w:val="44"/>
          <w:sz w:val="28"/>
          <w:szCs w:val="28"/>
        </w:rPr>
      </w:pPr>
      <w:bookmarkStart w:id="80" w:name="_Toc497377022"/>
      <w:bookmarkStart w:id="81" w:name="_Toc500750260"/>
      <w:bookmarkStart w:id="82" w:name="_Toc346030666"/>
      <w:bookmarkStart w:id="83" w:name="_Toc346030174"/>
      <w:bookmarkEnd w:id="32"/>
      <w:bookmarkEnd w:id="33"/>
      <w:r w:rsidRPr="00FC1E72">
        <w:rPr>
          <w:rFonts w:ascii="黑体" w:eastAsia="黑体" w:hAnsi="黑体" w:hint="eastAsia"/>
          <w:b w:val="0"/>
          <w:kern w:val="44"/>
          <w:sz w:val="28"/>
          <w:szCs w:val="28"/>
        </w:rPr>
        <w:t>（三）全过程、多维度监控教学质量</w:t>
      </w:r>
      <w:bookmarkEnd w:id="80"/>
      <w:bookmarkEnd w:id="81"/>
    </w:p>
    <w:p w:rsidR="002D7169" w:rsidRPr="007E3A01" w:rsidRDefault="00E63872" w:rsidP="00511421">
      <w:pPr>
        <w:adjustRightInd w:val="0"/>
        <w:snapToGrid w:val="0"/>
        <w:spacing w:beforeLines="50" w:before="190" w:afterLines="50" w:after="190" w:line="240" w:lineRule="auto"/>
        <w:ind w:firstLineChars="0" w:firstLine="0"/>
        <w:rPr>
          <w:rFonts w:ascii="仿宋_GB2312" w:hAnsi="宋体"/>
          <w:b/>
          <w:szCs w:val="28"/>
        </w:rPr>
      </w:pPr>
      <w:r w:rsidRPr="00511421">
        <w:rPr>
          <w:rFonts w:ascii="黑体" w:eastAsia="黑体" w:hAnsi="黑体" w:hint="eastAsia"/>
          <w:sz w:val="24"/>
          <w:szCs w:val="28"/>
        </w:rPr>
        <w:t>1.实施全程监控，把握教学状态</w:t>
      </w:r>
    </w:p>
    <w:p w:rsidR="002D7169" w:rsidRPr="009E7AF0" w:rsidRDefault="00E63872" w:rsidP="009E7AF0">
      <w:pPr>
        <w:adjustRightInd w:val="0"/>
        <w:snapToGrid w:val="0"/>
        <w:spacing w:before="50" w:after="50" w:line="400" w:lineRule="exact"/>
        <w:ind w:firstLine="480"/>
        <w:rPr>
          <w:rFonts w:asciiTheme="minorEastAsia" w:eastAsiaTheme="minorEastAsia" w:hAnsiTheme="minorEastAsia"/>
          <w:sz w:val="24"/>
          <w:szCs w:val="28"/>
        </w:rPr>
      </w:pPr>
      <w:r w:rsidRPr="009E7AF0">
        <w:rPr>
          <w:rFonts w:asciiTheme="minorEastAsia" w:eastAsiaTheme="minorEastAsia" w:hAnsiTheme="minorEastAsia" w:hint="eastAsia"/>
          <w:sz w:val="24"/>
          <w:szCs w:val="28"/>
        </w:rPr>
        <w:t>学校依托校、院两级教学督导委员会，以加强内涵建设和提高人才培养质量为目标，建立了完善的教学检查评估体系和工作机制。通过两级督导、三级听课、三期检查、试卷调阅、毕业设计（论文）抽查、课程教学质量评价、学生学习满意度调查、新生与毕业生的第三方跟踪调查等方式，强化质量标准的严格执行，加强对教学质量的内部监控和外部监控，准确把握学校的本科教学状态，有力地保障了教学秩序，促进了教学质量的不断提高。</w:t>
      </w:r>
    </w:p>
    <w:p w:rsidR="00F25852" w:rsidRDefault="00F25852" w:rsidP="00511421">
      <w:pPr>
        <w:adjustRightInd w:val="0"/>
        <w:snapToGrid w:val="0"/>
        <w:spacing w:beforeLines="50" w:before="190" w:afterLines="50" w:after="190" w:line="240" w:lineRule="auto"/>
        <w:ind w:firstLineChars="0" w:firstLine="0"/>
        <w:rPr>
          <w:rFonts w:ascii="黑体" w:eastAsia="黑体" w:hAnsi="黑体"/>
          <w:sz w:val="24"/>
          <w:szCs w:val="28"/>
        </w:rPr>
      </w:pPr>
    </w:p>
    <w:p w:rsidR="002D7169" w:rsidRPr="00511421" w:rsidRDefault="00B27A7A" w:rsidP="00511421">
      <w:pPr>
        <w:adjustRightInd w:val="0"/>
        <w:snapToGrid w:val="0"/>
        <w:spacing w:beforeLines="50" w:before="190" w:afterLines="50" w:after="190" w:line="240" w:lineRule="auto"/>
        <w:ind w:firstLineChars="0" w:firstLine="0"/>
        <w:rPr>
          <w:rFonts w:ascii="黑体" w:eastAsia="黑体" w:hAnsi="黑体"/>
          <w:sz w:val="24"/>
          <w:szCs w:val="28"/>
        </w:rPr>
      </w:pPr>
      <w:r w:rsidRPr="00511421">
        <w:rPr>
          <w:rFonts w:ascii="黑体" w:eastAsia="黑体" w:hAnsi="黑体" w:hint="eastAsia"/>
          <w:sz w:val="24"/>
          <w:szCs w:val="28"/>
        </w:rPr>
        <w:lastRenderedPageBreak/>
        <w:t>2</w:t>
      </w:r>
      <w:r w:rsidR="00E63872" w:rsidRPr="00511421">
        <w:rPr>
          <w:rFonts w:ascii="黑体" w:eastAsia="黑体" w:hAnsi="黑体" w:hint="eastAsia"/>
          <w:sz w:val="24"/>
          <w:szCs w:val="28"/>
        </w:rPr>
        <w:t>.开展专业评估，</w:t>
      </w:r>
      <w:r w:rsidR="00FB3266" w:rsidRPr="00511421">
        <w:rPr>
          <w:rFonts w:ascii="黑体" w:eastAsia="黑体" w:hAnsi="黑体" w:hint="eastAsia"/>
          <w:sz w:val="24"/>
          <w:szCs w:val="28"/>
        </w:rPr>
        <w:t>促进内涵建设</w:t>
      </w:r>
    </w:p>
    <w:p w:rsidR="00A73BDF" w:rsidRPr="009E7AF0" w:rsidRDefault="00E63872" w:rsidP="009E7AF0">
      <w:pPr>
        <w:adjustRightInd w:val="0"/>
        <w:snapToGrid w:val="0"/>
        <w:spacing w:before="50" w:after="50" w:line="400" w:lineRule="exact"/>
        <w:ind w:firstLine="480"/>
        <w:rPr>
          <w:rFonts w:asciiTheme="minorEastAsia" w:eastAsiaTheme="minorEastAsia" w:hAnsiTheme="minorEastAsia"/>
          <w:sz w:val="24"/>
          <w:szCs w:val="28"/>
        </w:rPr>
      </w:pPr>
      <w:r w:rsidRPr="009E7AF0">
        <w:rPr>
          <w:rFonts w:asciiTheme="minorEastAsia" w:eastAsiaTheme="minorEastAsia" w:hAnsiTheme="minorEastAsia" w:hint="eastAsia"/>
          <w:sz w:val="24"/>
          <w:szCs w:val="28"/>
        </w:rPr>
        <w:t>为全面考察学校专业建设现状及存在问题，厘清专业建设与改革思路，强化内涵建设，</w:t>
      </w:r>
      <w:r w:rsidR="00775E65" w:rsidRPr="009E7AF0">
        <w:rPr>
          <w:rFonts w:asciiTheme="minorEastAsia" w:eastAsiaTheme="minorEastAsia" w:hAnsiTheme="minorEastAsia" w:hint="eastAsia"/>
          <w:sz w:val="24"/>
          <w:szCs w:val="28"/>
        </w:rPr>
        <w:t>学校于2016年10月</w:t>
      </w:r>
      <w:proofErr w:type="gramStart"/>
      <w:r w:rsidRPr="009E7AF0">
        <w:rPr>
          <w:rFonts w:asciiTheme="minorEastAsia" w:eastAsiaTheme="minorEastAsia" w:hAnsiTheme="minorEastAsia" w:hint="eastAsia"/>
          <w:sz w:val="24"/>
          <w:szCs w:val="28"/>
        </w:rPr>
        <w:t>聘请国</w:t>
      </w:r>
      <w:proofErr w:type="gramEnd"/>
      <w:r w:rsidRPr="009E7AF0">
        <w:rPr>
          <w:rFonts w:asciiTheme="minorEastAsia" w:eastAsiaTheme="minorEastAsia" w:hAnsiTheme="minorEastAsia" w:hint="eastAsia"/>
          <w:sz w:val="24"/>
          <w:szCs w:val="28"/>
        </w:rPr>
        <w:t>家教指委、行业专家和教学管理专家48人，对</w:t>
      </w:r>
      <w:r w:rsidR="00A73BDF" w:rsidRPr="009E7AF0">
        <w:rPr>
          <w:rFonts w:asciiTheme="minorEastAsia" w:eastAsiaTheme="minorEastAsia" w:hAnsiTheme="minorEastAsia" w:hint="eastAsia"/>
          <w:sz w:val="24"/>
          <w:szCs w:val="28"/>
        </w:rPr>
        <w:t>汉语言文学</w:t>
      </w:r>
      <w:r w:rsidRPr="009E7AF0">
        <w:rPr>
          <w:rFonts w:asciiTheme="minorEastAsia" w:eastAsiaTheme="minorEastAsia" w:hAnsiTheme="minorEastAsia" w:hint="eastAsia"/>
          <w:sz w:val="24"/>
          <w:szCs w:val="28"/>
        </w:rPr>
        <w:t>等16个本科专业</w:t>
      </w:r>
      <w:r w:rsidR="00775E65" w:rsidRPr="009E7AF0">
        <w:rPr>
          <w:rFonts w:asciiTheme="minorEastAsia" w:eastAsiaTheme="minorEastAsia" w:hAnsiTheme="minorEastAsia" w:hint="eastAsia"/>
          <w:sz w:val="24"/>
          <w:szCs w:val="28"/>
        </w:rPr>
        <w:t>全面</w:t>
      </w:r>
      <w:r w:rsidRPr="009E7AF0">
        <w:rPr>
          <w:rFonts w:asciiTheme="minorEastAsia" w:eastAsiaTheme="minorEastAsia" w:hAnsiTheme="minorEastAsia" w:hint="eastAsia"/>
          <w:sz w:val="24"/>
          <w:szCs w:val="28"/>
        </w:rPr>
        <w:t>开展评估。</w:t>
      </w:r>
      <w:r w:rsidR="00530FC8" w:rsidRPr="009E7AF0">
        <w:rPr>
          <w:rFonts w:asciiTheme="minorEastAsia" w:eastAsiaTheme="minorEastAsia" w:hAnsiTheme="minorEastAsia" w:hint="eastAsia"/>
          <w:sz w:val="24"/>
          <w:szCs w:val="28"/>
        </w:rPr>
        <w:t>根据六大学科专业群的不同特点，制定了不同的专业评估标准，对现有的本科专业进行了全面自评自查，进一步促进专业建设。</w:t>
      </w:r>
      <w:r w:rsidR="00FB3266" w:rsidRPr="009E7AF0">
        <w:rPr>
          <w:rFonts w:asciiTheme="minorEastAsia" w:eastAsiaTheme="minorEastAsia" w:hAnsiTheme="minorEastAsia" w:hint="eastAsia"/>
          <w:sz w:val="24"/>
          <w:szCs w:val="28"/>
        </w:rPr>
        <w:t>同时，组织“英语”“计算机科学与技术”两个专业接受重庆市高校本科专业评估。“汉语言文学”“物理学”“化学”</w:t>
      </w:r>
      <w:r w:rsidR="00A73BDF" w:rsidRPr="009E7AF0">
        <w:rPr>
          <w:rFonts w:asciiTheme="minorEastAsia" w:eastAsiaTheme="minorEastAsia" w:hAnsiTheme="minorEastAsia" w:hint="eastAsia"/>
          <w:sz w:val="24"/>
          <w:szCs w:val="28"/>
        </w:rPr>
        <w:t>3个市级特色专业经过3年的建设，办学条件得到明显改善，师资队伍建设取得了显著成效，人才培养质量得到了进一步提升，专业特色进一步凸显，2017年全部顺利通过验收，得到重庆市教委、市财政局的点名表扬</w:t>
      </w:r>
      <w:r w:rsidR="00FB3266" w:rsidRPr="009E7AF0">
        <w:rPr>
          <w:rFonts w:asciiTheme="minorEastAsia" w:eastAsiaTheme="minorEastAsia" w:hAnsiTheme="minorEastAsia" w:hint="eastAsia"/>
          <w:sz w:val="24"/>
          <w:szCs w:val="28"/>
        </w:rPr>
        <w:t>。</w:t>
      </w:r>
    </w:p>
    <w:p w:rsidR="002D7169" w:rsidRPr="00511421" w:rsidRDefault="00B27A7A" w:rsidP="00511421">
      <w:pPr>
        <w:adjustRightInd w:val="0"/>
        <w:snapToGrid w:val="0"/>
        <w:spacing w:beforeLines="50" w:before="190" w:afterLines="50" w:after="190" w:line="240" w:lineRule="auto"/>
        <w:ind w:firstLineChars="0" w:firstLine="0"/>
        <w:rPr>
          <w:rFonts w:ascii="黑体" w:eastAsia="黑体" w:hAnsi="黑体"/>
          <w:sz w:val="24"/>
          <w:szCs w:val="28"/>
        </w:rPr>
      </w:pPr>
      <w:r w:rsidRPr="00511421">
        <w:rPr>
          <w:rFonts w:ascii="黑体" w:eastAsia="黑体" w:hAnsi="黑体" w:hint="eastAsia"/>
          <w:sz w:val="24"/>
          <w:szCs w:val="28"/>
        </w:rPr>
        <w:t>3</w:t>
      </w:r>
      <w:r w:rsidR="00E63872" w:rsidRPr="00511421">
        <w:rPr>
          <w:rFonts w:ascii="黑体" w:eastAsia="黑体" w:hAnsi="黑体" w:hint="eastAsia"/>
          <w:sz w:val="24"/>
          <w:szCs w:val="28"/>
        </w:rPr>
        <w:t>.实施教学评价，提升教学水平</w:t>
      </w:r>
    </w:p>
    <w:p w:rsidR="002D7169" w:rsidRPr="009E7AF0" w:rsidRDefault="006B7F4F" w:rsidP="009E7AF0">
      <w:pPr>
        <w:adjustRightInd w:val="0"/>
        <w:snapToGrid w:val="0"/>
        <w:spacing w:before="50" w:after="50" w:line="400" w:lineRule="exact"/>
        <w:ind w:firstLine="480"/>
        <w:rPr>
          <w:rFonts w:asciiTheme="minorEastAsia" w:eastAsiaTheme="minorEastAsia" w:hAnsiTheme="minorEastAsia"/>
          <w:sz w:val="24"/>
          <w:szCs w:val="28"/>
        </w:rPr>
      </w:pPr>
      <w:r w:rsidRPr="009E7AF0">
        <w:rPr>
          <w:rFonts w:asciiTheme="minorEastAsia" w:eastAsiaTheme="minorEastAsia" w:hAnsiTheme="minorEastAsia" w:hint="eastAsia"/>
          <w:sz w:val="24"/>
          <w:szCs w:val="28"/>
        </w:rPr>
        <w:t>学校坚持以</w:t>
      </w:r>
      <w:r w:rsidR="00002EE1" w:rsidRPr="009E7AF0">
        <w:rPr>
          <w:rFonts w:asciiTheme="minorEastAsia" w:eastAsiaTheme="minorEastAsia" w:hAnsiTheme="minorEastAsia" w:hint="eastAsia"/>
          <w:sz w:val="24"/>
          <w:szCs w:val="28"/>
        </w:rPr>
        <w:t>教师课堂教学质量评价</w:t>
      </w:r>
      <w:r w:rsidRPr="009E7AF0">
        <w:rPr>
          <w:rFonts w:asciiTheme="minorEastAsia" w:eastAsiaTheme="minorEastAsia" w:hAnsiTheme="minorEastAsia" w:hint="eastAsia"/>
          <w:sz w:val="24"/>
          <w:szCs w:val="28"/>
        </w:rPr>
        <w:t>为抓手</w:t>
      </w:r>
      <w:r w:rsidR="00002EE1" w:rsidRPr="009E7AF0">
        <w:rPr>
          <w:rFonts w:asciiTheme="minorEastAsia" w:eastAsiaTheme="minorEastAsia" w:hAnsiTheme="minorEastAsia" w:hint="eastAsia"/>
          <w:sz w:val="24"/>
          <w:szCs w:val="28"/>
        </w:rPr>
        <w:t>，</w:t>
      </w:r>
      <w:r w:rsidR="00F177CD" w:rsidRPr="009E7AF0">
        <w:rPr>
          <w:rFonts w:asciiTheme="minorEastAsia" w:eastAsiaTheme="minorEastAsia" w:hAnsiTheme="minorEastAsia" w:hint="eastAsia"/>
          <w:sz w:val="24"/>
          <w:szCs w:val="28"/>
        </w:rPr>
        <w:t>密切</w:t>
      </w:r>
      <w:r w:rsidR="00002EE1" w:rsidRPr="009E7AF0">
        <w:rPr>
          <w:rFonts w:asciiTheme="minorEastAsia" w:eastAsiaTheme="minorEastAsia" w:hAnsiTheme="minorEastAsia" w:hint="eastAsia"/>
          <w:sz w:val="24"/>
          <w:szCs w:val="28"/>
        </w:rPr>
        <w:t>监控</w:t>
      </w:r>
      <w:r w:rsidR="00F177CD" w:rsidRPr="009E7AF0">
        <w:rPr>
          <w:rFonts w:asciiTheme="minorEastAsia" w:eastAsiaTheme="minorEastAsia" w:hAnsiTheme="minorEastAsia" w:hint="eastAsia"/>
          <w:sz w:val="24"/>
          <w:szCs w:val="28"/>
        </w:rPr>
        <w:t>课堂</w:t>
      </w:r>
      <w:r w:rsidR="00002EE1" w:rsidRPr="009E7AF0">
        <w:rPr>
          <w:rFonts w:asciiTheme="minorEastAsia" w:eastAsiaTheme="minorEastAsia" w:hAnsiTheme="minorEastAsia" w:hint="eastAsia"/>
          <w:sz w:val="24"/>
          <w:szCs w:val="28"/>
        </w:rPr>
        <w:t>教学质量</w:t>
      </w:r>
      <w:r w:rsidR="00F177CD" w:rsidRPr="009E7AF0">
        <w:rPr>
          <w:rFonts w:asciiTheme="minorEastAsia" w:eastAsiaTheme="minorEastAsia" w:hAnsiTheme="minorEastAsia" w:hint="eastAsia"/>
          <w:sz w:val="24"/>
          <w:szCs w:val="28"/>
        </w:rPr>
        <w:t>，促进教师提升教学水平</w:t>
      </w:r>
      <w:r w:rsidR="00002EE1" w:rsidRPr="009E7AF0">
        <w:rPr>
          <w:rFonts w:asciiTheme="minorEastAsia" w:eastAsiaTheme="minorEastAsia" w:hAnsiTheme="minorEastAsia" w:hint="eastAsia"/>
          <w:sz w:val="24"/>
          <w:szCs w:val="28"/>
        </w:rPr>
        <w:t>。</w:t>
      </w:r>
      <w:r w:rsidR="00E63872" w:rsidRPr="009E7AF0">
        <w:rPr>
          <w:rFonts w:asciiTheme="minorEastAsia" w:eastAsiaTheme="minorEastAsia" w:hAnsiTheme="minorEastAsia" w:hint="eastAsia"/>
          <w:sz w:val="24"/>
          <w:szCs w:val="28"/>
        </w:rPr>
        <w:t>2016-2017学年</w:t>
      </w:r>
      <w:r w:rsidR="00002EE1" w:rsidRPr="009E7AF0">
        <w:rPr>
          <w:rFonts w:asciiTheme="minorEastAsia" w:eastAsiaTheme="minorEastAsia" w:hAnsiTheme="minorEastAsia" w:hint="eastAsia"/>
          <w:sz w:val="24"/>
          <w:szCs w:val="28"/>
        </w:rPr>
        <w:t>，</w:t>
      </w:r>
      <w:r w:rsidR="00E63872" w:rsidRPr="009E7AF0">
        <w:rPr>
          <w:rFonts w:asciiTheme="minorEastAsia" w:eastAsiaTheme="minorEastAsia" w:hAnsiTheme="minorEastAsia" w:hint="eastAsia"/>
          <w:sz w:val="24"/>
          <w:szCs w:val="28"/>
        </w:rPr>
        <w:t>学生评教成绩良好以上</w:t>
      </w:r>
      <w:r w:rsidR="00002EE1" w:rsidRPr="009E7AF0">
        <w:rPr>
          <w:rFonts w:asciiTheme="minorEastAsia" w:eastAsiaTheme="minorEastAsia" w:hAnsiTheme="minorEastAsia" w:hint="eastAsia"/>
          <w:sz w:val="24"/>
          <w:szCs w:val="28"/>
        </w:rPr>
        <w:t>教师</w:t>
      </w:r>
      <w:r w:rsidR="00E63872" w:rsidRPr="009E7AF0">
        <w:rPr>
          <w:rFonts w:asciiTheme="minorEastAsia" w:eastAsiaTheme="minorEastAsia" w:hAnsiTheme="minorEastAsia" w:hint="eastAsia"/>
          <w:sz w:val="24"/>
          <w:szCs w:val="28"/>
        </w:rPr>
        <w:t>占98.0%</w:t>
      </w:r>
      <w:r w:rsidR="00C52CB3" w:rsidRPr="009E7AF0">
        <w:rPr>
          <w:rFonts w:asciiTheme="minorEastAsia" w:eastAsiaTheme="minorEastAsia" w:hAnsiTheme="minorEastAsia" w:hint="eastAsia"/>
          <w:sz w:val="24"/>
          <w:szCs w:val="28"/>
        </w:rPr>
        <w:t>，</w:t>
      </w:r>
      <w:r w:rsidR="00E63872" w:rsidRPr="009E7AF0">
        <w:rPr>
          <w:rFonts w:asciiTheme="minorEastAsia" w:eastAsiaTheme="minorEastAsia" w:hAnsiTheme="minorEastAsia" w:hint="eastAsia"/>
          <w:sz w:val="24"/>
          <w:szCs w:val="28"/>
        </w:rPr>
        <w:t>学生对教师的课堂教学评价整体满意度达99.02%。</w:t>
      </w:r>
    </w:p>
    <w:p w:rsidR="002D7169" w:rsidRPr="00511421" w:rsidRDefault="00C666C6" w:rsidP="00511421">
      <w:pPr>
        <w:adjustRightInd w:val="0"/>
        <w:snapToGrid w:val="0"/>
        <w:spacing w:beforeLines="50" w:before="190" w:afterLines="50" w:after="190" w:line="240" w:lineRule="auto"/>
        <w:ind w:firstLineChars="0" w:firstLine="0"/>
        <w:rPr>
          <w:rFonts w:ascii="黑体" w:eastAsia="黑体" w:hAnsi="黑体"/>
          <w:sz w:val="24"/>
          <w:szCs w:val="28"/>
        </w:rPr>
      </w:pPr>
      <w:r w:rsidRPr="00511421">
        <w:rPr>
          <w:rFonts w:ascii="黑体" w:eastAsia="黑体" w:hAnsi="黑体" w:hint="eastAsia"/>
          <w:sz w:val="24"/>
          <w:szCs w:val="28"/>
        </w:rPr>
        <w:t>4</w:t>
      </w:r>
      <w:r w:rsidR="00E63872" w:rsidRPr="00511421">
        <w:rPr>
          <w:rFonts w:ascii="黑体" w:eastAsia="黑体" w:hAnsi="黑体" w:hint="eastAsia"/>
          <w:sz w:val="24"/>
          <w:szCs w:val="28"/>
        </w:rPr>
        <w:t>.统计状态数据，发布质量报告</w:t>
      </w:r>
    </w:p>
    <w:p w:rsidR="002D7169" w:rsidRPr="009E7AF0" w:rsidRDefault="00DF1FAC" w:rsidP="009E7AF0">
      <w:pPr>
        <w:adjustRightInd w:val="0"/>
        <w:snapToGrid w:val="0"/>
        <w:spacing w:before="50" w:after="50" w:line="400" w:lineRule="exact"/>
        <w:ind w:firstLine="480"/>
        <w:rPr>
          <w:rFonts w:asciiTheme="minorEastAsia" w:eastAsiaTheme="minorEastAsia" w:hAnsiTheme="minorEastAsia"/>
          <w:sz w:val="24"/>
          <w:szCs w:val="28"/>
        </w:rPr>
      </w:pPr>
      <w:r w:rsidRPr="009E7AF0">
        <w:rPr>
          <w:rFonts w:asciiTheme="minorEastAsia" w:eastAsiaTheme="minorEastAsia" w:hAnsiTheme="minorEastAsia" w:hint="eastAsia"/>
          <w:sz w:val="24"/>
          <w:szCs w:val="28"/>
        </w:rPr>
        <w:t>学校于2012</w:t>
      </w:r>
      <w:r w:rsidR="004B2AB4" w:rsidRPr="009E7AF0">
        <w:rPr>
          <w:rFonts w:asciiTheme="minorEastAsia" w:eastAsiaTheme="minorEastAsia" w:hAnsiTheme="minorEastAsia" w:hint="eastAsia"/>
          <w:sz w:val="24"/>
          <w:szCs w:val="28"/>
        </w:rPr>
        <w:t>年开始，实施教学质量年度报告制度，启动教学基本状态数据采集</w:t>
      </w:r>
      <w:r w:rsidRPr="009E7AF0">
        <w:rPr>
          <w:rFonts w:asciiTheme="minorEastAsia" w:eastAsiaTheme="minorEastAsia" w:hAnsiTheme="minorEastAsia" w:hint="eastAsia"/>
          <w:sz w:val="24"/>
          <w:szCs w:val="28"/>
        </w:rPr>
        <w:t>与整理工作。</w:t>
      </w:r>
      <w:r w:rsidR="00E63872" w:rsidRPr="009E7AF0">
        <w:rPr>
          <w:rFonts w:asciiTheme="minorEastAsia" w:eastAsiaTheme="minorEastAsia" w:hAnsiTheme="minorEastAsia" w:hint="eastAsia"/>
          <w:sz w:val="24"/>
          <w:szCs w:val="28"/>
        </w:rPr>
        <w:t>2016年，学校</w:t>
      </w:r>
      <w:r w:rsidR="00C666C6" w:rsidRPr="009E7AF0">
        <w:rPr>
          <w:rFonts w:asciiTheme="minorEastAsia" w:eastAsiaTheme="minorEastAsia" w:hAnsiTheme="minorEastAsia" w:hint="eastAsia"/>
          <w:sz w:val="24"/>
          <w:szCs w:val="28"/>
        </w:rPr>
        <w:t>购置了状态数据</w:t>
      </w:r>
      <w:r w:rsidR="00D06854" w:rsidRPr="009E7AF0">
        <w:rPr>
          <w:rFonts w:asciiTheme="minorEastAsia" w:eastAsiaTheme="minorEastAsia" w:hAnsiTheme="minorEastAsia" w:hint="eastAsia"/>
          <w:sz w:val="24"/>
          <w:szCs w:val="28"/>
        </w:rPr>
        <w:t>系统</w:t>
      </w:r>
      <w:r w:rsidR="00C666C6" w:rsidRPr="009E7AF0">
        <w:rPr>
          <w:rFonts w:asciiTheme="minorEastAsia" w:eastAsiaTheme="minorEastAsia" w:hAnsiTheme="minorEastAsia" w:hint="eastAsia"/>
          <w:sz w:val="24"/>
          <w:szCs w:val="28"/>
        </w:rPr>
        <w:t>，</w:t>
      </w:r>
      <w:r w:rsidR="00D06854" w:rsidRPr="009E7AF0">
        <w:rPr>
          <w:rFonts w:asciiTheme="minorEastAsia" w:eastAsiaTheme="minorEastAsia" w:hAnsiTheme="minorEastAsia" w:hint="eastAsia"/>
          <w:sz w:val="24"/>
          <w:szCs w:val="28"/>
        </w:rPr>
        <w:t>建立</w:t>
      </w:r>
      <w:r w:rsidR="00E63872" w:rsidRPr="009E7AF0">
        <w:rPr>
          <w:rFonts w:asciiTheme="minorEastAsia" w:eastAsiaTheme="minorEastAsia" w:hAnsiTheme="minorEastAsia" w:hint="eastAsia"/>
          <w:sz w:val="24"/>
          <w:szCs w:val="28"/>
        </w:rPr>
        <w:t>教学状态数据</w:t>
      </w:r>
      <w:r w:rsidR="00C666C6" w:rsidRPr="009E7AF0">
        <w:rPr>
          <w:rFonts w:asciiTheme="minorEastAsia" w:eastAsiaTheme="minorEastAsia" w:hAnsiTheme="minorEastAsia" w:hint="eastAsia"/>
          <w:sz w:val="24"/>
          <w:szCs w:val="28"/>
        </w:rPr>
        <w:t>库</w:t>
      </w:r>
      <w:r w:rsidR="00D06854" w:rsidRPr="009E7AF0">
        <w:rPr>
          <w:rFonts w:asciiTheme="minorEastAsia" w:eastAsiaTheme="minorEastAsia" w:hAnsiTheme="minorEastAsia" w:hint="eastAsia"/>
          <w:sz w:val="24"/>
          <w:szCs w:val="28"/>
        </w:rPr>
        <w:t>，增添了教学质量</w:t>
      </w:r>
      <w:r w:rsidR="00E63872" w:rsidRPr="009E7AF0">
        <w:rPr>
          <w:rFonts w:asciiTheme="minorEastAsia" w:eastAsiaTheme="minorEastAsia" w:hAnsiTheme="minorEastAsia" w:hint="eastAsia"/>
          <w:sz w:val="24"/>
          <w:szCs w:val="28"/>
        </w:rPr>
        <w:t>监控</w:t>
      </w:r>
      <w:r w:rsidR="00D06854" w:rsidRPr="009E7AF0">
        <w:rPr>
          <w:rFonts w:asciiTheme="minorEastAsia" w:eastAsiaTheme="minorEastAsia" w:hAnsiTheme="minorEastAsia" w:hint="eastAsia"/>
          <w:sz w:val="24"/>
          <w:szCs w:val="28"/>
        </w:rPr>
        <w:t>的平台</w:t>
      </w:r>
      <w:r w:rsidR="00C666C6" w:rsidRPr="009E7AF0">
        <w:rPr>
          <w:rFonts w:asciiTheme="minorEastAsia" w:eastAsiaTheme="minorEastAsia" w:hAnsiTheme="minorEastAsia" w:hint="eastAsia"/>
          <w:sz w:val="24"/>
          <w:szCs w:val="28"/>
        </w:rPr>
        <w:t>，</w:t>
      </w:r>
      <w:r w:rsidR="00D06854" w:rsidRPr="009E7AF0">
        <w:rPr>
          <w:rFonts w:asciiTheme="minorEastAsia" w:eastAsiaTheme="minorEastAsia" w:hAnsiTheme="minorEastAsia" w:hint="eastAsia"/>
          <w:sz w:val="24"/>
          <w:szCs w:val="28"/>
        </w:rPr>
        <w:t>为</w:t>
      </w:r>
      <w:r w:rsidR="00C666C6" w:rsidRPr="009E7AF0">
        <w:rPr>
          <w:rFonts w:asciiTheme="minorEastAsia" w:eastAsiaTheme="minorEastAsia" w:hAnsiTheme="minorEastAsia" w:hint="eastAsia"/>
          <w:sz w:val="24"/>
          <w:szCs w:val="28"/>
        </w:rPr>
        <w:t>学校</w:t>
      </w:r>
      <w:r w:rsidR="00D06854" w:rsidRPr="009E7AF0">
        <w:rPr>
          <w:rFonts w:asciiTheme="minorEastAsia" w:eastAsiaTheme="minorEastAsia" w:hAnsiTheme="minorEastAsia" w:hint="eastAsia"/>
          <w:sz w:val="24"/>
          <w:szCs w:val="28"/>
        </w:rPr>
        <w:t>开展教学</w:t>
      </w:r>
      <w:r w:rsidR="00C666C6" w:rsidRPr="009E7AF0">
        <w:rPr>
          <w:rFonts w:asciiTheme="minorEastAsia" w:eastAsiaTheme="minorEastAsia" w:hAnsiTheme="minorEastAsia" w:hint="eastAsia"/>
          <w:sz w:val="24"/>
          <w:szCs w:val="28"/>
        </w:rPr>
        <w:t>院（部）评估、专业评估、课程评估</w:t>
      </w:r>
      <w:r w:rsidR="00D06854" w:rsidRPr="009E7AF0">
        <w:rPr>
          <w:rFonts w:asciiTheme="minorEastAsia" w:eastAsiaTheme="minorEastAsia" w:hAnsiTheme="minorEastAsia" w:hint="eastAsia"/>
          <w:sz w:val="24"/>
          <w:szCs w:val="28"/>
        </w:rPr>
        <w:t>以及资源</w:t>
      </w:r>
      <w:r w:rsidR="00E63872" w:rsidRPr="009E7AF0">
        <w:rPr>
          <w:rFonts w:asciiTheme="minorEastAsia" w:eastAsiaTheme="minorEastAsia" w:hAnsiTheme="minorEastAsia" w:hint="eastAsia"/>
          <w:sz w:val="24"/>
          <w:szCs w:val="28"/>
        </w:rPr>
        <w:t>配置</w:t>
      </w:r>
      <w:r w:rsidR="00D06854" w:rsidRPr="009E7AF0">
        <w:rPr>
          <w:rFonts w:asciiTheme="minorEastAsia" w:eastAsiaTheme="minorEastAsia" w:hAnsiTheme="minorEastAsia" w:hint="eastAsia"/>
          <w:sz w:val="24"/>
          <w:szCs w:val="28"/>
        </w:rPr>
        <w:t>、</w:t>
      </w:r>
      <w:r w:rsidR="00E63872" w:rsidRPr="009E7AF0">
        <w:rPr>
          <w:rFonts w:asciiTheme="minorEastAsia" w:eastAsiaTheme="minorEastAsia" w:hAnsiTheme="minorEastAsia" w:hint="eastAsia"/>
          <w:sz w:val="24"/>
          <w:szCs w:val="28"/>
        </w:rPr>
        <w:t>制定发展规划提供</w:t>
      </w:r>
      <w:r w:rsidR="00D06854" w:rsidRPr="009E7AF0">
        <w:rPr>
          <w:rFonts w:asciiTheme="minorEastAsia" w:eastAsiaTheme="minorEastAsia" w:hAnsiTheme="minorEastAsia" w:hint="eastAsia"/>
          <w:sz w:val="24"/>
          <w:szCs w:val="28"/>
        </w:rPr>
        <w:t>了科学的参考</w:t>
      </w:r>
      <w:r w:rsidR="00E63872" w:rsidRPr="009E7AF0">
        <w:rPr>
          <w:rFonts w:asciiTheme="minorEastAsia" w:eastAsiaTheme="minorEastAsia" w:hAnsiTheme="minorEastAsia" w:hint="eastAsia"/>
          <w:sz w:val="24"/>
          <w:szCs w:val="28"/>
        </w:rPr>
        <w:t>依据。</w:t>
      </w:r>
    </w:p>
    <w:p w:rsidR="002D7169" w:rsidRPr="00FC1E72" w:rsidRDefault="00E63872" w:rsidP="00FC1E72">
      <w:pPr>
        <w:pStyle w:val="20"/>
        <w:spacing w:before="200" w:after="200" w:line="240" w:lineRule="auto"/>
        <w:ind w:firstLineChars="0" w:firstLine="0"/>
        <w:rPr>
          <w:rFonts w:ascii="黑体" w:eastAsia="黑体" w:hAnsi="黑体"/>
          <w:b w:val="0"/>
          <w:kern w:val="44"/>
          <w:sz w:val="28"/>
          <w:szCs w:val="28"/>
        </w:rPr>
      </w:pPr>
      <w:bookmarkStart w:id="84" w:name="_Toc497377023"/>
      <w:bookmarkStart w:id="85" w:name="_Toc500750261"/>
      <w:r w:rsidRPr="00FC1E72">
        <w:rPr>
          <w:rFonts w:ascii="黑体" w:eastAsia="黑体" w:hAnsi="黑体" w:hint="eastAsia"/>
          <w:b w:val="0"/>
          <w:kern w:val="44"/>
          <w:sz w:val="28"/>
          <w:szCs w:val="28"/>
        </w:rPr>
        <w:t>（四）教学质量</w:t>
      </w:r>
      <w:r w:rsidR="00F048CB" w:rsidRPr="00FC1E72">
        <w:rPr>
          <w:rFonts w:ascii="黑体" w:eastAsia="黑体" w:hAnsi="黑体" w:hint="eastAsia"/>
          <w:b w:val="0"/>
          <w:kern w:val="44"/>
          <w:sz w:val="28"/>
          <w:szCs w:val="28"/>
        </w:rPr>
        <w:t>监控</w:t>
      </w:r>
      <w:r w:rsidR="00CF4388" w:rsidRPr="00FC1E72">
        <w:rPr>
          <w:rFonts w:ascii="黑体" w:eastAsia="黑体" w:hAnsi="黑体" w:hint="eastAsia"/>
          <w:b w:val="0"/>
          <w:kern w:val="44"/>
          <w:sz w:val="28"/>
          <w:szCs w:val="28"/>
        </w:rPr>
        <w:t>效果良好</w:t>
      </w:r>
      <w:bookmarkEnd w:id="84"/>
      <w:bookmarkEnd w:id="85"/>
    </w:p>
    <w:p w:rsidR="002D7169" w:rsidRPr="00511421" w:rsidRDefault="00E63872" w:rsidP="00511421">
      <w:pPr>
        <w:adjustRightInd w:val="0"/>
        <w:snapToGrid w:val="0"/>
        <w:spacing w:beforeLines="50" w:before="190" w:afterLines="50" w:after="190" w:line="240" w:lineRule="auto"/>
        <w:ind w:firstLineChars="0" w:firstLine="0"/>
        <w:rPr>
          <w:rFonts w:ascii="黑体" w:eastAsia="黑体" w:hAnsi="黑体"/>
          <w:sz w:val="24"/>
          <w:szCs w:val="28"/>
        </w:rPr>
      </w:pPr>
      <w:r w:rsidRPr="00511421">
        <w:rPr>
          <w:rFonts w:ascii="黑体" w:eastAsia="黑体" w:hAnsi="黑体" w:hint="eastAsia"/>
          <w:sz w:val="24"/>
          <w:szCs w:val="28"/>
        </w:rPr>
        <w:t>1.关注培养效果，学生满意度高</w:t>
      </w:r>
    </w:p>
    <w:p w:rsidR="002D7169" w:rsidRPr="009E7AF0" w:rsidRDefault="00E63872" w:rsidP="009E7AF0">
      <w:pPr>
        <w:adjustRightInd w:val="0"/>
        <w:snapToGrid w:val="0"/>
        <w:spacing w:before="50" w:after="50" w:line="400" w:lineRule="exact"/>
        <w:ind w:firstLine="480"/>
        <w:rPr>
          <w:rFonts w:asciiTheme="minorEastAsia" w:eastAsiaTheme="minorEastAsia" w:hAnsiTheme="minorEastAsia"/>
          <w:sz w:val="24"/>
          <w:szCs w:val="28"/>
        </w:rPr>
      </w:pPr>
      <w:r w:rsidRPr="009E7AF0">
        <w:rPr>
          <w:rFonts w:asciiTheme="minorEastAsia" w:eastAsiaTheme="minorEastAsia" w:hAnsiTheme="minorEastAsia" w:hint="eastAsia"/>
          <w:sz w:val="24"/>
          <w:szCs w:val="28"/>
        </w:rPr>
        <w:t>为加强人才培养质量的第三方监控，学校与麦可思数据（北京）有限责任公司合作，对2016届毕业生进行跟踪调查。调查结果显示，毕业生对母校的满意度为91%，连续五届高于全国同类本科院校；毕业生对工作能力满足度为84%，比全国同类院校高2个百分点；毕业生对教学工作的总体满意度为84％，对创新能力满足度为84%，对核心知识满足度为82%，</w:t>
      </w:r>
      <w:r w:rsidR="00186EAF" w:rsidRPr="009E7AF0">
        <w:rPr>
          <w:rFonts w:asciiTheme="minorEastAsia" w:eastAsiaTheme="minorEastAsia" w:hAnsiTheme="minorEastAsia" w:hint="eastAsia"/>
          <w:sz w:val="24"/>
          <w:szCs w:val="28"/>
        </w:rPr>
        <w:t>多项指标</w:t>
      </w:r>
      <w:r w:rsidRPr="009E7AF0">
        <w:rPr>
          <w:rFonts w:asciiTheme="minorEastAsia" w:eastAsiaTheme="minorEastAsia" w:hAnsiTheme="minorEastAsia" w:hint="eastAsia"/>
          <w:sz w:val="24"/>
          <w:szCs w:val="28"/>
        </w:rPr>
        <w:t>超过全国同类院校平均水平。</w:t>
      </w:r>
    </w:p>
    <w:p w:rsidR="002D7169" w:rsidRPr="00511421" w:rsidRDefault="00E63872" w:rsidP="00511421">
      <w:pPr>
        <w:adjustRightInd w:val="0"/>
        <w:snapToGrid w:val="0"/>
        <w:spacing w:beforeLines="50" w:before="190" w:afterLines="50" w:after="190" w:line="240" w:lineRule="auto"/>
        <w:ind w:firstLineChars="0" w:firstLine="0"/>
        <w:rPr>
          <w:rFonts w:ascii="黑体" w:eastAsia="黑体" w:hAnsi="黑体"/>
          <w:sz w:val="24"/>
          <w:szCs w:val="28"/>
        </w:rPr>
      </w:pPr>
      <w:r w:rsidRPr="00511421">
        <w:rPr>
          <w:rFonts w:ascii="黑体" w:eastAsia="黑体" w:hAnsi="黑体" w:hint="eastAsia"/>
          <w:sz w:val="24"/>
          <w:szCs w:val="28"/>
        </w:rPr>
        <w:t>2.注重社会评价，用人单位认同度高</w:t>
      </w:r>
    </w:p>
    <w:p w:rsidR="002D7169" w:rsidRPr="009E7AF0" w:rsidRDefault="00E63872" w:rsidP="009E7AF0">
      <w:pPr>
        <w:adjustRightInd w:val="0"/>
        <w:snapToGrid w:val="0"/>
        <w:spacing w:before="50" w:after="50" w:line="400" w:lineRule="exact"/>
        <w:ind w:firstLine="480"/>
        <w:rPr>
          <w:rFonts w:asciiTheme="minorEastAsia" w:eastAsiaTheme="minorEastAsia" w:hAnsiTheme="minorEastAsia"/>
          <w:sz w:val="24"/>
          <w:szCs w:val="28"/>
        </w:rPr>
      </w:pPr>
      <w:r w:rsidRPr="009E7AF0">
        <w:rPr>
          <w:rFonts w:asciiTheme="minorEastAsia" w:eastAsiaTheme="minorEastAsia" w:hAnsiTheme="minorEastAsia" w:hint="eastAsia"/>
          <w:sz w:val="24"/>
          <w:szCs w:val="28"/>
        </w:rPr>
        <w:t>学校通过问卷调查、电话调查、实地走访等方式开展用人单位对毕业生满意度调查。调查结果显示，用人单位对学校毕业生满意度达95.8%，人才培养质量得到用人单位的广泛认可和高度评价。</w:t>
      </w:r>
    </w:p>
    <w:p w:rsidR="002D7169" w:rsidRPr="00051D7C" w:rsidRDefault="00E63872" w:rsidP="00051D7C">
      <w:pPr>
        <w:pStyle w:val="10"/>
        <w:spacing w:before="0" w:after="0" w:line="240" w:lineRule="auto"/>
        <w:ind w:firstLineChars="0" w:firstLine="0"/>
        <w:jc w:val="left"/>
        <w:rPr>
          <w:rFonts w:ascii="黑体" w:eastAsia="黑体" w:hAnsi="黑体"/>
          <w:b w:val="0"/>
          <w:sz w:val="30"/>
          <w:szCs w:val="30"/>
        </w:rPr>
      </w:pPr>
      <w:bookmarkStart w:id="86" w:name="_Toc438499352"/>
      <w:bookmarkStart w:id="87" w:name="_Toc346270425"/>
      <w:bookmarkStart w:id="88" w:name="_Toc497377024"/>
      <w:bookmarkStart w:id="89" w:name="_Toc500750262"/>
      <w:bookmarkEnd w:id="82"/>
      <w:bookmarkEnd w:id="83"/>
      <w:r w:rsidRPr="00051D7C">
        <w:rPr>
          <w:rFonts w:ascii="黑体" w:eastAsia="黑体" w:hAnsi="黑体" w:hint="eastAsia"/>
          <w:b w:val="0"/>
          <w:sz w:val="30"/>
          <w:szCs w:val="30"/>
        </w:rPr>
        <w:lastRenderedPageBreak/>
        <w:t>七、本科教育教学工作特色</w:t>
      </w:r>
      <w:bookmarkEnd w:id="86"/>
      <w:bookmarkEnd w:id="87"/>
      <w:bookmarkEnd w:id="88"/>
      <w:bookmarkEnd w:id="89"/>
    </w:p>
    <w:p w:rsidR="002D7169" w:rsidRPr="00FC1E72" w:rsidRDefault="00E63872" w:rsidP="00FC1E72">
      <w:pPr>
        <w:pStyle w:val="20"/>
        <w:spacing w:before="200" w:after="200" w:line="240" w:lineRule="auto"/>
        <w:ind w:firstLineChars="0" w:firstLine="0"/>
        <w:rPr>
          <w:rFonts w:ascii="黑体" w:eastAsia="黑体" w:hAnsi="黑体"/>
          <w:b w:val="0"/>
          <w:kern w:val="44"/>
          <w:sz w:val="28"/>
          <w:szCs w:val="28"/>
        </w:rPr>
      </w:pPr>
      <w:bookmarkStart w:id="90" w:name="_Toc497377025"/>
      <w:bookmarkStart w:id="91" w:name="_Toc500750263"/>
      <w:r w:rsidRPr="00FC1E72">
        <w:rPr>
          <w:rFonts w:ascii="黑体" w:eastAsia="黑体" w:hAnsi="黑体" w:hint="eastAsia"/>
          <w:b w:val="0"/>
          <w:kern w:val="44"/>
          <w:sz w:val="28"/>
          <w:szCs w:val="28"/>
        </w:rPr>
        <w:t>（一）推进学科专业</w:t>
      </w:r>
      <w:proofErr w:type="gramStart"/>
      <w:r w:rsidRPr="00FC1E72">
        <w:rPr>
          <w:rFonts w:ascii="黑体" w:eastAsia="黑体" w:hAnsi="黑体" w:hint="eastAsia"/>
          <w:b w:val="0"/>
          <w:kern w:val="44"/>
          <w:sz w:val="28"/>
          <w:szCs w:val="28"/>
        </w:rPr>
        <w:t>集群化</w:t>
      </w:r>
      <w:proofErr w:type="gramEnd"/>
      <w:r w:rsidRPr="00FC1E72">
        <w:rPr>
          <w:rFonts w:ascii="黑体" w:eastAsia="黑体" w:hAnsi="黑体" w:hint="eastAsia"/>
          <w:b w:val="0"/>
          <w:kern w:val="44"/>
          <w:sz w:val="28"/>
          <w:szCs w:val="28"/>
        </w:rPr>
        <w:t>发展</w:t>
      </w:r>
      <w:bookmarkEnd w:id="90"/>
      <w:bookmarkEnd w:id="91"/>
    </w:p>
    <w:p w:rsidR="002D7169" w:rsidRPr="00565D10" w:rsidRDefault="00E63872" w:rsidP="00565D10">
      <w:pPr>
        <w:adjustRightInd w:val="0"/>
        <w:snapToGrid w:val="0"/>
        <w:spacing w:before="50" w:after="50" w:line="400" w:lineRule="exact"/>
        <w:ind w:firstLine="480"/>
        <w:jc w:val="left"/>
        <w:rPr>
          <w:rFonts w:eastAsiaTheme="minorEastAsia"/>
          <w:sz w:val="24"/>
          <w:szCs w:val="28"/>
        </w:rPr>
      </w:pPr>
      <w:r w:rsidRPr="00565D10">
        <w:rPr>
          <w:rFonts w:eastAsiaTheme="minorEastAsia"/>
          <w:sz w:val="24"/>
          <w:szCs w:val="28"/>
        </w:rPr>
        <w:t>为切实推动高水平应用型大学建设，学校按照专业发展对接产业需求的思路，以增强专业之间相互支撑度为导向，纵向整合产业链、专业链和创新链，横向整合校内教学资源</w:t>
      </w:r>
      <w:r w:rsidR="00E604EE" w:rsidRPr="00565D10">
        <w:rPr>
          <w:rFonts w:eastAsiaTheme="minorEastAsia"/>
          <w:sz w:val="24"/>
          <w:szCs w:val="28"/>
        </w:rPr>
        <w:t>，推动</w:t>
      </w:r>
      <w:r w:rsidRPr="00565D10">
        <w:rPr>
          <w:rFonts w:eastAsiaTheme="minorEastAsia"/>
          <w:sz w:val="24"/>
          <w:szCs w:val="28"/>
        </w:rPr>
        <w:t>人才培养服务面向基本相同、技术领域或学科基础相近</w:t>
      </w:r>
      <w:r w:rsidR="00E604EE" w:rsidRPr="00565D10">
        <w:rPr>
          <w:rFonts w:eastAsiaTheme="minorEastAsia"/>
          <w:sz w:val="24"/>
          <w:szCs w:val="28"/>
        </w:rPr>
        <w:t>的专业建立学科专业群</w:t>
      </w:r>
      <w:r w:rsidRPr="00565D10">
        <w:rPr>
          <w:rFonts w:eastAsiaTheme="minorEastAsia"/>
          <w:sz w:val="24"/>
          <w:szCs w:val="28"/>
        </w:rPr>
        <w:t>，</w:t>
      </w:r>
      <w:r w:rsidR="00E604EE" w:rsidRPr="00565D10">
        <w:rPr>
          <w:rFonts w:eastAsiaTheme="minorEastAsia"/>
          <w:sz w:val="24"/>
          <w:szCs w:val="28"/>
        </w:rPr>
        <w:t>在专业布局优化调整、人才培养模式与课程体系改革、教学条件和优质资源平台建设、优秀教学团队培育，发展机制创新等方面推进建设，推动学校现有专业</w:t>
      </w:r>
      <w:r w:rsidRPr="00565D10">
        <w:rPr>
          <w:rFonts w:eastAsiaTheme="minorEastAsia"/>
          <w:sz w:val="24"/>
          <w:szCs w:val="28"/>
        </w:rPr>
        <w:t>相互支撑、相互融合、资源共享，</w:t>
      </w:r>
      <w:r w:rsidR="00E604EE" w:rsidRPr="00565D10">
        <w:rPr>
          <w:rFonts w:eastAsiaTheme="minorEastAsia"/>
          <w:sz w:val="24"/>
          <w:szCs w:val="28"/>
        </w:rPr>
        <w:t>提高人才培养的针对性</w:t>
      </w:r>
      <w:r w:rsidRPr="00565D10">
        <w:rPr>
          <w:rFonts w:eastAsiaTheme="minorEastAsia"/>
          <w:sz w:val="24"/>
          <w:szCs w:val="28"/>
        </w:rPr>
        <w:t>。</w:t>
      </w:r>
    </w:p>
    <w:p w:rsidR="00EC6F85" w:rsidRPr="00565D10" w:rsidRDefault="00BC2BCB" w:rsidP="00565D10">
      <w:pPr>
        <w:spacing w:before="50" w:after="50" w:line="400" w:lineRule="exact"/>
        <w:ind w:firstLine="480"/>
        <w:rPr>
          <w:rFonts w:eastAsiaTheme="minorEastAsia"/>
          <w:sz w:val="24"/>
          <w:szCs w:val="28"/>
        </w:rPr>
      </w:pPr>
      <w:bookmarkStart w:id="92" w:name="_Toc431210063"/>
      <w:r w:rsidRPr="00565D10">
        <w:rPr>
          <w:rFonts w:eastAsiaTheme="minorEastAsia"/>
          <w:sz w:val="24"/>
          <w:szCs w:val="28"/>
        </w:rPr>
        <w:t>学校</w:t>
      </w:r>
      <w:r w:rsidR="00EC6F85" w:rsidRPr="00565D10">
        <w:rPr>
          <w:rFonts w:eastAsiaTheme="minorEastAsia"/>
          <w:sz w:val="24"/>
          <w:szCs w:val="28"/>
        </w:rPr>
        <w:t>着眼卓越教师人才培养，以</w:t>
      </w:r>
      <w:r w:rsidR="00EC6F85" w:rsidRPr="00565D10">
        <w:rPr>
          <w:rFonts w:eastAsiaTheme="minorEastAsia"/>
          <w:sz w:val="24"/>
          <w:szCs w:val="28"/>
        </w:rPr>
        <w:t>UGSS</w:t>
      </w:r>
      <w:r w:rsidR="00EC6F85" w:rsidRPr="00565D10">
        <w:rPr>
          <w:rFonts w:eastAsiaTheme="minorEastAsia"/>
          <w:sz w:val="24"/>
          <w:szCs w:val="28"/>
        </w:rPr>
        <w:t>教师教育共同体为抓手，</w:t>
      </w:r>
      <w:r w:rsidRPr="00565D10">
        <w:rPr>
          <w:rFonts w:eastAsiaTheme="minorEastAsia"/>
          <w:sz w:val="24"/>
          <w:szCs w:val="28"/>
        </w:rPr>
        <w:t>推进</w:t>
      </w:r>
      <w:r w:rsidR="00EC6F85" w:rsidRPr="00565D10">
        <w:rPr>
          <w:rFonts w:eastAsiaTheme="minorEastAsia"/>
          <w:sz w:val="24"/>
          <w:szCs w:val="28"/>
        </w:rPr>
        <w:t>教育科学与教师教育学科专业群建设；对接现代农业产业链，</w:t>
      </w:r>
      <w:r w:rsidR="00536283" w:rsidRPr="00565D10">
        <w:rPr>
          <w:rFonts w:eastAsiaTheme="minorEastAsia"/>
          <w:sz w:val="24"/>
          <w:szCs w:val="28"/>
        </w:rPr>
        <w:t>以食品科学与工程专业为龙头，</w:t>
      </w:r>
      <w:r w:rsidR="001C03CE" w:rsidRPr="00565D10">
        <w:rPr>
          <w:rFonts w:eastAsiaTheme="minorEastAsia"/>
          <w:sz w:val="24"/>
          <w:szCs w:val="28"/>
        </w:rPr>
        <w:t>通过</w:t>
      </w:r>
      <w:r w:rsidR="00B17954" w:rsidRPr="00565D10">
        <w:rPr>
          <w:rFonts w:eastAsiaTheme="minorEastAsia"/>
          <w:sz w:val="24"/>
          <w:szCs w:val="28"/>
        </w:rPr>
        <w:t>校企合作，推进</w:t>
      </w:r>
      <w:r w:rsidR="00EC6F85" w:rsidRPr="00565D10">
        <w:rPr>
          <w:rFonts w:eastAsiaTheme="minorEastAsia"/>
          <w:sz w:val="24"/>
          <w:szCs w:val="28"/>
        </w:rPr>
        <w:t>生物工程与现代农业市级特色学科专业群建设；以</w:t>
      </w:r>
      <w:r w:rsidR="00EC6F85" w:rsidRPr="00565D10">
        <w:rPr>
          <w:rFonts w:eastAsiaTheme="minorEastAsia"/>
          <w:sz w:val="24"/>
          <w:szCs w:val="28"/>
        </w:rPr>
        <w:t>“</w:t>
      </w:r>
      <w:r w:rsidR="00EC6F85" w:rsidRPr="00565D10">
        <w:rPr>
          <w:rFonts w:eastAsiaTheme="minorEastAsia"/>
          <w:sz w:val="24"/>
          <w:szCs w:val="28"/>
        </w:rPr>
        <w:t>智能制造</w:t>
      </w:r>
      <w:r w:rsidR="00EC6F85" w:rsidRPr="00565D10">
        <w:rPr>
          <w:rFonts w:eastAsiaTheme="minorEastAsia"/>
          <w:sz w:val="24"/>
          <w:szCs w:val="28"/>
        </w:rPr>
        <w:t>”</w:t>
      </w:r>
      <w:r w:rsidR="00EC6F85" w:rsidRPr="00565D10">
        <w:rPr>
          <w:rFonts w:eastAsiaTheme="minorEastAsia"/>
          <w:sz w:val="24"/>
          <w:szCs w:val="28"/>
        </w:rPr>
        <w:t>为</w:t>
      </w:r>
      <w:bookmarkEnd w:id="92"/>
      <w:r w:rsidR="00EC6F85" w:rsidRPr="00565D10">
        <w:rPr>
          <w:rFonts w:eastAsiaTheme="minorEastAsia"/>
          <w:sz w:val="24"/>
          <w:szCs w:val="28"/>
        </w:rPr>
        <w:t>着力点，</w:t>
      </w:r>
      <w:r w:rsidR="00B17954" w:rsidRPr="00565D10">
        <w:rPr>
          <w:rFonts w:eastAsiaTheme="minorEastAsia"/>
          <w:sz w:val="24"/>
          <w:szCs w:val="28"/>
        </w:rPr>
        <w:t>以计算机科学与技术、机械设计制造及其自动化专业为龙头，</w:t>
      </w:r>
      <w:r w:rsidR="00EC6F85" w:rsidRPr="00565D10">
        <w:rPr>
          <w:rFonts w:eastAsiaTheme="minorEastAsia"/>
          <w:sz w:val="24"/>
          <w:szCs w:val="28"/>
        </w:rPr>
        <w:t>通过校企合作、工学结合，</w:t>
      </w:r>
      <w:r w:rsidR="00B17954" w:rsidRPr="00565D10">
        <w:rPr>
          <w:rFonts w:eastAsiaTheme="minorEastAsia"/>
          <w:sz w:val="24"/>
          <w:szCs w:val="28"/>
        </w:rPr>
        <w:t>推进</w:t>
      </w:r>
      <w:r w:rsidR="00EC6F85" w:rsidRPr="00565D10">
        <w:rPr>
          <w:rFonts w:eastAsiaTheme="minorEastAsia"/>
          <w:sz w:val="24"/>
          <w:szCs w:val="28"/>
        </w:rPr>
        <w:t>信息科学与</w:t>
      </w:r>
      <w:r w:rsidR="00F658EC" w:rsidRPr="00565D10">
        <w:rPr>
          <w:rFonts w:eastAsiaTheme="minorEastAsia"/>
          <w:sz w:val="24"/>
          <w:szCs w:val="28"/>
        </w:rPr>
        <w:t>智能</w:t>
      </w:r>
      <w:r w:rsidR="00EC6F85" w:rsidRPr="00565D10">
        <w:rPr>
          <w:rFonts w:eastAsiaTheme="minorEastAsia"/>
          <w:sz w:val="24"/>
          <w:szCs w:val="28"/>
        </w:rPr>
        <w:t>制造学科专业群建设；对接重庆市</w:t>
      </w:r>
      <w:r w:rsidR="00EC6F85" w:rsidRPr="00565D10">
        <w:rPr>
          <w:rFonts w:eastAsiaTheme="minorEastAsia"/>
          <w:sz w:val="24"/>
          <w:szCs w:val="28"/>
        </w:rPr>
        <w:t>10</w:t>
      </w:r>
      <w:r w:rsidR="00EC6F85" w:rsidRPr="00565D10">
        <w:rPr>
          <w:rFonts w:eastAsiaTheme="minorEastAsia"/>
          <w:sz w:val="24"/>
          <w:szCs w:val="28"/>
        </w:rPr>
        <w:t>大战略性新兴服务业，</w:t>
      </w:r>
      <w:r w:rsidR="00665C8C" w:rsidRPr="00565D10">
        <w:rPr>
          <w:rFonts w:eastAsiaTheme="minorEastAsia"/>
          <w:sz w:val="24"/>
          <w:szCs w:val="28"/>
        </w:rPr>
        <w:t>以财务管理专业为龙头，</w:t>
      </w:r>
      <w:r w:rsidR="00EC6F85" w:rsidRPr="00565D10">
        <w:rPr>
          <w:rFonts w:eastAsiaTheme="minorEastAsia"/>
          <w:sz w:val="24"/>
          <w:szCs w:val="28"/>
        </w:rPr>
        <w:t>以</w:t>
      </w:r>
      <w:r w:rsidR="00EC6F85" w:rsidRPr="00565D10">
        <w:rPr>
          <w:rFonts w:eastAsiaTheme="minorEastAsia"/>
          <w:sz w:val="24"/>
          <w:szCs w:val="28"/>
        </w:rPr>
        <w:t>“</w:t>
      </w:r>
      <w:r w:rsidR="00EC6F85" w:rsidRPr="00565D10">
        <w:rPr>
          <w:rFonts w:eastAsiaTheme="minorEastAsia"/>
          <w:sz w:val="24"/>
          <w:szCs w:val="28"/>
        </w:rPr>
        <w:t>经济管理专业融合发展</w:t>
      </w:r>
      <w:r w:rsidR="00EC6F85" w:rsidRPr="00565D10">
        <w:rPr>
          <w:rFonts w:eastAsiaTheme="minorEastAsia"/>
          <w:sz w:val="24"/>
          <w:szCs w:val="28"/>
        </w:rPr>
        <w:t>”</w:t>
      </w:r>
      <w:r w:rsidR="00EC6F85" w:rsidRPr="00565D10">
        <w:rPr>
          <w:rFonts w:eastAsiaTheme="minorEastAsia"/>
          <w:sz w:val="24"/>
          <w:szCs w:val="28"/>
        </w:rPr>
        <w:t>为主线，整合校内资源，加强经济管理与现代服务业学科专业群建设；立足重庆化工产业与环境保护，</w:t>
      </w:r>
      <w:r w:rsidR="00665C8C" w:rsidRPr="00565D10">
        <w:rPr>
          <w:rFonts w:eastAsiaTheme="minorEastAsia"/>
          <w:sz w:val="24"/>
          <w:szCs w:val="28"/>
        </w:rPr>
        <w:t>以环境科学专业为龙头，</w:t>
      </w:r>
      <w:r w:rsidR="00EC6F85" w:rsidRPr="00565D10">
        <w:rPr>
          <w:rFonts w:eastAsiaTheme="minorEastAsia"/>
          <w:sz w:val="24"/>
          <w:szCs w:val="28"/>
        </w:rPr>
        <w:t>着眼地方页岩气利用，加强化学化工与环境保护学科专业群建设；着眼文化创意产业需求，</w:t>
      </w:r>
      <w:r w:rsidR="00397BB1" w:rsidRPr="00565D10">
        <w:rPr>
          <w:rFonts w:eastAsiaTheme="minorEastAsia"/>
          <w:sz w:val="24"/>
          <w:szCs w:val="28"/>
        </w:rPr>
        <w:t>以播音与主持艺术、视觉传达设计、音乐表演等专业为支撑，</w:t>
      </w:r>
      <w:r w:rsidR="00EC6F85" w:rsidRPr="00565D10">
        <w:rPr>
          <w:rFonts w:eastAsiaTheme="minorEastAsia"/>
          <w:sz w:val="24"/>
          <w:szCs w:val="28"/>
        </w:rPr>
        <w:t>挖掘地方文化资源，加强现代艺术与文化创意学科专业群建设。</w:t>
      </w:r>
      <w:r w:rsidR="00074422" w:rsidRPr="00565D10">
        <w:rPr>
          <w:rFonts w:eastAsiaTheme="minorEastAsia"/>
          <w:sz w:val="24"/>
          <w:szCs w:val="28"/>
        </w:rPr>
        <w:t>其中，教育科学与教师教育学科专业群</w:t>
      </w:r>
      <w:r w:rsidR="009B7AB3" w:rsidRPr="00565D10">
        <w:rPr>
          <w:rFonts w:eastAsiaTheme="minorEastAsia"/>
          <w:sz w:val="24"/>
          <w:szCs w:val="28"/>
        </w:rPr>
        <w:t>、生物工程与现代农业学科</w:t>
      </w:r>
      <w:proofErr w:type="gramStart"/>
      <w:r w:rsidR="009B7AB3" w:rsidRPr="00565D10">
        <w:rPr>
          <w:rFonts w:eastAsiaTheme="minorEastAsia"/>
          <w:sz w:val="24"/>
          <w:szCs w:val="28"/>
        </w:rPr>
        <w:t>专业群获批</w:t>
      </w:r>
      <w:proofErr w:type="gramEnd"/>
      <w:r w:rsidR="009B7AB3" w:rsidRPr="00565D10">
        <w:rPr>
          <w:rFonts w:eastAsiaTheme="minorEastAsia"/>
          <w:sz w:val="24"/>
          <w:szCs w:val="28"/>
        </w:rPr>
        <w:t>重庆市特色学科专业群，分</w:t>
      </w:r>
      <w:r w:rsidR="00470B9C" w:rsidRPr="00565D10">
        <w:rPr>
          <w:rFonts w:eastAsiaTheme="minorEastAsia"/>
          <w:sz w:val="24"/>
          <w:szCs w:val="28"/>
        </w:rPr>
        <w:t>获</w:t>
      </w:r>
      <w:r w:rsidR="00470B9C" w:rsidRPr="00565D10">
        <w:rPr>
          <w:rFonts w:eastAsiaTheme="minorEastAsia"/>
          <w:sz w:val="24"/>
          <w:szCs w:val="28"/>
        </w:rPr>
        <w:t>150</w:t>
      </w:r>
      <w:r w:rsidR="00470B9C" w:rsidRPr="00565D10">
        <w:rPr>
          <w:rFonts w:eastAsiaTheme="minorEastAsia"/>
          <w:sz w:val="24"/>
          <w:szCs w:val="28"/>
        </w:rPr>
        <w:t>万、</w:t>
      </w:r>
      <w:r w:rsidR="00470B9C" w:rsidRPr="00565D10">
        <w:rPr>
          <w:rFonts w:eastAsiaTheme="minorEastAsia"/>
          <w:sz w:val="24"/>
          <w:szCs w:val="28"/>
        </w:rPr>
        <w:t>300</w:t>
      </w:r>
      <w:r w:rsidR="00470B9C" w:rsidRPr="00565D10">
        <w:rPr>
          <w:rFonts w:eastAsiaTheme="minorEastAsia"/>
          <w:sz w:val="24"/>
          <w:szCs w:val="28"/>
        </w:rPr>
        <w:t>万市财政支持，通过产业对接、机制创新、资源共享、优势互补，推动专业</w:t>
      </w:r>
      <w:proofErr w:type="gramStart"/>
      <w:r w:rsidR="00470B9C" w:rsidRPr="00565D10">
        <w:rPr>
          <w:rFonts w:eastAsiaTheme="minorEastAsia"/>
          <w:sz w:val="24"/>
          <w:szCs w:val="28"/>
        </w:rPr>
        <w:t>集群化</w:t>
      </w:r>
      <w:proofErr w:type="gramEnd"/>
      <w:r w:rsidR="00470B9C" w:rsidRPr="00565D10">
        <w:rPr>
          <w:rFonts w:eastAsiaTheme="minorEastAsia"/>
          <w:sz w:val="24"/>
          <w:szCs w:val="28"/>
        </w:rPr>
        <w:t>发展。</w:t>
      </w:r>
    </w:p>
    <w:p w:rsidR="00EC6F85" w:rsidRPr="00565D10" w:rsidRDefault="00A72AC1" w:rsidP="00565D10">
      <w:pPr>
        <w:adjustRightInd w:val="0"/>
        <w:snapToGrid w:val="0"/>
        <w:spacing w:before="50" w:after="50" w:line="400" w:lineRule="exact"/>
        <w:ind w:firstLine="480"/>
        <w:jc w:val="left"/>
        <w:rPr>
          <w:rFonts w:eastAsiaTheme="minorEastAsia"/>
          <w:sz w:val="24"/>
          <w:szCs w:val="28"/>
        </w:rPr>
      </w:pPr>
      <w:r w:rsidRPr="00565D10">
        <w:rPr>
          <w:rFonts w:eastAsiaTheme="minorEastAsia"/>
          <w:sz w:val="24"/>
          <w:szCs w:val="28"/>
        </w:rPr>
        <w:t>通过学科专业群建设，</w:t>
      </w:r>
      <w:r w:rsidR="0076678F" w:rsidRPr="00565D10">
        <w:rPr>
          <w:rFonts w:eastAsiaTheme="minorEastAsia"/>
          <w:sz w:val="24"/>
          <w:szCs w:val="28"/>
        </w:rPr>
        <w:t>专业建设的指向更加明确，资源的整合</w:t>
      </w:r>
      <w:r w:rsidR="00947BBB" w:rsidRPr="00565D10">
        <w:rPr>
          <w:rFonts w:eastAsiaTheme="minorEastAsia"/>
          <w:sz w:val="24"/>
          <w:szCs w:val="28"/>
        </w:rPr>
        <w:t>更加充分。六大学科专业群联合修订</w:t>
      </w:r>
      <w:r w:rsidR="00694DF3" w:rsidRPr="00565D10">
        <w:rPr>
          <w:rFonts w:eastAsiaTheme="minorEastAsia"/>
          <w:sz w:val="24"/>
          <w:szCs w:val="28"/>
        </w:rPr>
        <w:t>人才培养方案，共同建设学科基础课程，共同制定教学大纲</w:t>
      </w:r>
      <w:r w:rsidR="00947BBB" w:rsidRPr="00565D10">
        <w:rPr>
          <w:rFonts w:eastAsiaTheme="minorEastAsia"/>
          <w:sz w:val="24"/>
          <w:szCs w:val="28"/>
        </w:rPr>
        <w:t>，共同研制专业内涵建设指标体系，共同开展教师技能大赛，</w:t>
      </w:r>
      <w:proofErr w:type="gramStart"/>
      <w:r w:rsidR="00947BBB" w:rsidRPr="00565D10">
        <w:rPr>
          <w:rFonts w:eastAsiaTheme="minorEastAsia"/>
          <w:sz w:val="24"/>
          <w:szCs w:val="28"/>
        </w:rPr>
        <w:t>既彰显学科</w:t>
      </w:r>
      <w:proofErr w:type="gramEnd"/>
      <w:r w:rsidR="00947BBB" w:rsidRPr="00565D10">
        <w:rPr>
          <w:rFonts w:eastAsiaTheme="minorEastAsia"/>
          <w:sz w:val="24"/>
          <w:szCs w:val="28"/>
        </w:rPr>
        <w:t>专业群的共性，又注重各学科专业的个性差异，推动了学校专业内涵建设和整体结构优化。</w:t>
      </w:r>
    </w:p>
    <w:p w:rsidR="002D7169" w:rsidRPr="00FC1E72" w:rsidRDefault="00E63872" w:rsidP="00FC1E72">
      <w:pPr>
        <w:pStyle w:val="20"/>
        <w:spacing w:before="200" w:after="200" w:line="240" w:lineRule="auto"/>
        <w:ind w:firstLineChars="0" w:firstLine="0"/>
        <w:rPr>
          <w:rFonts w:ascii="黑体" w:eastAsia="黑体" w:hAnsi="黑体"/>
          <w:b w:val="0"/>
          <w:kern w:val="44"/>
          <w:sz w:val="28"/>
          <w:szCs w:val="28"/>
        </w:rPr>
      </w:pPr>
      <w:bookmarkStart w:id="93" w:name="_Toc497377026"/>
      <w:bookmarkStart w:id="94" w:name="_Toc500750264"/>
      <w:r w:rsidRPr="00FC1E72">
        <w:rPr>
          <w:rFonts w:ascii="黑体" w:eastAsia="黑体" w:hAnsi="黑体" w:hint="eastAsia"/>
          <w:b w:val="0"/>
          <w:kern w:val="44"/>
          <w:sz w:val="28"/>
          <w:szCs w:val="28"/>
        </w:rPr>
        <w:t>（二）</w:t>
      </w:r>
      <w:r w:rsidR="00CD5652" w:rsidRPr="00FC1E72">
        <w:rPr>
          <w:rFonts w:ascii="黑体" w:eastAsia="黑体" w:hAnsi="黑体" w:hint="eastAsia"/>
          <w:b w:val="0"/>
          <w:kern w:val="44"/>
          <w:sz w:val="28"/>
          <w:szCs w:val="28"/>
        </w:rPr>
        <w:t>深入推进</w:t>
      </w:r>
      <w:r w:rsidRPr="00FC1E72">
        <w:rPr>
          <w:rFonts w:ascii="黑体" w:eastAsia="黑体" w:hAnsi="黑体" w:hint="eastAsia"/>
          <w:b w:val="0"/>
          <w:kern w:val="44"/>
          <w:sz w:val="28"/>
          <w:szCs w:val="28"/>
        </w:rPr>
        <w:t>本科生导师制</w:t>
      </w:r>
      <w:bookmarkEnd w:id="93"/>
      <w:bookmarkEnd w:id="94"/>
    </w:p>
    <w:p w:rsidR="002D7169" w:rsidRPr="00565D10" w:rsidRDefault="00E63872" w:rsidP="00565D10">
      <w:pPr>
        <w:widowControl/>
        <w:spacing w:before="50" w:after="50" w:line="400" w:lineRule="exact"/>
        <w:ind w:firstLine="480"/>
        <w:jc w:val="left"/>
        <w:rPr>
          <w:rFonts w:eastAsiaTheme="minorEastAsia"/>
          <w:sz w:val="24"/>
          <w:szCs w:val="28"/>
        </w:rPr>
      </w:pPr>
      <w:r w:rsidRPr="00565D10">
        <w:rPr>
          <w:rFonts w:eastAsiaTheme="minorEastAsia"/>
          <w:sz w:val="24"/>
          <w:szCs w:val="28"/>
        </w:rPr>
        <w:t>2016-2017</w:t>
      </w:r>
      <w:r w:rsidRPr="00565D10">
        <w:rPr>
          <w:rFonts w:eastAsiaTheme="minorEastAsia"/>
          <w:sz w:val="24"/>
          <w:szCs w:val="28"/>
        </w:rPr>
        <w:t>学年，学校</w:t>
      </w:r>
      <w:r w:rsidR="000C545C" w:rsidRPr="00565D10">
        <w:rPr>
          <w:rFonts w:eastAsiaTheme="minorEastAsia"/>
          <w:sz w:val="24"/>
          <w:szCs w:val="28"/>
        </w:rPr>
        <w:t>深入推进本科生导师制</w:t>
      </w:r>
      <w:r w:rsidRPr="00565D10">
        <w:rPr>
          <w:rFonts w:eastAsiaTheme="minorEastAsia"/>
          <w:sz w:val="24"/>
          <w:szCs w:val="28"/>
        </w:rPr>
        <w:t>，组建了</w:t>
      </w:r>
      <w:r w:rsidRPr="00565D10">
        <w:rPr>
          <w:rFonts w:eastAsiaTheme="minorEastAsia"/>
          <w:sz w:val="24"/>
          <w:szCs w:val="28"/>
        </w:rPr>
        <w:t>“</w:t>
      </w:r>
      <w:r w:rsidRPr="00565D10">
        <w:rPr>
          <w:rFonts w:eastAsiaTheme="minorEastAsia"/>
          <w:sz w:val="24"/>
          <w:szCs w:val="28"/>
        </w:rPr>
        <w:t>班导师</w:t>
      </w:r>
      <w:r w:rsidRPr="00565D10">
        <w:rPr>
          <w:rFonts w:eastAsiaTheme="minorEastAsia"/>
          <w:sz w:val="24"/>
          <w:szCs w:val="28"/>
        </w:rPr>
        <w:t>+</w:t>
      </w:r>
      <w:r w:rsidRPr="00565D10">
        <w:rPr>
          <w:rFonts w:eastAsiaTheme="minorEastAsia"/>
          <w:sz w:val="24"/>
          <w:szCs w:val="28"/>
        </w:rPr>
        <w:t>项目导师</w:t>
      </w:r>
      <w:r w:rsidRPr="00565D10">
        <w:rPr>
          <w:rFonts w:eastAsiaTheme="minorEastAsia"/>
          <w:sz w:val="24"/>
          <w:szCs w:val="28"/>
        </w:rPr>
        <w:t>”</w:t>
      </w:r>
      <w:r w:rsidRPr="00565D10">
        <w:rPr>
          <w:rFonts w:eastAsiaTheme="minorEastAsia"/>
          <w:sz w:val="24"/>
          <w:szCs w:val="28"/>
        </w:rPr>
        <w:t>的本科生导师团队，构建起以</w:t>
      </w:r>
      <w:r w:rsidRPr="00565D10">
        <w:rPr>
          <w:rFonts w:eastAsiaTheme="minorEastAsia"/>
          <w:sz w:val="24"/>
          <w:szCs w:val="28"/>
        </w:rPr>
        <w:t>“</w:t>
      </w:r>
      <w:r w:rsidRPr="00565D10">
        <w:rPr>
          <w:rFonts w:eastAsiaTheme="minorEastAsia"/>
          <w:sz w:val="24"/>
          <w:szCs w:val="28"/>
        </w:rPr>
        <w:t>学科专业活动</w:t>
      </w:r>
      <w:r w:rsidRPr="00565D10">
        <w:rPr>
          <w:rFonts w:eastAsiaTheme="minorEastAsia"/>
          <w:sz w:val="24"/>
          <w:szCs w:val="28"/>
        </w:rPr>
        <w:t>+”</w:t>
      </w:r>
      <w:r w:rsidRPr="00565D10">
        <w:rPr>
          <w:rFonts w:eastAsiaTheme="minorEastAsia"/>
          <w:sz w:val="24"/>
          <w:szCs w:val="28"/>
        </w:rPr>
        <w:t>为核心内容的工作体系，努力推动教学</w:t>
      </w:r>
      <w:proofErr w:type="gramStart"/>
      <w:r w:rsidRPr="00565D10">
        <w:rPr>
          <w:rFonts w:eastAsiaTheme="minorEastAsia"/>
          <w:sz w:val="24"/>
          <w:szCs w:val="28"/>
        </w:rPr>
        <w:t>与团学一体</w:t>
      </w:r>
      <w:proofErr w:type="gramEnd"/>
      <w:r w:rsidRPr="00565D10">
        <w:rPr>
          <w:rFonts w:eastAsiaTheme="minorEastAsia"/>
          <w:sz w:val="24"/>
          <w:szCs w:val="28"/>
        </w:rPr>
        <w:t>化</w:t>
      </w:r>
      <w:r w:rsidR="00D04262" w:rsidRPr="00565D10">
        <w:rPr>
          <w:rFonts w:eastAsiaTheme="minorEastAsia"/>
          <w:sz w:val="24"/>
          <w:szCs w:val="28"/>
        </w:rPr>
        <w:t>育人</w:t>
      </w:r>
      <w:r w:rsidRPr="00565D10">
        <w:rPr>
          <w:rFonts w:eastAsiaTheme="minorEastAsia"/>
          <w:sz w:val="24"/>
          <w:szCs w:val="28"/>
        </w:rPr>
        <w:t>。</w:t>
      </w:r>
    </w:p>
    <w:p w:rsidR="002D7169" w:rsidRPr="00565D10" w:rsidRDefault="00E63872" w:rsidP="00565D10">
      <w:pPr>
        <w:widowControl/>
        <w:spacing w:before="50" w:after="50" w:line="400" w:lineRule="exact"/>
        <w:ind w:firstLine="480"/>
        <w:jc w:val="left"/>
        <w:rPr>
          <w:rFonts w:eastAsiaTheme="minorEastAsia"/>
          <w:sz w:val="24"/>
          <w:szCs w:val="28"/>
        </w:rPr>
      </w:pPr>
      <w:r w:rsidRPr="00565D10">
        <w:rPr>
          <w:rFonts w:eastAsiaTheme="minorEastAsia"/>
          <w:sz w:val="24"/>
          <w:szCs w:val="28"/>
        </w:rPr>
        <w:lastRenderedPageBreak/>
        <w:t>学校本科生导师制确立了以</w:t>
      </w:r>
      <w:r w:rsidRPr="00565D10">
        <w:rPr>
          <w:rFonts w:eastAsiaTheme="minorEastAsia"/>
          <w:sz w:val="24"/>
          <w:szCs w:val="28"/>
        </w:rPr>
        <w:t>“</w:t>
      </w:r>
      <w:r w:rsidRPr="00565D10">
        <w:rPr>
          <w:rFonts w:eastAsiaTheme="minorEastAsia"/>
          <w:sz w:val="24"/>
          <w:szCs w:val="28"/>
        </w:rPr>
        <w:t>核心任务</w:t>
      </w:r>
      <w:r w:rsidRPr="00565D10">
        <w:rPr>
          <w:rFonts w:eastAsiaTheme="minorEastAsia"/>
          <w:sz w:val="24"/>
          <w:szCs w:val="28"/>
        </w:rPr>
        <w:t>+</w:t>
      </w:r>
      <w:r w:rsidRPr="00565D10">
        <w:rPr>
          <w:rFonts w:eastAsiaTheme="minorEastAsia"/>
          <w:sz w:val="24"/>
          <w:szCs w:val="28"/>
        </w:rPr>
        <w:t>增值服务</w:t>
      </w:r>
      <w:r w:rsidRPr="00565D10">
        <w:rPr>
          <w:rFonts w:eastAsiaTheme="minorEastAsia"/>
          <w:sz w:val="24"/>
          <w:szCs w:val="28"/>
        </w:rPr>
        <w:t>+</w:t>
      </w:r>
      <w:r w:rsidRPr="00565D10">
        <w:rPr>
          <w:rFonts w:eastAsiaTheme="minorEastAsia"/>
          <w:sz w:val="24"/>
          <w:szCs w:val="28"/>
        </w:rPr>
        <w:t>拓展工作</w:t>
      </w:r>
      <w:r w:rsidRPr="00565D10">
        <w:rPr>
          <w:rFonts w:eastAsiaTheme="minorEastAsia"/>
          <w:sz w:val="24"/>
          <w:szCs w:val="28"/>
        </w:rPr>
        <w:t>”</w:t>
      </w:r>
      <w:r w:rsidRPr="00565D10">
        <w:rPr>
          <w:rFonts w:eastAsiaTheme="minorEastAsia"/>
          <w:sz w:val="24"/>
          <w:szCs w:val="28"/>
        </w:rPr>
        <w:t>的导师职责。导师的核</w:t>
      </w:r>
      <w:r w:rsidR="00C04798" w:rsidRPr="00565D10">
        <w:rPr>
          <w:rFonts w:eastAsiaTheme="minorEastAsia"/>
          <w:sz w:val="24"/>
          <w:szCs w:val="28"/>
        </w:rPr>
        <w:t>心任务是以学科专业活动指导为主的学生专业成长、实践成才全程指导；</w:t>
      </w:r>
      <w:r w:rsidR="003C048A" w:rsidRPr="00565D10">
        <w:rPr>
          <w:rFonts w:eastAsiaTheme="minorEastAsia"/>
          <w:sz w:val="24"/>
          <w:szCs w:val="28"/>
        </w:rPr>
        <w:t>增值服务</w:t>
      </w:r>
      <w:r w:rsidRPr="00565D10">
        <w:rPr>
          <w:rFonts w:eastAsiaTheme="minorEastAsia"/>
          <w:sz w:val="24"/>
          <w:szCs w:val="28"/>
        </w:rPr>
        <w:t>以</w:t>
      </w:r>
      <w:r w:rsidRPr="00565D10">
        <w:rPr>
          <w:rFonts w:eastAsiaTheme="minorEastAsia"/>
          <w:sz w:val="24"/>
          <w:szCs w:val="28"/>
        </w:rPr>
        <w:t>“</w:t>
      </w:r>
      <w:r w:rsidRPr="00565D10">
        <w:rPr>
          <w:rFonts w:eastAsiaTheme="minorEastAsia"/>
          <w:sz w:val="24"/>
          <w:szCs w:val="28"/>
        </w:rPr>
        <w:t>学科专业活动指导</w:t>
      </w:r>
      <w:r w:rsidRPr="00565D10">
        <w:rPr>
          <w:rFonts w:eastAsiaTheme="minorEastAsia"/>
          <w:sz w:val="24"/>
          <w:szCs w:val="28"/>
        </w:rPr>
        <w:t>+</w:t>
      </w:r>
      <w:r w:rsidRPr="00565D10">
        <w:rPr>
          <w:rFonts w:eastAsiaTheme="minorEastAsia"/>
          <w:sz w:val="24"/>
          <w:szCs w:val="28"/>
        </w:rPr>
        <w:t>人生规划引导、专业学习引导、创新创业引导、遵章守纪引导</w:t>
      </w:r>
      <w:r w:rsidRPr="00565D10">
        <w:rPr>
          <w:rFonts w:eastAsiaTheme="minorEastAsia"/>
          <w:sz w:val="24"/>
          <w:szCs w:val="28"/>
        </w:rPr>
        <w:t>”</w:t>
      </w:r>
      <w:r w:rsidRPr="00565D10">
        <w:rPr>
          <w:rFonts w:eastAsiaTheme="minorEastAsia"/>
          <w:sz w:val="24"/>
          <w:szCs w:val="28"/>
        </w:rPr>
        <w:t>于一体的成长发展多维引导为主</w:t>
      </w:r>
      <w:r w:rsidR="00C04798" w:rsidRPr="00565D10">
        <w:rPr>
          <w:rFonts w:eastAsiaTheme="minorEastAsia"/>
          <w:sz w:val="24"/>
          <w:szCs w:val="28"/>
        </w:rPr>
        <w:t>；</w:t>
      </w:r>
      <w:r w:rsidR="003C048A" w:rsidRPr="00565D10">
        <w:rPr>
          <w:rFonts w:eastAsiaTheme="minorEastAsia"/>
          <w:sz w:val="24"/>
          <w:szCs w:val="28"/>
        </w:rPr>
        <w:t>拓展工作</w:t>
      </w:r>
      <w:r w:rsidRPr="00565D10">
        <w:rPr>
          <w:rFonts w:eastAsiaTheme="minorEastAsia"/>
          <w:sz w:val="24"/>
          <w:szCs w:val="28"/>
        </w:rPr>
        <w:t>以团学工作协助为主，配合辅导员做好学生日常教育管理。</w:t>
      </w:r>
    </w:p>
    <w:p w:rsidR="005A0195" w:rsidRPr="00565D10" w:rsidRDefault="00E63872" w:rsidP="00565D10">
      <w:pPr>
        <w:widowControl/>
        <w:spacing w:before="50" w:after="50" w:line="400" w:lineRule="exact"/>
        <w:ind w:firstLine="480"/>
        <w:jc w:val="left"/>
        <w:rPr>
          <w:rFonts w:eastAsiaTheme="minorEastAsia"/>
          <w:sz w:val="24"/>
          <w:szCs w:val="28"/>
        </w:rPr>
      </w:pPr>
      <w:r w:rsidRPr="00565D10">
        <w:rPr>
          <w:rFonts w:eastAsiaTheme="minorEastAsia"/>
          <w:sz w:val="24"/>
          <w:szCs w:val="28"/>
        </w:rPr>
        <w:t>2016-2017</w:t>
      </w:r>
      <w:r w:rsidRPr="00565D10">
        <w:rPr>
          <w:rFonts w:eastAsiaTheme="minorEastAsia"/>
          <w:sz w:val="24"/>
          <w:szCs w:val="28"/>
        </w:rPr>
        <w:t>学年</w:t>
      </w:r>
      <w:r w:rsidR="00BB06E5" w:rsidRPr="00565D10">
        <w:rPr>
          <w:rFonts w:eastAsiaTheme="minorEastAsia"/>
          <w:sz w:val="24"/>
          <w:szCs w:val="28"/>
        </w:rPr>
        <w:t>，学校</w:t>
      </w:r>
      <w:r w:rsidR="00573DDD" w:rsidRPr="00565D10">
        <w:rPr>
          <w:rFonts w:eastAsiaTheme="minorEastAsia"/>
          <w:sz w:val="24"/>
          <w:szCs w:val="28"/>
        </w:rPr>
        <w:t>选聘了</w:t>
      </w:r>
      <w:r w:rsidR="00573DDD" w:rsidRPr="00565D10">
        <w:rPr>
          <w:rFonts w:eastAsiaTheme="minorEastAsia"/>
          <w:sz w:val="24"/>
          <w:szCs w:val="28"/>
        </w:rPr>
        <w:t>29</w:t>
      </w:r>
      <w:r w:rsidR="00DC186E" w:rsidRPr="00565D10">
        <w:rPr>
          <w:rFonts w:eastAsiaTheme="minorEastAsia"/>
          <w:sz w:val="24"/>
          <w:szCs w:val="28"/>
        </w:rPr>
        <w:t>7</w:t>
      </w:r>
      <w:r w:rsidR="00573DDD" w:rsidRPr="00565D10">
        <w:rPr>
          <w:rFonts w:eastAsiaTheme="minorEastAsia"/>
          <w:sz w:val="24"/>
          <w:szCs w:val="28"/>
        </w:rPr>
        <w:t>名教师为本科生班导师，为</w:t>
      </w:r>
      <w:r w:rsidR="00573DDD" w:rsidRPr="00565D10">
        <w:rPr>
          <w:rFonts w:eastAsiaTheme="minorEastAsia"/>
          <w:sz w:val="24"/>
          <w:szCs w:val="28"/>
        </w:rPr>
        <w:t>151</w:t>
      </w:r>
      <w:r w:rsidR="00573DDD" w:rsidRPr="00565D10">
        <w:rPr>
          <w:rFonts w:eastAsiaTheme="minorEastAsia"/>
          <w:sz w:val="24"/>
          <w:szCs w:val="28"/>
        </w:rPr>
        <w:t>个学科专业活动项目配备了项目导师团队。</w:t>
      </w:r>
      <w:r w:rsidRPr="00565D10">
        <w:rPr>
          <w:rFonts w:eastAsiaTheme="minorEastAsia"/>
          <w:sz w:val="24"/>
          <w:szCs w:val="28"/>
        </w:rPr>
        <w:t>按照</w:t>
      </w:r>
      <w:r w:rsidRPr="00565D10">
        <w:rPr>
          <w:rFonts w:eastAsiaTheme="minorEastAsia"/>
          <w:sz w:val="24"/>
          <w:szCs w:val="28"/>
        </w:rPr>
        <w:t>“</w:t>
      </w:r>
      <w:r w:rsidRPr="00565D10">
        <w:rPr>
          <w:rFonts w:eastAsiaTheme="minorEastAsia"/>
          <w:sz w:val="24"/>
          <w:szCs w:val="28"/>
        </w:rPr>
        <w:t>指导人数</w:t>
      </w:r>
      <w:r w:rsidRPr="00565D10">
        <w:rPr>
          <w:rFonts w:eastAsiaTheme="minorEastAsia"/>
          <w:sz w:val="24"/>
          <w:szCs w:val="28"/>
        </w:rPr>
        <w:t>+</w:t>
      </w:r>
      <w:r w:rsidRPr="00565D10">
        <w:rPr>
          <w:rFonts w:eastAsiaTheme="minorEastAsia"/>
          <w:sz w:val="24"/>
          <w:szCs w:val="28"/>
        </w:rPr>
        <w:t>指导效果</w:t>
      </w:r>
      <w:r w:rsidRPr="00565D10">
        <w:rPr>
          <w:rFonts w:eastAsiaTheme="minorEastAsia"/>
          <w:sz w:val="24"/>
          <w:szCs w:val="28"/>
        </w:rPr>
        <w:t>+</w:t>
      </w:r>
      <w:r w:rsidRPr="00565D10">
        <w:rPr>
          <w:rFonts w:eastAsiaTheme="minorEastAsia"/>
          <w:sz w:val="24"/>
          <w:szCs w:val="28"/>
        </w:rPr>
        <w:t>指导工作量</w:t>
      </w:r>
      <w:r w:rsidRPr="00565D10">
        <w:rPr>
          <w:rFonts w:eastAsiaTheme="minorEastAsia"/>
          <w:sz w:val="24"/>
          <w:szCs w:val="28"/>
        </w:rPr>
        <w:t>”</w:t>
      </w:r>
      <w:r w:rsidRPr="00565D10">
        <w:rPr>
          <w:rFonts w:eastAsiaTheme="minorEastAsia"/>
          <w:sz w:val="24"/>
          <w:szCs w:val="28"/>
        </w:rPr>
        <w:t>的方式设立专项经费，提供经费保障</w:t>
      </w:r>
      <w:r w:rsidR="00573DDD" w:rsidRPr="00565D10">
        <w:rPr>
          <w:rFonts w:eastAsiaTheme="minorEastAsia"/>
          <w:sz w:val="24"/>
          <w:szCs w:val="28"/>
        </w:rPr>
        <w:t>。</w:t>
      </w:r>
      <w:r w:rsidRPr="00565D10">
        <w:rPr>
          <w:rFonts w:eastAsiaTheme="minorEastAsia"/>
          <w:sz w:val="24"/>
          <w:szCs w:val="28"/>
        </w:rPr>
        <w:t>评出</w:t>
      </w:r>
      <w:r w:rsidRPr="00565D10">
        <w:rPr>
          <w:rFonts w:eastAsiaTheme="minorEastAsia"/>
          <w:sz w:val="24"/>
          <w:szCs w:val="28"/>
        </w:rPr>
        <w:t>20</w:t>
      </w:r>
      <w:r w:rsidRPr="00565D10">
        <w:rPr>
          <w:rFonts w:eastAsiaTheme="minorEastAsia"/>
          <w:sz w:val="24"/>
          <w:szCs w:val="28"/>
        </w:rPr>
        <w:t>名优秀班导师和</w:t>
      </w:r>
      <w:r w:rsidRPr="00565D10">
        <w:rPr>
          <w:rFonts w:eastAsiaTheme="minorEastAsia"/>
          <w:sz w:val="24"/>
          <w:szCs w:val="28"/>
        </w:rPr>
        <w:t>10</w:t>
      </w:r>
      <w:r w:rsidRPr="00565D10">
        <w:rPr>
          <w:rFonts w:eastAsiaTheme="minorEastAsia"/>
          <w:sz w:val="24"/>
          <w:szCs w:val="28"/>
        </w:rPr>
        <w:t>个优秀项目导师团队，在</w:t>
      </w:r>
      <w:r w:rsidR="00573DDD" w:rsidRPr="00565D10">
        <w:rPr>
          <w:rFonts w:eastAsiaTheme="minorEastAsia"/>
          <w:sz w:val="24"/>
          <w:szCs w:val="28"/>
        </w:rPr>
        <w:t>教师节庆祝大会上隆重表彰，激发</w:t>
      </w:r>
      <w:r w:rsidR="00146A78" w:rsidRPr="00565D10">
        <w:rPr>
          <w:rFonts w:eastAsiaTheme="minorEastAsia"/>
          <w:sz w:val="24"/>
          <w:szCs w:val="28"/>
        </w:rPr>
        <w:t>了</w:t>
      </w:r>
      <w:r w:rsidR="00573DDD" w:rsidRPr="00565D10">
        <w:rPr>
          <w:rFonts w:eastAsiaTheme="minorEastAsia"/>
          <w:sz w:val="24"/>
          <w:szCs w:val="28"/>
        </w:rPr>
        <w:t>导师</w:t>
      </w:r>
      <w:r w:rsidR="00146A78" w:rsidRPr="00565D10">
        <w:rPr>
          <w:rFonts w:eastAsiaTheme="minorEastAsia"/>
          <w:sz w:val="24"/>
          <w:szCs w:val="28"/>
        </w:rPr>
        <w:t>的</w:t>
      </w:r>
      <w:r w:rsidR="00573DDD" w:rsidRPr="00565D10">
        <w:rPr>
          <w:rFonts w:eastAsiaTheme="minorEastAsia"/>
          <w:sz w:val="24"/>
          <w:szCs w:val="28"/>
        </w:rPr>
        <w:t>工作热情</w:t>
      </w:r>
      <w:r w:rsidRPr="00565D10">
        <w:rPr>
          <w:rFonts w:eastAsiaTheme="minorEastAsia"/>
          <w:sz w:val="24"/>
          <w:szCs w:val="28"/>
        </w:rPr>
        <w:t>。</w:t>
      </w:r>
    </w:p>
    <w:p w:rsidR="002D7169" w:rsidRPr="00565D10" w:rsidRDefault="00E63872" w:rsidP="00565D10">
      <w:pPr>
        <w:widowControl/>
        <w:spacing w:before="50" w:after="50" w:line="400" w:lineRule="exact"/>
        <w:ind w:firstLine="480"/>
        <w:jc w:val="left"/>
        <w:rPr>
          <w:rFonts w:eastAsiaTheme="minorEastAsia"/>
          <w:sz w:val="24"/>
          <w:szCs w:val="28"/>
        </w:rPr>
      </w:pPr>
      <w:r w:rsidRPr="00565D10">
        <w:rPr>
          <w:rFonts w:eastAsiaTheme="minorEastAsia"/>
          <w:sz w:val="24"/>
          <w:szCs w:val="28"/>
        </w:rPr>
        <w:t>班导师们深入班级，通过召开班团会、走访寝室、个别谈话等引导学生树立学习目标；通过指导与监</w:t>
      </w:r>
      <w:r w:rsidR="00146A78" w:rsidRPr="00565D10">
        <w:rPr>
          <w:rFonts w:eastAsiaTheme="minorEastAsia"/>
          <w:sz w:val="24"/>
          <w:szCs w:val="28"/>
        </w:rPr>
        <w:t>督，帮助学生完成大学生职业生涯规划网上测评与职业生涯规划书</w:t>
      </w:r>
      <w:r w:rsidRPr="00565D10">
        <w:rPr>
          <w:rFonts w:eastAsiaTheme="minorEastAsia"/>
          <w:sz w:val="24"/>
          <w:szCs w:val="28"/>
        </w:rPr>
        <w:t>；借助学科背景，鼓励学生积极参加学科专业活动。项目导师团队着重在学科专业活动上给予学生全面、深入的理论、方法和路径指导，帮助学生以赛带练、以</w:t>
      </w:r>
      <w:proofErr w:type="gramStart"/>
      <w:r w:rsidRPr="00565D10">
        <w:rPr>
          <w:rFonts w:eastAsiaTheme="minorEastAsia"/>
          <w:sz w:val="24"/>
          <w:szCs w:val="28"/>
        </w:rPr>
        <w:t>练促赛</w:t>
      </w:r>
      <w:proofErr w:type="gramEnd"/>
      <w:r w:rsidRPr="00565D10">
        <w:rPr>
          <w:rFonts w:eastAsiaTheme="minorEastAsia"/>
          <w:sz w:val="24"/>
          <w:szCs w:val="28"/>
        </w:rPr>
        <w:t>，在各级各类竞赛中不断提升专业能力，增强实践动手能力。</w:t>
      </w:r>
      <w:r w:rsidRPr="00565D10">
        <w:rPr>
          <w:rFonts w:eastAsiaTheme="minorEastAsia"/>
          <w:sz w:val="24"/>
          <w:szCs w:val="28"/>
        </w:rPr>
        <w:t>2016</w:t>
      </w:r>
      <w:r w:rsidR="00AB39F4" w:rsidRPr="00565D10">
        <w:rPr>
          <w:rFonts w:eastAsiaTheme="minorEastAsia"/>
          <w:sz w:val="24"/>
          <w:szCs w:val="28"/>
        </w:rPr>
        <w:t>-2017</w:t>
      </w:r>
      <w:r w:rsidR="00AB39F4" w:rsidRPr="00565D10">
        <w:rPr>
          <w:rFonts w:eastAsiaTheme="minorEastAsia"/>
          <w:sz w:val="24"/>
          <w:szCs w:val="28"/>
        </w:rPr>
        <w:t>学</w:t>
      </w:r>
      <w:r w:rsidRPr="00565D10">
        <w:rPr>
          <w:rFonts w:eastAsiaTheme="minorEastAsia"/>
          <w:sz w:val="24"/>
          <w:szCs w:val="28"/>
        </w:rPr>
        <w:t>年，学生在导师指导下参加学科竞赛活动，荣获国家级奖</w:t>
      </w:r>
      <w:r w:rsidR="00DC186E" w:rsidRPr="00565D10">
        <w:rPr>
          <w:rFonts w:eastAsiaTheme="minorEastAsia"/>
          <w:sz w:val="24"/>
          <w:szCs w:val="28"/>
        </w:rPr>
        <w:t>181</w:t>
      </w:r>
      <w:r w:rsidR="00DC186E" w:rsidRPr="00565D10">
        <w:rPr>
          <w:rFonts w:eastAsiaTheme="minorEastAsia"/>
          <w:sz w:val="24"/>
          <w:szCs w:val="28"/>
        </w:rPr>
        <w:t>项</w:t>
      </w:r>
      <w:r w:rsidRPr="00565D10">
        <w:rPr>
          <w:rFonts w:eastAsiaTheme="minorEastAsia"/>
          <w:sz w:val="24"/>
          <w:szCs w:val="28"/>
        </w:rPr>
        <w:t>，市级奖</w:t>
      </w:r>
      <w:r w:rsidR="00DC186E" w:rsidRPr="00565D10">
        <w:rPr>
          <w:rFonts w:eastAsiaTheme="minorEastAsia"/>
          <w:sz w:val="24"/>
          <w:szCs w:val="28"/>
        </w:rPr>
        <w:t>558</w:t>
      </w:r>
      <w:r w:rsidR="00DC186E" w:rsidRPr="00565D10">
        <w:rPr>
          <w:rFonts w:eastAsiaTheme="minorEastAsia"/>
          <w:sz w:val="24"/>
          <w:szCs w:val="28"/>
        </w:rPr>
        <w:t>项</w:t>
      </w:r>
      <w:r w:rsidRPr="00565D10">
        <w:rPr>
          <w:rFonts w:eastAsiaTheme="minorEastAsia"/>
          <w:sz w:val="24"/>
          <w:szCs w:val="28"/>
        </w:rPr>
        <w:t>，获奖总数较上年提高</w:t>
      </w:r>
      <w:r w:rsidR="00DC186E" w:rsidRPr="00565D10">
        <w:rPr>
          <w:rFonts w:eastAsiaTheme="minorEastAsia"/>
          <w:sz w:val="24"/>
          <w:szCs w:val="28"/>
        </w:rPr>
        <w:t>49.6</w:t>
      </w:r>
      <w:r w:rsidRPr="00565D10">
        <w:rPr>
          <w:rFonts w:eastAsiaTheme="minorEastAsia"/>
          <w:sz w:val="24"/>
          <w:szCs w:val="28"/>
        </w:rPr>
        <w:t>%</w:t>
      </w:r>
      <w:r w:rsidR="00C22788" w:rsidRPr="00565D10">
        <w:rPr>
          <w:rFonts w:eastAsiaTheme="minorEastAsia"/>
          <w:sz w:val="24"/>
          <w:szCs w:val="28"/>
        </w:rPr>
        <w:t>；</w:t>
      </w:r>
      <w:r w:rsidRPr="00565D10">
        <w:rPr>
          <w:rFonts w:eastAsiaTheme="minorEastAsia"/>
          <w:sz w:val="24"/>
          <w:szCs w:val="28"/>
        </w:rPr>
        <w:t>在学术</w:t>
      </w:r>
      <w:r w:rsidR="00146A78" w:rsidRPr="00565D10">
        <w:rPr>
          <w:rFonts w:eastAsiaTheme="minorEastAsia"/>
          <w:sz w:val="24"/>
          <w:szCs w:val="28"/>
        </w:rPr>
        <w:t>科技</w:t>
      </w:r>
      <w:r w:rsidRPr="00565D10">
        <w:rPr>
          <w:rFonts w:eastAsiaTheme="minorEastAsia"/>
          <w:sz w:val="24"/>
          <w:szCs w:val="28"/>
        </w:rPr>
        <w:t>创新中，获各类国家级项目立项</w:t>
      </w:r>
      <w:r w:rsidRPr="00565D10">
        <w:rPr>
          <w:rFonts w:eastAsiaTheme="minorEastAsia"/>
          <w:sz w:val="24"/>
          <w:szCs w:val="28"/>
        </w:rPr>
        <w:t>13</w:t>
      </w:r>
      <w:r w:rsidRPr="00565D10">
        <w:rPr>
          <w:rFonts w:eastAsiaTheme="minorEastAsia"/>
          <w:sz w:val="24"/>
          <w:szCs w:val="28"/>
        </w:rPr>
        <w:t>项，市级项目立项</w:t>
      </w:r>
      <w:r w:rsidRPr="00565D10">
        <w:rPr>
          <w:rFonts w:eastAsiaTheme="minorEastAsia"/>
          <w:sz w:val="24"/>
          <w:szCs w:val="28"/>
        </w:rPr>
        <w:t>39</w:t>
      </w:r>
      <w:r w:rsidRPr="00565D10">
        <w:rPr>
          <w:rFonts w:eastAsiaTheme="minorEastAsia"/>
          <w:sz w:val="24"/>
          <w:szCs w:val="28"/>
        </w:rPr>
        <w:t>项，立项总数较上年提高</w:t>
      </w:r>
      <w:r w:rsidRPr="00565D10">
        <w:rPr>
          <w:rFonts w:eastAsiaTheme="minorEastAsia"/>
          <w:sz w:val="24"/>
          <w:szCs w:val="28"/>
        </w:rPr>
        <w:t>62.5%</w:t>
      </w:r>
      <w:r w:rsidR="00C22788" w:rsidRPr="00565D10">
        <w:rPr>
          <w:rFonts w:eastAsiaTheme="minorEastAsia"/>
          <w:sz w:val="24"/>
          <w:szCs w:val="28"/>
        </w:rPr>
        <w:t>；</w:t>
      </w:r>
      <w:r w:rsidRPr="00565D10">
        <w:rPr>
          <w:rFonts w:eastAsiaTheme="minorEastAsia"/>
          <w:sz w:val="24"/>
          <w:szCs w:val="28"/>
        </w:rPr>
        <w:t>催生各类发明专利</w:t>
      </w:r>
      <w:r w:rsidR="00DC186E" w:rsidRPr="00565D10">
        <w:rPr>
          <w:rFonts w:eastAsiaTheme="minorEastAsia"/>
          <w:sz w:val="24"/>
          <w:szCs w:val="28"/>
        </w:rPr>
        <w:t>38</w:t>
      </w:r>
      <w:r w:rsidR="00C22788" w:rsidRPr="00565D10">
        <w:rPr>
          <w:rFonts w:eastAsiaTheme="minorEastAsia"/>
          <w:sz w:val="24"/>
          <w:szCs w:val="28"/>
        </w:rPr>
        <w:t>项，本科生导师制工作成效进一步彰显。</w:t>
      </w:r>
    </w:p>
    <w:p w:rsidR="002D7169" w:rsidRPr="00051D7C" w:rsidRDefault="00E63872" w:rsidP="00051D7C">
      <w:pPr>
        <w:pStyle w:val="10"/>
        <w:spacing w:before="0" w:after="0" w:line="240" w:lineRule="auto"/>
        <w:ind w:firstLineChars="0" w:firstLine="0"/>
        <w:jc w:val="left"/>
        <w:rPr>
          <w:rFonts w:ascii="黑体" w:eastAsia="黑体" w:hAnsi="黑体"/>
          <w:b w:val="0"/>
          <w:sz w:val="30"/>
          <w:szCs w:val="30"/>
        </w:rPr>
      </w:pPr>
      <w:bookmarkStart w:id="95" w:name="_Toc497377027"/>
      <w:bookmarkStart w:id="96" w:name="_Toc500750265"/>
      <w:r w:rsidRPr="00051D7C">
        <w:rPr>
          <w:rFonts w:ascii="黑体" w:eastAsia="黑体" w:hAnsi="黑体" w:hint="eastAsia"/>
          <w:b w:val="0"/>
          <w:sz w:val="30"/>
          <w:szCs w:val="30"/>
        </w:rPr>
        <w:t>八、本科教育教学工作中</w:t>
      </w:r>
      <w:r w:rsidRPr="00051D7C">
        <w:rPr>
          <w:rFonts w:ascii="黑体" w:eastAsia="黑体" w:hAnsi="黑体"/>
          <w:b w:val="0"/>
          <w:sz w:val="30"/>
          <w:szCs w:val="30"/>
        </w:rPr>
        <w:t>的问题</w:t>
      </w:r>
      <w:r w:rsidRPr="00051D7C">
        <w:rPr>
          <w:rFonts w:ascii="黑体" w:eastAsia="黑体" w:hAnsi="黑体" w:hint="eastAsia"/>
          <w:b w:val="0"/>
          <w:sz w:val="30"/>
          <w:szCs w:val="30"/>
        </w:rPr>
        <w:t>与努力方向</w:t>
      </w:r>
      <w:bookmarkEnd w:id="95"/>
      <w:bookmarkEnd w:id="96"/>
    </w:p>
    <w:p w:rsidR="002D7169" w:rsidRPr="00FC1E72" w:rsidRDefault="00E63872" w:rsidP="00FC1E72">
      <w:pPr>
        <w:pStyle w:val="20"/>
        <w:spacing w:before="200" w:after="200" w:line="240" w:lineRule="auto"/>
        <w:ind w:firstLineChars="0" w:firstLine="0"/>
        <w:rPr>
          <w:rFonts w:ascii="黑体" w:eastAsia="黑体" w:hAnsi="黑体"/>
          <w:b w:val="0"/>
          <w:kern w:val="44"/>
          <w:sz w:val="28"/>
          <w:szCs w:val="28"/>
        </w:rPr>
      </w:pPr>
      <w:bookmarkStart w:id="97" w:name="_Toc497377028"/>
      <w:bookmarkStart w:id="98" w:name="_Toc500750266"/>
      <w:bookmarkStart w:id="99" w:name="_Toc421177937"/>
      <w:bookmarkStart w:id="100" w:name="_Toc450312092"/>
      <w:r w:rsidRPr="00FC1E72">
        <w:rPr>
          <w:rFonts w:ascii="黑体" w:eastAsia="黑体" w:hAnsi="黑体" w:hint="eastAsia"/>
          <w:b w:val="0"/>
          <w:kern w:val="44"/>
          <w:sz w:val="28"/>
          <w:szCs w:val="28"/>
        </w:rPr>
        <w:t>（一）</w:t>
      </w:r>
      <w:r w:rsidR="001E1083" w:rsidRPr="00FC1E72">
        <w:rPr>
          <w:rFonts w:ascii="黑体" w:eastAsia="黑体" w:hAnsi="黑体" w:hint="eastAsia"/>
          <w:b w:val="0"/>
          <w:kern w:val="44"/>
          <w:sz w:val="28"/>
          <w:szCs w:val="28"/>
        </w:rPr>
        <w:t>个性化的人才培养</w:t>
      </w:r>
      <w:r w:rsidRPr="00FC1E72">
        <w:rPr>
          <w:rFonts w:ascii="黑体" w:eastAsia="黑体" w:hAnsi="黑体" w:hint="eastAsia"/>
          <w:b w:val="0"/>
          <w:kern w:val="44"/>
          <w:sz w:val="28"/>
          <w:szCs w:val="28"/>
        </w:rPr>
        <w:t>需进一步加</w:t>
      </w:r>
      <w:r w:rsidR="001E1083" w:rsidRPr="00FC1E72">
        <w:rPr>
          <w:rFonts w:ascii="黑体" w:eastAsia="黑体" w:hAnsi="黑体" w:hint="eastAsia"/>
          <w:b w:val="0"/>
          <w:kern w:val="44"/>
          <w:sz w:val="28"/>
          <w:szCs w:val="28"/>
        </w:rPr>
        <w:t>强</w:t>
      </w:r>
      <w:bookmarkEnd w:id="97"/>
      <w:bookmarkEnd w:id="98"/>
    </w:p>
    <w:p w:rsidR="008403BF" w:rsidRPr="00565D10" w:rsidRDefault="008403BF" w:rsidP="00565D10">
      <w:pPr>
        <w:adjustRightInd w:val="0"/>
        <w:snapToGrid w:val="0"/>
        <w:spacing w:before="50" w:after="50" w:line="400" w:lineRule="exact"/>
        <w:ind w:firstLine="480"/>
        <w:jc w:val="left"/>
        <w:rPr>
          <w:rFonts w:eastAsiaTheme="minorEastAsia"/>
          <w:sz w:val="24"/>
          <w:szCs w:val="28"/>
        </w:rPr>
      </w:pPr>
      <w:r w:rsidRPr="00565D10">
        <w:rPr>
          <w:rFonts w:eastAsiaTheme="minorEastAsia"/>
          <w:sz w:val="24"/>
          <w:szCs w:val="28"/>
        </w:rPr>
        <w:t>目前，学校积极</w:t>
      </w:r>
      <w:proofErr w:type="gramStart"/>
      <w:r w:rsidRPr="00565D10">
        <w:rPr>
          <w:rFonts w:eastAsiaTheme="minorEastAsia"/>
          <w:sz w:val="24"/>
          <w:szCs w:val="28"/>
        </w:rPr>
        <w:t>探索高</w:t>
      </w:r>
      <w:proofErr w:type="gramEnd"/>
      <w:r w:rsidRPr="00565D10">
        <w:rPr>
          <w:rFonts w:eastAsiaTheme="minorEastAsia"/>
          <w:sz w:val="24"/>
          <w:szCs w:val="28"/>
        </w:rPr>
        <w:t>素质应用型人才培养模式，并取得了一定的成效。但与此同时，人才培养的个性化选择不足，</w:t>
      </w:r>
      <w:r w:rsidR="008A31E4" w:rsidRPr="00565D10">
        <w:rPr>
          <w:rFonts w:eastAsiaTheme="minorEastAsia"/>
          <w:sz w:val="24"/>
          <w:szCs w:val="28"/>
        </w:rPr>
        <w:t>专业、课程、实践环节等教学资源供给有待进一步丰富，个性化人才培养需要进一步加强。</w:t>
      </w:r>
    </w:p>
    <w:p w:rsidR="008A31E4" w:rsidRPr="00565D10" w:rsidRDefault="008A31E4" w:rsidP="00565D10">
      <w:pPr>
        <w:adjustRightInd w:val="0"/>
        <w:snapToGrid w:val="0"/>
        <w:spacing w:before="50" w:after="50" w:line="400" w:lineRule="exact"/>
        <w:ind w:firstLine="480"/>
        <w:jc w:val="left"/>
        <w:rPr>
          <w:rFonts w:eastAsiaTheme="minorEastAsia"/>
          <w:sz w:val="24"/>
          <w:szCs w:val="28"/>
        </w:rPr>
      </w:pPr>
      <w:r w:rsidRPr="00565D10">
        <w:rPr>
          <w:rFonts w:eastAsiaTheme="minorEastAsia"/>
          <w:sz w:val="24"/>
          <w:szCs w:val="28"/>
        </w:rPr>
        <w:t>要加强学校教学资源供给侧改革，探索完全学分制，为学生个性化成长创造条件。充分整合校内资源，积极稳妥地推进全面学分制改革。建立以学生为主体、以选课制为基础，包括弹性学制、主辅修制、学业导师制、重修制等构成的教学管理体系，以学分制改革为杠杆，优化学校教学资源的供给，提升学校教学信息化建设水平，</w:t>
      </w:r>
      <w:r w:rsidR="00CC1FD6" w:rsidRPr="00565D10">
        <w:rPr>
          <w:rFonts w:eastAsiaTheme="minorEastAsia"/>
          <w:sz w:val="24"/>
          <w:szCs w:val="28"/>
        </w:rPr>
        <w:t>转变学生学习方式、管理方式，促进学生自主学习、自主管理，</w:t>
      </w:r>
      <w:r w:rsidRPr="00565D10">
        <w:rPr>
          <w:rFonts w:eastAsiaTheme="minorEastAsia"/>
          <w:sz w:val="24"/>
          <w:szCs w:val="28"/>
        </w:rPr>
        <w:t>为学生成长成才开辟个性化的培养路径。</w:t>
      </w:r>
    </w:p>
    <w:p w:rsidR="001E1083" w:rsidRPr="007E3A01" w:rsidRDefault="00E63872" w:rsidP="00FC1E72">
      <w:pPr>
        <w:pStyle w:val="20"/>
        <w:spacing w:before="200" w:after="200" w:line="240" w:lineRule="auto"/>
        <w:ind w:firstLineChars="0" w:firstLine="0"/>
        <w:rPr>
          <w:rFonts w:ascii="楷体_GB2312" w:eastAsia="楷体_GB2312" w:hAnsi="黑体"/>
          <w:kern w:val="44"/>
          <w:sz w:val="28"/>
          <w:szCs w:val="28"/>
        </w:rPr>
      </w:pPr>
      <w:bookmarkStart w:id="101" w:name="_Toc497377029"/>
      <w:bookmarkStart w:id="102" w:name="_Toc500750267"/>
      <w:r w:rsidRPr="00FC1E72">
        <w:rPr>
          <w:rFonts w:ascii="黑体" w:eastAsia="黑体" w:hAnsi="黑体" w:hint="eastAsia"/>
          <w:b w:val="0"/>
          <w:kern w:val="44"/>
          <w:sz w:val="28"/>
          <w:szCs w:val="28"/>
        </w:rPr>
        <w:t>（二）</w:t>
      </w:r>
      <w:r w:rsidR="001E1083" w:rsidRPr="00FC1E72">
        <w:rPr>
          <w:rFonts w:ascii="黑体" w:eastAsia="黑体" w:hAnsi="黑体" w:hint="eastAsia"/>
          <w:b w:val="0"/>
          <w:kern w:val="44"/>
          <w:sz w:val="28"/>
          <w:szCs w:val="28"/>
        </w:rPr>
        <w:t>教学范式改革需进一步深化</w:t>
      </w:r>
      <w:bookmarkEnd w:id="101"/>
      <w:bookmarkEnd w:id="102"/>
    </w:p>
    <w:p w:rsidR="007D1127" w:rsidRPr="00565D10" w:rsidRDefault="0079573E" w:rsidP="00565D10">
      <w:pPr>
        <w:adjustRightInd w:val="0"/>
        <w:snapToGrid w:val="0"/>
        <w:spacing w:before="50" w:after="50" w:line="400" w:lineRule="exact"/>
        <w:ind w:firstLine="480"/>
        <w:jc w:val="left"/>
        <w:rPr>
          <w:rFonts w:eastAsiaTheme="minorEastAsia"/>
          <w:sz w:val="24"/>
          <w:szCs w:val="28"/>
        </w:rPr>
      </w:pPr>
      <w:r w:rsidRPr="00565D10">
        <w:rPr>
          <w:rFonts w:eastAsiaTheme="minorEastAsia"/>
          <w:sz w:val="24"/>
          <w:szCs w:val="28"/>
        </w:rPr>
        <w:t>目前，学校以教学研究改革项目立项为抓手，积极推动教学范式改革。但广</w:t>
      </w:r>
      <w:r w:rsidRPr="00565D10">
        <w:rPr>
          <w:rFonts w:eastAsiaTheme="minorEastAsia"/>
          <w:sz w:val="24"/>
          <w:szCs w:val="28"/>
        </w:rPr>
        <w:lastRenderedPageBreak/>
        <w:t>大教师的思想观念转变不够，教学研究不够深入，教学技能、教学素养与高素质应用型人才培养需求还有差距。</w:t>
      </w:r>
    </w:p>
    <w:p w:rsidR="00C27EAD" w:rsidRPr="00565D10" w:rsidRDefault="00C27EAD" w:rsidP="00565D10">
      <w:pPr>
        <w:adjustRightInd w:val="0"/>
        <w:snapToGrid w:val="0"/>
        <w:spacing w:before="50" w:after="50" w:line="400" w:lineRule="exact"/>
        <w:ind w:firstLine="480"/>
        <w:jc w:val="left"/>
        <w:rPr>
          <w:rFonts w:eastAsiaTheme="minorEastAsia"/>
          <w:sz w:val="24"/>
          <w:szCs w:val="28"/>
        </w:rPr>
      </w:pPr>
      <w:r w:rsidRPr="00565D10">
        <w:rPr>
          <w:rFonts w:eastAsiaTheme="minorEastAsia"/>
          <w:sz w:val="24"/>
          <w:szCs w:val="28"/>
        </w:rPr>
        <w:t>要深入推进</w:t>
      </w:r>
      <w:r w:rsidRPr="00565D10">
        <w:rPr>
          <w:rFonts w:eastAsiaTheme="minorEastAsia"/>
          <w:sz w:val="24"/>
          <w:szCs w:val="28"/>
        </w:rPr>
        <w:t>“</w:t>
      </w:r>
      <w:r w:rsidR="00A66978" w:rsidRPr="00565D10">
        <w:rPr>
          <w:rFonts w:eastAsiaTheme="minorEastAsia"/>
          <w:sz w:val="24"/>
          <w:szCs w:val="28"/>
        </w:rPr>
        <w:t>互</w:t>
      </w:r>
      <w:r w:rsidRPr="00565D10">
        <w:rPr>
          <w:rFonts w:eastAsiaTheme="minorEastAsia"/>
          <w:sz w:val="24"/>
          <w:szCs w:val="28"/>
        </w:rPr>
        <w:t>联网</w:t>
      </w:r>
      <w:r w:rsidRPr="00565D10">
        <w:rPr>
          <w:rFonts w:eastAsiaTheme="minorEastAsia"/>
          <w:sz w:val="24"/>
          <w:szCs w:val="28"/>
        </w:rPr>
        <w:t>+”</w:t>
      </w:r>
      <w:r w:rsidRPr="00565D10">
        <w:rPr>
          <w:rFonts w:eastAsiaTheme="minorEastAsia"/>
          <w:sz w:val="24"/>
          <w:szCs w:val="28"/>
        </w:rPr>
        <w:t>课程改革，</w:t>
      </w:r>
      <w:r w:rsidR="00CD59E4" w:rsidRPr="00565D10">
        <w:rPr>
          <w:rFonts w:eastAsiaTheme="minorEastAsia"/>
          <w:sz w:val="24"/>
          <w:szCs w:val="28"/>
        </w:rPr>
        <w:t>以信息化推动教学方法、手段的现代化。要通过教育思想大讨论，积极引导教师转变教育思想，以学生为中心，</w:t>
      </w:r>
      <w:r w:rsidR="009C496F" w:rsidRPr="00565D10">
        <w:rPr>
          <w:rFonts w:eastAsiaTheme="minorEastAsia"/>
          <w:sz w:val="24"/>
          <w:szCs w:val="28"/>
        </w:rPr>
        <w:t>积极改革</w:t>
      </w:r>
      <w:r w:rsidR="00CD59E4" w:rsidRPr="00565D10">
        <w:rPr>
          <w:rFonts w:eastAsiaTheme="minorEastAsia"/>
          <w:sz w:val="24"/>
          <w:szCs w:val="28"/>
        </w:rPr>
        <w:t>教学范式。要以教师教学发展中心为依托，以智慧教室建设为载体，广泛开展</w:t>
      </w:r>
      <w:r w:rsidR="00CD59E4" w:rsidRPr="00565D10">
        <w:rPr>
          <w:rFonts w:eastAsiaTheme="minorEastAsia"/>
          <w:sz w:val="24"/>
          <w:szCs w:val="28"/>
        </w:rPr>
        <w:t>“</w:t>
      </w:r>
      <w:r w:rsidR="00CD59E4" w:rsidRPr="00565D10">
        <w:rPr>
          <w:rFonts w:eastAsiaTheme="minorEastAsia"/>
          <w:sz w:val="24"/>
          <w:szCs w:val="28"/>
        </w:rPr>
        <w:t>物联网</w:t>
      </w:r>
      <w:r w:rsidR="00CD59E4" w:rsidRPr="00565D10">
        <w:rPr>
          <w:rFonts w:eastAsiaTheme="minorEastAsia"/>
          <w:sz w:val="24"/>
          <w:szCs w:val="28"/>
        </w:rPr>
        <w:t>+”</w:t>
      </w:r>
      <w:r w:rsidR="00CD59E4" w:rsidRPr="00565D10">
        <w:rPr>
          <w:rFonts w:eastAsiaTheme="minorEastAsia"/>
          <w:sz w:val="24"/>
          <w:szCs w:val="28"/>
        </w:rPr>
        <w:t>课程学习培训，</w:t>
      </w:r>
      <w:r w:rsidR="00A66978" w:rsidRPr="00565D10">
        <w:rPr>
          <w:rFonts w:eastAsiaTheme="minorEastAsia"/>
          <w:sz w:val="24"/>
          <w:szCs w:val="28"/>
        </w:rPr>
        <w:t>支持教师开设网络视频精品课、微课、慕课，增强</w:t>
      </w:r>
      <w:r w:rsidR="00A66978" w:rsidRPr="00565D10">
        <w:rPr>
          <w:rFonts w:eastAsiaTheme="minorEastAsia"/>
          <w:sz w:val="24"/>
          <w:szCs w:val="28"/>
        </w:rPr>
        <w:t>“</w:t>
      </w:r>
      <w:r w:rsidR="00A66978" w:rsidRPr="00565D10">
        <w:rPr>
          <w:rFonts w:eastAsiaTheme="minorEastAsia"/>
          <w:sz w:val="24"/>
          <w:szCs w:val="28"/>
        </w:rPr>
        <w:t>互联网</w:t>
      </w:r>
      <w:r w:rsidR="00A66978" w:rsidRPr="00565D10">
        <w:rPr>
          <w:rFonts w:eastAsiaTheme="minorEastAsia"/>
          <w:sz w:val="24"/>
          <w:szCs w:val="28"/>
        </w:rPr>
        <w:t>+”</w:t>
      </w:r>
      <w:r w:rsidR="00A66978" w:rsidRPr="00565D10">
        <w:rPr>
          <w:rFonts w:eastAsiaTheme="minorEastAsia"/>
          <w:sz w:val="24"/>
          <w:szCs w:val="28"/>
        </w:rPr>
        <w:t>时代的信息化教学素养，切实提高教学的针对性和实效性。</w:t>
      </w:r>
    </w:p>
    <w:p w:rsidR="00C408A5" w:rsidRDefault="00E63872" w:rsidP="00565D10">
      <w:pPr>
        <w:pStyle w:val="a4"/>
        <w:adjustRightInd w:val="0"/>
        <w:snapToGrid w:val="0"/>
        <w:spacing w:before="50" w:after="50" w:line="400" w:lineRule="exact"/>
        <w:ind w:firstLineChars="200" w:firstLine="480"/>
        <w:rPr>
          <w:rFonts w:ascii="Times New Roman" w:eastAsiaTheme="minorEastAsia" w:hAnsi="Times New Roman"/>
          <w:sz w:val="24"/>
          <w:szCs w:val="28"/>
        </w:rPr>
      </w:pPr>
      <w:r w:rsidRPr="00565D10">
        <w:rPr>
          <w:rFonts w:ascii="Times New Roman" w:eastAsiaTheme="minorEastAsia" w:hAnsi="Times New Roman"/>
          <w:sz w:val="24"/>
          <w:szCs w:val="28"/>
        </w:rPr>
        <w:t>总之，学校将坚持立德树人根本宗旨，</w:t>
      </w:r>
      <w:r w:rsidR="00A00D07" w:rsidRPr="00565D10">
        <w:rPr>
          <w:rFonts w:ascii="Times New Roman" w:eastAsiaTheme="minorEastAsia" w:hAnsi="Times New Roman"/>
          <w:sz w:val="24"/>
          <w:szCs w:val="28"/>
        </w:rPr>
        <w:t>进一步贯彻落实学校</w:t>
      </w:r>
      <w:r w:rsidR="00A00D07" w:rsidRPr="00565D10">
        <w:rPr>
          <w:rFonts w:ascii="Times New Roman" w:eastAsiaTheme="minorEastAsia" w:hAnsi="Times New Roman"/>
          <w:sz w:val="24"/>
          <w:szCs w:val="28"/>
        </w:rPr>
        <w:t>“</w:t>
      </w:r>
      <w:r w:rsidR="00A00D07" w:rsidRPr="00565D10">
        <w:rPr>
          <w:rFonts w:ascii="Times New Roman" w:eastAsiaTheme="minorEastAsia" w:hAnsi="Times New Roman"/>
          <w:sz w:val="24"/>
          <w:szCs w:val="28"/>
        </w:rPr>
        <w:t>十三五</w:t>
      </w:r>
      <w:r w:rsidR="00A00D07" w:rsidRPr="00565D10">
        <w:rPr>
          <w:rFonts w:ascii="Times New Roman" w:eastAsiaTheme="minorEastAsia" w:hAnsi="Times New Roman"/>
          <w:sz w:val="24"/>
          <w:szCs w:val="28"/>
        </w:rPr>
        <w:t>”</w:t>
      </w:r>
      <w:r w:rsidR="00A00D07" w:rsidRPr="00565D10">
        <w:rPr>
          <w:rFonts w:ascii="Times New Roman" w:eastAsiaTheme="minorEastAsia" w:hAnsi="Times New Roman"/>
          <w:sz w:val="24"/>
          <w:szCs w:val="28"/>
        </w:rPr>
        <w:t>发展规划，不断</w:t>
      </w:r>
      <w:r w:rsidRPr="00565D10">
        <w:rPr>
          <w:rFonts w:ascii="Times New Roman" w:eastAsiaTheme="minorEastAsia" w:hAnsi="Times New Roman"/>
          <w:sz w:val="24"/>
          <w:szCs w:val="28"/>
        </w:rPr>
        <w:t>深化教育教学改革，</w:t>
      </w:r>
      <w:r w:rsidR="00A00D07" w:rsidRPr="00565D10">
        <w:rPr>
          <w:rFonts w:ascii="Times New Roman" w:eastAsiaTheme="minorEastAsia" w:hAnsi="Times New Roman"/>
          <w:sz w:val="24"/>
          <w:szCs w:val="28"/>
        </w:rPr>
        <w:t>加强教学</w:t>
      </w:r>
      <w:r w:rsidRPr="00565D10">
        <w:rPr>
          <w:rFonts w:ascii="Times New Roman" w:eastAsiaTheme="minorEastAsia" w:hAnsi="Times New Roman"/>
          <w:sz w:val="24"/>
          <w:szCs w:val="28"/>
        </w:rPr>
        <w:t>内涵建设，坚定不移地推进高水平教学应用型大学建设，</w:t>
      </w:r>
      <w:r w:rsidR="00A00D07" w:rsidRPr="00565D10">
        <w:rPr>
          <w:rFonts w:ascii="Times New Roman" w:eastAsiaTheme="minorEastAsia" w:hAnsi="Times New Roman"/>
          <w:sz w:val="24"/>
          <w:szCs w:val="28"/>
        </w:rPr>
        <w:t>培养高素质应用型</w:t>
      </w:r>
      <w:r w:rsidRPr="00565D10">
        <w:rPr>
          <w:rFonts w:ascii="Times New Roman" w:eastAsiaTheme="minorEastAsia" w:hAnsi="Times New Roman"/>
          <w:sz w:val="24"/>
          <w:szCs w:val="28"/>
        </w:rPr>
        <w:t>人才。</w:t>
      </w:r>
      <w:bookmarkEnd w:id="99"/>
      <w:bookmarkEnd w:id="100"/>
    </w:p>
    <w:p w:rsidR="00C408A5" w:rsidRDefault="00C408A5" w:rsidP="00C408A5">
      <w:pPr>
        <w:ind w:firstLine="560"/>
      </w:pPr>
      <w:r>
        <w:br w:type="page"/>
      </w:r>
    </w:p>
    <w:p w:rsidR="006C1763" w:rsidRPr="006D3DC7" w:rsidRDefault="006C1763" w:rsidP="006C1763">
      <w:pPr>
        <w:pStyle w:val="20"/>
        <w:spacing w:before="200" w:after="200" w:line="240" w:lineRule="auto"/>
        <w:ind w:firstLineChars="0" w:firstLine="0"/>
        <w:jc w:val="center"/>
        <w:rPr>
          <w:rFonts w:ascii="黑体" w:eastAsia="黑体" w:hAnsi="黑体"/>
          <w:b w:val="0"/>
          <w:kern w:val="44"/>
          <w:sz w:val="28"/>
        </w:rPr>
      </w:pPr>
      <w:bookmarkStart w:id="103" w:name="_Toc494829652"/>
      <w:bookmarkStart w:id="104" w:name="_Toc500750268"/>
      <w:r w:rsidRPr="006D3DC7">
        <w:rPr>
          <w:rFonts w:ascii="黑体" w:eastAsia="黑体" w:hAnsi="黑体" w:hint="eastAsia"/>
          <w:b w:val="0"/>
          <w:kern w:val="44"/>
          <w:sz w:val="28"/>
        </w:rPr>
        <w:lastRenderedPageBreak/>
        <w:t>附：</w:t>
      </w:r>
      <w:r w:rsidRPr="006D3DC7">
        <w:rPr>
          <w:rFonts w:ascii="黑体" w:eastAsia="黑体" w:hAnsi="黑体"/>
          <w:b w:val="0"/>
          <w:kern w:val="44"/>
          <w:sz w:val="28"/>
        </w:rPr>
        <w:t xml:space="preserve"> 201</w:t>
      </w:r>
      <w:r>
        <w:rPr>
          <w:rFonts w:ascii="黑体" w:eastAsia="黑体" w:hAnsi="黑体" w:hint="eastAsia"/>
          <w:b w:val="0"/>
          <w:kern w:val="44"/>
          <w:sz w:val="28"/>
        </w:rPr>
        <w:t>6</w:t>
      </w:r>
      <w:r w:rsidRPr="006D3DC7">
        <w:rPr>
          <w:rFonts w:ascii="黑体" w:eastAsia="黑体" w:hAnsi="黑体"/>
          <w:b w:val="0"/>
          <w:kern w:val="44"/>
          <w:sz w:val="28"/>
        </w:rPr>
        <w:t>-201</w:t>
      </w:r>
      <w:r>
        <w:rPr>
          <w:rFonts w:ascii="黑体" w:eastAsia="黑体" w:hAnsi="黑体" w:hint="eastAsia"/>
          <w:b w:val="0"/>
          <w:kern w:val="44"/>
          <w:sz w:val="28"/>
        </w:rPr>
        <w:t>7</w:t>
      </w:r>
      <w:r w:rsidRPr="006D3DC7">
        <w:rPr>
          <w:rFonts w:ascii="黑体" w:eastAsia="黑体" w:hAnsi="黑体" w:hint="eastAsia"/>
          <w:b w:val="0"/>
          <w:kern w:val="44"/>
          <w:sz w:val="28"/>
        </w:rPr>
        <w:t>学年本科教学质量报告各项支撑数据列表</w:t>
      </w:r>
      <w:bookmarkEnd w:id="103"/>
      <w:bookmarkEnd w:id="104"/>
    </w:p>
    <w:tbl>
      <w:tblPr>
        <w:tblpPr w:leftFromText="180" w:rightFromText="180" w:vertAnchor="text" w:horzAnchor="margin" w:tblpXSpec="center" w:tblpY="124"/>
        <w:tblW w:w="4908" w:type="pct"/>
        <w:tblLook w:val="04A0" w:firstRow="1" w:lastRow="0" w:firstColumn="1" w:lastColumn="0" w:noHBand="0" w:noVBand="1"/>
      </w:tblPr>
      <w:tblGrid>
        <w:gridCol w:w="706"/>
        <w:gridCol w:w="2945"/>
        <w:gridCol w:w="4720"/>
      </w:tblGrid>
      <w:tr w:rsidR="006C1763" w:rsidRPr="00831838" w:rsidTr="0091709D">
        <w:trPr>
          <w:trHeight w:val="316"/>
        </w:trPr>
        <w:tc>
          <w:tcPr>
            <w:tcW w:w="42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C1763" w:rsidRPr="00831838" w:rsidRDefault="006C1763" w:rsidP="0091709D">
            <w:pPr>
              <w:widowControl/>
              <w:adjustRightInd w:val="0"/>
              <w:snapToGrid w:val="0"/>
              <w:spacing w:line="240" w:lineRule="auto"/>
              <w:ind w:firstLineChars="0" w:firstLine="0"/>
              <w:jc w:val="center"/>
              <w:rPr>
                <w:rFonts w:ascii="宋体" w:eastAsia="宋体" w:hAnsi="宋体" w:cs="宋体"/>
                <w:b/>
                <w:bCs/>
                <w:kern w:val="0"/>
                <w:sz w:val="16"/>
                <w:szCs w:val="21"/>
              </w:rPr>
            </w:pPr>
            <w:r w:rsidRPr="00831838">
              <w:rPr>
                <w:rFonts w:ascii="宋体" w:eastAsia="宋体" w:hAnsi="宋体" w:cs="宋体" w:hint="eastAsia"/>
                <w:b/>
                <w:bCs/>
                <w:kern w:val="0"/>
                <w:sz w:val="16"/>
                <w:szCs w:val="21"/>
              </w:rPr>
              <w:t>序号</w:t>
            </w:r>
          </w:p>
        </w:tc>
        <w:tc>
          <w:tcPr>
            <w:tcW w:w="1759" w:type="pct"/>
            <w:tcBorders>
              <w:top w:val="single" w:sz="8" w:space="0" w:color="000000"/>
              <w:left w:val="nil"/>
              <w:bottom w:val="single" w:sz="8" w:space="0" w:color="000000"/>
              <w:right w:val="single" w:sz="8" w:space="0" w:color="000000"/>
            </w:tcBorders>
            <w:shd w:val="clear" w:color="auto" w:fill="auto"/>
            <w:vAlign w:val="center"/>
            <w:hideMark/>
          </w:tcPr>
          <w:p w:rsidR="006C1763" w:rsidRPr="00831838" w:rsidRDefault="006C1763" w:rsidP="0091709D">
            <w:pPr>
              <w:widowControl/>
              <w:adjustRightInd w:val="0"/>
              <w:snapToGrid w:val="0"/>
              <w:spacing w:line="240" w:lineRule="auto"/>
              <w:ind w:firstLineChars="0" w:firstLine="0"/>
              <w:jc w:val="center"/>
              <w:rPr>
                <w:rFonts w:ascii="宋体" w:eastAsia="宋体" w:hAnsi="宋体" w:cs="宋体"/>
                <w:b/>
                <w:bCs/>
                <w:kern w:val="0"/>
                <w:sz w:val="16"/>
                <w:szCs w:val="21"/>
              </w:rPr>
            </w:pPr>
            <w:r>
              <w:rPr>
                <w:rFonts w:ascii="宋体" w:eastAsia="宋体" w:hAnsi="宋体" w:cs="宋体" w:hint="eastAsia"/>
                <w:b/>
                <w:bCs/>
                <w:kern w:val="0"/>
                <w:sz w:val="16"/>
                <w:szCs w:val="21"/>
              </w:rPr>
              <w:t>数据项目</w:t>
            </w:r>
          </w:p>
        </w:tc>
        <w:tc>
          <w:tcPr>
            <w:tcW w:w="2819" w:type="pct"/>
            <w:tcBorders>
              <w:top w:val="single" w:sz="8" w:space="0" w:color="000000"/>
              <w:left w:val="nil"/>
              <w:bottom w:val="single" w:sz="8" w:space="0" w:color="000000"/>
              <w:right w:val="single" w:sz="8" w:space="0" w:color="000000"/>
            </w:tcBorders>
            <w:shd w:val="clear" w:color="auto" w:fill="auto"/>
            <w:vAlign w:val="center"/>
            <w:hideMark/>
          </w:tcPr>
          <w:p w:rsidR="006C1763" w:rsidRPr="00831838" w:rsidRDefault="006C1763" w:rsidP="0091709D">
            <w:pPr>
              <w:widowControl/>
              <w:adjustRightInd w:val="0"/>
              <w:snapToGrid w:val="0"/>
              <w:spacing w:line="240" w:lineRule="auto"/>
              <w:ind w:firstLineChars="0" w:firstLine="0"/>
              <w:jc w:val="center"/>
              <w:rPr>
                <w:rFonts w:ascii="宋体" w:eastAsia="宋体" w:hAnsi="宋体" w:cs="宋体"/>
                <w:b/>
                <w:bCs/>
                <w:kern w:val="0"/>
                <w:sz w:val="16"/>
                <w:szCs w:val="21"/>
              </w:rPr>
            </w:pPr>
            <w:r w:rsidRPr="00831838">
              <w:rPr>
                <w:rFonts w:ascii="宋体" w:eastAsia="宋体" w:hAnsi="宋体" w:cs="宋体" w:hint="eastAsia"/>
                <w:b/>
                <w:bCs/>
                <w:kern w:val="0"/>
                <w:sz w:val="16"/>
                <w:szCs w:val="21"/>
              </w:rPr>
              <w:t>数据值</w:t>
            </w:r>
          </w:p>
        </w:tc>
      </w:tr>
      <w:tr w:rsidR="006C1763" w:rsidRPr="00831838" w:rsidTr="0091709D">
        <w:trPr>
          <w:trHeight w:val="316"/>
        </w:trPr>
        <w:tc>
          <w:tcPr>
            <w:tcW w:w="422" w:type="pct"/>
            <w:tcBorders>
              <w:top w:val="nil"/>
              <w:left w:val="single" w:sz="8" w:space="0" w:color="000000"/>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jc w:val="center"/>
              <w:rPr>
                <w:rFonts w:ascii="宋体" w:eastAsia="宋体" w:hAnsi="宋体" w:cs="宋体"/>
                <w:kern w:val="0"/>
                <w:sz w:val="18"/>
                <w:szCs w:val="21"/>
              </w:rPr>
            </w:pPr>
            <w:r w:rsidRPr="004E0042">
              <w:rPr>
                <w:rFonts w:ascii="宋体" w:eastAsia="宋体" w:hAnsi="宋体" w:cs="宋体" w:hint="eastAsia"/>
                <w:kern w:val="0"/>
                <w:sz w:val="18"/>
                <w:szCs w:val="21"/>
              </w:rPr>
              <w:t>1</w:t>
            </w:r>
          </w:p>
        </w:tc>
        <w:tc>
          <w:tcPr>
            <w:tcW w:w="1759" w:type="pct"/>
            <w:tcBorders>
              <w:top w:val="nil"/>
              <w:left w:val="nil"/>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jc w:val="left"/>
              <w:rPr>
                <w:rFonts w:ascii="宋体" w:eastAsia="宋体" w:hAnsi="宋体" w:cs="宋体"/>
                <w:kern w:val="0"/>
                <w:sz w:val="18"/>
                <w:szCs w:val="21"/>
              </w:rPr>
            </w:pPr>
            <w:r w:rsidRPr="004E0042">
              <w:rPr>
                <w:rFonts w:ascii="宋体" w:eastAsia="宋体" w:hAnsi="宋体" w:cs="宋体" w:hint="eastAsia"/>
                <w:kern w:val="0"/>
                <w:sz w:val="18"/>
                <w:szCs w:val="21"/>
              </w:rPr>
              <w:t>本科生占全日制在校生总数的比例</w:t>
            </w:r>
          </w:p>
        </w:tc>
        <w:tc>
          <w:tcPr>
            <w:tcW w:w="2819" w:type="pct"/>
            <w:tcBorders>
              <w:top w:val="nil"/>
              <w:left w:val="nil"/>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rPr>
                <w:rFonts w:ascii="宋体" w:eastAsia="宋体" w:hAnsi="宋体" w:cs="宋体"/>
                <w:kern w:val="0"/>
                <w:sz w:val="18"/>
                <w:szCs w:val="21"/>
              </w:rPr>
            </w:pPr>
            <w:r w:rsidRPr="004E0042">
              <w:rPr>
                <w:rFonts w:ascii="宋体" w:eastAsia="宋体" w:hAnsi="宋体" w:cs="宋体" w:hint="eastAsia"/>
                <w:kern w:val="0"/>
                <w:sz w:val="18"/>
                <w:szCs w:val="21"/>
              </w:rPr>
              <w:t>96.87%</w:t>
            </w:r>
          </w:p>
        </w:tc>
      </w:tr>
      <w:tr w:rsidR="006C1763" w:rsidRPr="00831838" w:rsidTr="0091709D">
        <w:trPr>
          <w:trHeight w:val="316"/>
        </w:trPr>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jc w:val="center"/>
              <w:rPr>
                <w:rFonts w:ascii="宋体" w:eastAsia="宋体" w:hAnsi="宋体" w:cs="宋体"/>
                <w:kern w:val="0"/>
                <w:sz w:val="18"/>
                <w:szCs w:val="21"/>
              </w:rPr>
            </w:pPr>
            <w:r w:rsidRPr="004E0042">
              <w:rPr>
                <w:rFonts w:ascii="宋体" w:eastAsia="宋体" w:hAnsi="宋体" w:cs="宋体" w:hint="eastAsia"/>
                <w:kern w:val="0"/>
                <w:sz w:val="18"/>
                <w:szCs w:val="21"/>
              </w:rPr>
              <w:t>2</w:t>
            </w:r>
          </w:p>
        </w:tc>
        <w:tc>
          <w:tcPr>
            <w:tcW w:w="175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jc w:val="left"/>
              <w:rPr>
                <w:rFonts w:ascii="宋体" w:eastAsia="宋体" w:hAnsi="宋体" w:cs="宋体"/>
                <w:kern w:val="0"/>
                <w:sz w:val="18"/>
                <w:szCs w:val="21"/>
              </w:rPr>
            </w:pPr>
            <w:r w:rsidRPr="004E0042">
              <w:rPr>
                <w:rFonts w:ascii="宋体" w:eastAsia="宋体" w:hAnsi="宋体" w:cs="宋体" w:hint="eastAsia"/>
                <w:kern w:val="0"/>
                <w:sz w:val="18"/>
                <w:szCs w:val="21"/>
              </w:rPr>
              <w:t>教师数量及结构</w:t>
            </w:r>
          </w:p>
        </w:tc>
        <w:tc>
          <w:tcPr>
            <w:tcW w:w="2819" w:type="pct"/>
            <w:tcBorders>
              <w:top w:val="nil"/>
              <w:left w:val="nil"/>
              <w:bottom w:val="single" w:sz="8" w:space="0" w:color="000000"/>
              <w:right w:val="single" w:sz="8" w:space="0" w:color="000000"/>
            </w:tcBorders>
            <w:shd w:val="clear" w:color="auto" w:fill="auto"/>
            <w:vAlign w:val="center"/>
            <w:hideMark/>
          </w:tcPr>
          <w:p w:rsidR="006C1763" w:rsidRPr="004E0042" w:rsidRDefault="006C1763" w:rsidP="00310FA8">
            <w:pPr>
              <w:widowControl/>
              <w:adjustRightInd w:val="0"/>
              <w:snapToGrid w:val="0"/>
              <w:spacing w:line="240" w:lineRule="auto"/>
              <w:ind w:firstLineChars="0" w:firstLine="0"/>
              <w:rPr>
                <w:rFonts w:ascii="宋体" w:eastAsia="宋体" w:hAnsi="宋体" w:cs="宋体"/>
                <w:kern w:val="0"/>
                <w:sz w:val="18"/>
                <w:szCs w:val="21"/>
              </w:rPr>
            </w:pPr>
            <w:r w:rsidRPr="004E0042">
              <w:rPr>
                <w:rFonts w:ascii="宋体" w:eastAsia="宋体" w:hAnsi="宋体" w:cs="宋体" w:hint="eastAsia"/>
                <w:kern w:val="0"/>
                <w:sz w:val="18"/>
                <w:szCs w:val="21"/>
              </w:rPr>
              <w:t>专任教师：</w:t>
            </w:r>
            <w:r w:rsidR="00310FA8" w:rsidRPr="004E0042">
              <w:rPr>
                <w:rFonts w:ascii="宋体" w:eastAsia="宋体" w:hAnsi="宋体" w:cs="宋体" w:hint="eastAsia"/>
                <w:kern w:val="0"/>
                <w:sz w:val="18"/>
                <w:szCs w:val="21"/>
              </w:rPr>
              <w:t>1042</w:t>
            </w:r>
            <w:r w:rsidRPr="004E0042">
              <w:rPr>
                <w:rFonts w:ascii="宋体" w:eastAsia="宋体" w:hAnsi="宋体" w:cs="宋体" w:hint="eastAsia"/>
                <w:kern w:val="0"/>
                <w:sz w:val="18"/>
                <w:szCs w:val="21"/>
              </w:rPr>
              <w:t>人</w:t>
            </w:r>
          </w:p>
        </w:tc>
      </w:tr>
      <w:tr w:rsidR="006C1763" w:rsidRPr="00831838" w:rsidTr="0091709D">
        <w:trPr>
          <w:trHeight w:val="316"/>
        </w:trPr>
        <w:tc>
          <w:tcPr>
            <w:tcW w:w="422" w:type="pct"/>
            <w:vMerge/>
            <w:tcBorders>
              <w:top w:val="nil"/>
              <w:left w:val="single" w:sz="8" w:space="0" w:color="000000"/>
              <w:bottom w:val="single" w:sz="8" w:space="0" w:color="000000"/>
              <w:right w:val="single" w:sz="8" w:space="0" w:color="000000"/>
            </w:tcBorders>
            <w:vAlign w:val="center"/>
            <w:hideMark/>
          </w:tcPr>
          <w:p w:rsidR="006C1763" w:rsidRPr="004E0042" w:rsidRDefault="006C1763" w:rsidP="0091709D">
            <w:pPr>
              <w:widowControl/>
              <w:adjustRightInd w:val="0"/>
              <w:snapToGrid w:val="0"/>
              <w:spacing w:line="240" w:lineRule="auto"/>
              <w:ind w:firstLineChars="0" w:firstLine="0"/>
              <w:jc w:val="center"/>
              <w:rPr>
                <w:rFonts w:ascii="宋体" w:eastAsia="宋体" w:hAnsi="宋体" w:cs="宋体"/>
                <w:kern w:val="0"/>
                <w:sz w:val="18"/>
                <w:szCs w:val="21"/>
              </w:rPr>
            </w:pPr>
          </w:p>
        </w:tc>
        <w:tc>
          <w:tcPr>
            <w:tcW w:w="1759" w:type="pct"/>
            <w:vMerge/>
            <w:tcBorders>
              <w:top w:val="nil"/>
              <w:left w:val="single" w:sz="8" w:space="0" w:color="000000"/>
              <w:bottom w:val="single" w:sz="8" w:space="0" w:color="000000"/>
              <w:right w:val="single" w:sz="8" w:space="0" w:color="000000"/>
            </w:tcBorders>
            <w:vAlign w:val="center"/>
            <w:hideMark/>
          </w:tcPr>
          <w:p w:rsidR="006C1763" w:rsidRPr="004E0042" w:rsidRDefault="006C1763" w:rsidP="0091709D">
            <w:pPr>
              <w:widowControl/>
              <w:adjustRightInd w:val="0"/>
              <w:snapToGrid w:val="0"/>
              <w:spacing w:line="240" w:lineRule="auto"/>
              <w:ind w:firstLineChars="0" w:firstLine="0"/>
              <w:jc w:val="left"/>
              <w:rPr>
                <w:rFonts w:ascii="宋体" w:eastAsia="宋体" w:hAnsi="宋体" w:cs="宋体"/>
                <w:kern w:val="0"/>
                <w:sz w:val="18"/>
                <w:szCs w:val="21"/>
              </w:rPr>
            </w:pPr>
          </w:p>
        </w:tc>
        <w:tc>
          <w:tcPr>
            <w:tcW w:w="2819" w:type="pct"/>
            <w:tcBorders>
              <w:top w:val="nil"/>
              <w:left w:val="nil"/>
              <w:bottom w:val="single" w:sz="8" w:space="0" w:color="000000"/>
              <w:right w:val="single" w:sz="8" w:space="0" w:color="000000"/>
            </w:tcBorders>
            <w:shd w:val="clear" w:color="auto" w:fill="auto"/>
            <w:vAlign w:val="center"/>
            <w:hideMark/>
          </w:tcPr>
          <w:p w:rsidR="006C1763" w:rsidRPr="004E0042" w:rsidRDefault="006C1763" w:rsidP="00310FA8">
            <w:pPr>
              <w:widowControl/>
              <w:adjustRightInd w:val="0"/>
              <w:snapToGrid w:val="0"/>
              <w:spacing w:line="240" w:lineRule="auto"/>
              <w:ind w:firstLineChars="0" w:firstLine="0"/>
              <w:rPr>
                <w:rFonts w:ascii="宋体" w:eastAsia="宋体" w:hAnsi="宋体" w:cs="宋体"/>
                <w:kern w:val="0"/>
                <w:sz w:val="18"/>
                <w:szCs w:val="21"/>
              </w:rPr>
            </w:pPr>
            <w:r w:rsidRPr="004E0042">
              <w:rPr>
                <w:rFonts w:ascii="宋体" w:eastAsia="宋体" w:hAnsi="宋体" w:cs="宋体" w:hint="eastAsia"/>
                <w:kern w:val="0"/>
                <w:sz w:val="18"/>
                <w:szCs w:val="21"/>
              </w:rPr>
              <w:t>高级职称占比：</w:t>
            </w:r>
            <w:r w:rsidR="00310FA8" w:rsidRPr="004E0042">
              <w:rPr>
                <w:rFonts w:ascii="宋体" w:eastAsia="宋体" w:hAnsi="宋体" w:cs="宋体" w:hint="eastAsia"/>
                <w:kern w:val="0"/>
                <w:sz w:val="18"/>
                <w:szCs w:val="21"/>
              </w:rPr>
              <w:t>38.77</w:t>
            </w:r>
            <w:r w:rsidRPr="004E0042">
              <w:rPr>
                <w:rFonts w:ascii="宋体" w:eastAsia="宋体" w:hAnsi="宋体" w:cs="宋体" w:hint="eastAsia"/>
                <w:kern w:val="0"/>
                <w:sz w:val="18"/>
                <w:szCs w:val="21"/>
              </w:rPr>
              <w:t>%</w:t>
            </w:r>
          </w:p>
        </w:tc>
      </w:tr>
      <w:tr w:rsidR="006C1763" w:rsidRPr="00831838" w:rsidTr="0091709D">
        <w:trPr>
          <w:trHeight w:val="316"/>
        </w:trPr>
        <w:tc>
          <w:tcPr>
            <w:tcW w:w="422" w:type="pct"/>
            <w:vMerge/>
            <w:tcBorders>
              <w:top w:val="nil"/>
              <w:left w:val="single" w:sz="8" w:space="0" w:color="000000"/>
              <w:bottom w:val="single" w:sz="8" w:space="0" w:color="000000"/>
              <w:right w:val="single" w:sz="8" w:space="0" w:color="000000"/>
            </w:tcBorders>
            <w:vAlign w:val="center"/>
            <w:hideMark/>
          </w:tcPr>
          <w:p w:rsidR="006C1763" w:rsidRPr="004E0042" w:rsidRDefault="006C1763" w:rsidP="0091709D">
            <w:pPr>
              <w:widowControl/>
              <w:adjustRightInd w:val="0"/>
              <w:snapToGrid w:val="0"/>
              <w:spacing w:line="240" w:lineRule="auto"/>
              <w:ind w:firstLineChars="0" w:firstLine="0"/>
              <w:jc w:val="center"/>
              <w:rPr>
                <w:rFonts w:ascii="宋体" w:eastAsia="宋体" w:hAnsi="宋体" w:cs="宋体"/>
                <w:kern w:val="0"/>
                <w:sz w:val="18"/>
                <w:szCs w:val="21"/>
              </w:rPr>
            </w:pPr>
          </w:p>
        </w:tc>
        <w:tc>
          <w:tcPr>
            <w:tcW w:w="1759" w:type="pct"/>
            <w:vMerge/>
            <w:tcBorders>
              <w:top w:val="nil"/>
              <w:left w:val="single" w:sz="8" w:space="0" w:color="000000"/>
              <w:bottom w:val="single" w:sz="8" w:space="0" w:color="000000"/>
              <w:right w:val="single" w:sz="8" w:space="0" w:color="000000"/>
            </w:tcBorders>
            <w:vAlign w:val="center"/>
            <w:hideMark/>
          </w:tcPr>
          <w:p w:rsidR="006C1763" w:rsidRPr="004E0042" w:rsidRDefault="006C1763" w:rsidP="0091709D">
            <w:pPr>
              <w:widowControl/>
              <w:adjustRightInd w:val="0"/>
              <w:snapToGrid w:val="0"/>
              <w:spacing w:line="240" w:lineRule="auto"/>
              <w:ind w:firstLineChars="0" w:firstLine="0"/>
              <w:jc w:val="left"/>
              <w:rPr>
                <w:rFonts w:ascii="宋体" w:eastAsia="宋体" w:hAnsi="宋体" w:cs="宋体"/>
                <w:kern w:val="0"/>
                <w:sz w:val="18"/>
                <w:szCs w:val="21"/>
              </w:rPr>
            </w:pPr>
          </w:p>
        </w:tc>
        <w:tc>
          <w:tcPr>
            <w:tcW w:w="2819" w:type="pct"/>
            <w:tcBorders>
              <w:top w:val="nil"/>
              <w:left w:val="nil"/>
              <w:bottom w:val="single" w:sz="8" w:space="0" w:color="000000"/>
              <w:right w:val="single" w:sz="8" w:space="0" w:color="000000"/>
            </w:tcBorders>
            <w:shd w:val="clear" w:color="auto" w:fill="auto"/>
            <w:vAlign w:val="center"/>
            <w:hideMark/>
          </w:tcPr>
          <w:p w:rsidR="006C1763" w:rsidRPr="004E0042" w:rsidRDefault="006C1763" w:rsidP="00310FA8">
            <w:pPr>
              <w:widowControl/>
              <w:adjustRightInd w:val="0"/>
              <w:snapToGrid w:val="0"/>
              <w:spacing w:line="240" w:lineRule="auto"/>
              <w:ind w:firstLineChars="0" w:firstLine="0"/>
              <w:rPr>
                <w:rFonts w:ascii="宋体" w:eastAsia="宋体" w:hAnsi="宋体" w:cs="宋体"/>
                <w:kern w:val="0"/>
                <w:sz w:val="18"/>
                <w:szCs w:val="21"/>
              </w:rPr>
            </w:pPr>
            <w:r w:rsidRPr="004E0042">
              <w:rPr>
                <w:rFonts w:ascii="宋体" w:eastAsia="宋体" w:hAnsi="宋体" w:cs="宋体" w:hint="eastAsia"/>
                <w:kern w:val="0"/>
                <w:sz w:val="18"/>
                <w:szCs w:val="21"/>
              </w:rPr>
              <w:t>硕士学位以上：8</w:t>
            </w:r>
            <w:r w:rsidR="00310FA8" w:rsidRPr="004E0042">
              <w:rPr>
                <w:rFonts w:ascii="宋体" w:eastAsia="宋体" w:hAnsi="宋体" w:cs="宋体" w:hint="eastAsia"/>
                <w:kern w:val="0"/>
                <w:sz w:val="18"/>
                <w:szCs w:val="21"/>
              </w:rPr>
              <w:t>1.09</w:t>
            </w:r>
            <w:r w:rsidRPr="004E0042">
              <w:rPr>
                <w:rFonts w:ascii="宋体" w:eastAsia="宋体" w:hAnsi="宋体" w:cs="宋体" w:hint="eastAsia"/>
                <w:kern w:val="0"/>
                <w:sz w:val="18"/>
                <w:szCs w:val="21"/>
              </w:rPr>
              <w:t>%</w:t>
            </w:r>
          </w:p>
        </w:tc>
      </w:tr>
      <w:tr w:rsidR="006C1763" w:rsidRPr="00831838" w:rsidTr="0091709D">
        <w:trPr>
          <w:trHeight w:val="316"/>
        </w:trPr>
        <w:tc>
          <w:tcPr>
            <w:tcW w:w="422" w:type="pct"/>
            <w:vMerge/>
            <w:tcBorders>
              <w:top w:val="nil"/>
              <w:left w:val="single" w:sz="8" w:space="0" w:color="000000"/>
              <w:bottom w:val="single" w:sz="8" w:space="0" w:color="000000"/>
              <w:right w:val="single" w:sz="8" w:space="0" w:color="000000"/>
            </w:tcBorders>
            <w:vAlign w:val="center"/>
            <w:hideMark/>
          </w:tcPr>
          <w:p w:rsidR="006C1763" w:rsidRPr="004E0042" w:rsidRDefault="006C1763" w:rsidP="0091709D">
            <w:pPr>
              <w:widowControl/>
              <w:adjustRightInd w:val="0"/>
              <w:snapToGrid w:val="0"/>
              <w:spacing w:line="240" w:lineRule="auto"/>
              <w:ind w:firstLineChars="0" w:firstLine="0"/>
              <w:jc w:val="center"/>
              <w:rPr>
                <w:rFonts w:ascii="宋体" w:eastAsia="宋体" w:hAnsi="宋体" w:cs="宋体"/>
                <w:kern w:val="0"/>
                <w:sz w:val="18"/>
                <w:szCs w:val="21"/>
              </w:rPr>
            </w:pPr>
          </w:p>
        </w:tc>
        <w:tc>
          <w:tcPr>
            <w:tcW w:w="1759" w:type="pct"/>
            <w:vMerge/>
            <w:tcBorders>
              <w:top w:val="nil"/>
              <w:left w:val="single" w:sz="8" w:space="0" w:color="000000"/>
              <w:bottom w:val="single" w:sz="8" w:space="0" w:color="000000"/>
              <w:right w:val="single" w:sz="8" w:space="0" w:color="000000"/>
            </w:tcBorders>
            <w:vAlign w:val="center"/>
            <w:hideMark/>
          </w:tcPr>
          <w:p w:rsidR="006C1763" w:rsidRPr="004E0042" w:rsidRDefault="006C1763" w:rsidP="0091709D">
            <w:pPr>
              <w:widowControl/>
              <w:adjustRightInd w:val="0"/>
              <w:snapToGrid w:val="0"/>
              <w:spacing w:line="240" w:lineRule="auto"/>
              <w:ind w:firstLineChars="0" w:firstLine="0"/>
              <w:jc w:val="left"/>
              <w:rPr>
                <w:rFonts w:ascii="宋体" w:eastAsia="宋体" w:hAnsi="宋体" w:cs="宋体"/>
                <w:kern w:val="0"/>
                <w:sz w:val="18"/>
                <w:szCs w:val="21"/>
              </w:rPr>
            </w:pPr>
          </w:p>
        </w:tc>
        <w:tc>
          <w:tcPr>
            <w:tcW w:w="2819" w:type="pct"/>
            <w:tcBorders>
              <w:top w:val="nil"/>
              <w:left w:val="nil"/>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rPr>
                <w:rFonts w:ascii="宋体" w:eastAsia="宋体" w:hAnsi="宋体" w:cs="宋体"/>
                <w:kern w:val="0"/>
                <w:sz w:val="18"/>
                <w:szCs w:val="21"/>
              </w:rPr>
            </w:pPr>
            <w:r w:rsidRPr="004E0042">
              <w:rPr>
                <w:rFonts w:ascii="宋体" w:eastAsia="宋体" w:hAnsi="宋体" w:cs="宋体" w:hint="eastAsia"/>
                <w:kern w:val="0"/>
                <w:sz w:val="18"/>
                <w:szCs w:val="21"/>
              </w:rPr>
              <w:t>博士占比：29.</w:t>
            </w:r>
            <w:r w:rsidR="00310FA8" w:rsidRPr="004E0042">
              <w:rPr>
                <w:rFonts w:ascii="宋体" w:eastAsia="宋体" w:hAnsi="宋体" w:cs="宋体" w:hint="eastAsia"/>
                <w:kern w:val="0"/>
                <w:sz w:val="18"/>
                <w:szCs w:val="21"/>
              </w:rPr>
              <w:t>2</w:t>
            </w:r>
            <w:r w:rsidRPr="004E0042">
              <w:rPr>
                <w:rFonts w:ascii="宋体" w:eastAsia="宋体" w:hAnsi="宋体" w:cs="宋体" w:hint="eastAsia"/>
                <w:kern w:val="0"/>
                <w:sz w:val="18"/>
                <w:szCs w:val="21"/>
              </w:rPr>
              <w:t>7%</w:t>
            </w:r>
          </w:p>
        </w:tc>
      </w:tr>
      <w:tr w:rsidR="006C1763" w:rsidRPr="00831838" w:rsidTr="0091709D">
        <w:trPr>
          <w:trHeight w:val="316"/>
        </w:trPr>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jc w:val="center"/>
              <w:rPr>
                <w:rFonts w:ascii="宋体" w:eastAsia="宋体" w:hAnsi="宋体" w:cs="宋体"/>
                <w:kern w:val="0"/>
                <w:sz w:val="18"/>
                <w:szCs w:val="21"/>
              </w:rPr>
            </w:pPr>
            <w:r w:rsidRPr="004E0042">
              <w:rPr>
                <w:rFonts w:ascii="宋体" w:eastAsia="宋体" w:hAnsi="宋体" w:cs="宋体" w:hint="eastAsia"/>
                <w:kern w:val="0"/>
                <w:sz w:val="18"/>
                <w:szCs w:val="21"/>
              </w:rPr>
              <w:t>3</w:t>
            </w:r>
          </w:p>
        </w:tc>
        <w:tc>
          <w:tcPr>
            <w:tcW w:w="175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jc w:val="left"/>
              <w:rPr>
                <w:rFonts w:ascii="宋体" w:eastAsia="宋体" w:hAnsi="宋体" w:cs="宋体"/>
                <w:kern w:val="0"/>
                <w:sz w:val="18"/>
                <w:szCs w:val="21"/>
              </w:rPr>
            </w:pPr>
            <w:r w:rsidRPr="004E0042">
              <w:rPr>
                <w:rFonts w:ascii="宋体" w:eastAsia="宋体" w:hAnsi="宋体" w:cs="宋体" w:hint="eastAsia"/>
                <w:kern w:val="0"/>
                <w:sz w:val="18"/>
                <w:szCs w:val="21"/>
              </w:rPr>
              <w:t>专业设置情况</w:t>
            </w:r>
          </w:p>
        </w:tc>
        <w:tc>
          <w:tcPr>
            <w:tcW w:w="2819" w:type="pct"/>
            <w:tcBorders>
              <w:top w:val="nil"/>
              <w:left w:val="nil"/>
              <w:bottom w:val="single" w:sz="8" w:space="0" w:color="000000"/>
              <w:right w:val="single" w:sz="8" w:space="0" w:color="000000"/>
            </w:tcBorders>
            <w:shd w:val="clear" w:color="auto" w:fill="auto"/>
            <w:vAlign w:val="center"/>
            <w:hideMark/>
          </w:tcPr>
          <w:p w:rsidR="006C1763" w:rsidRPr="004E0042" w:rsidRDefault="006C1763" w:rsidP="00310FA8">
            <w:pPr>
              <w:widowControl/>
              <w:adjustRightInd w:val="0"/>
              <w:snapToGrid w:val="0"/>
              <w:spacing w:line="240" w:lineRule="auto"/>
              <w:ind w:firstLineChars="0" w:firstLine="0"/>
              <w:rPr>
                <w:rFonts w:ascii="宋体" w:eastAsia="宋体" w:hAnsi="宋体" w:cs="宋体"/>
                <w:kern w:val="0"/>
                <w:sz w:val="18"/>
                <w:szCs w:val="21"/>
              </w:rPr>
            </w:pPr>
            <w:r w:rsidRPr="004E0042">
              <w:rPr>
                <w:rFonts w:ascii="宋体" w:eastAsia="宋体" w:hAnsi="宋体" w:cs="宋体" w:hint="eastAsia"/>
                <w:kern w:val="0"/>
                <w:sz w:val="18"/>
                <w:szCs w:val="21"/>
              </w:rPr>
              <w:t>本科专业总数：5</w:t>
            </w:r>
            <w:r w:rsidR="00310FA8" w:rsidRPr="004E0042">
              <w:rPr>
                <w:rFonts w:ascii="宋体" w:eastAsia="宋体" w:hAnsi="宋体" w:cs="宋体" w:hint="eastAsia"/>
                <w:kern w:val="0"/>
                <w:sz w:val="18"/>
                <w:szCs w:val="21"/>
              </w:rPr>
              <w:t>3</w:t>
            </w:r>
          </w:p>
        </w:tc>
      </w:tr>
      <w:tr w:rsidR="006C1763" w:rsidRPr="00831838" w:rsidTr="0091709D">
        <w:trPr>
          <w:trHeight w:val="316"/>
        </w:trPr>
        <w:tc>
          <w:tcPr>
            <w:tcW w:w="422" w:type="pct"/>
            <w:vMerge/>
            <w:tcBorders>
              <w:top w:val="nil"/>
              <w:left w:val="single" w:sz="8" w:space="0" w:color="000000"/>
              <w:bottom w:val="single" w:sz="8" w:space="0" w:color="000000"/>
              <w:right w:val="single" w:sz="8" w:space="0" w:color="000000"/>
            </w:tcBorders>
            <w:vAlign w:val="center"/>
            <w:hideMark/>
          </w:tcPr>
          <w:p w:rsidR="006C1763" w:rsidRPr="004E0042" w:rsidRDefault="006C1763" w:rsidP="0091709D">
            <w:pPr>
              <w:widowControl/>
              <w:adjustRightInd w:val="0"/>
              <w:snapToGrid w:val="0"/>
              <w:spacing w:line="240" w:lineRule="auto"/>
              <w:ind w:firstLineChars="0" w:firstLine="0"/>
              <w:jc w:val="center"/>
              <w:rPr>
                <w:rFonts w:ascii="宋体" w:eastAsia="宋体" w:hAnsi="宋体" w:cs="宋体"/>
                <w:kern w:val="0"/>
                <w:sz w:val="18"/>
                <w:szCs w:val="21"/>
              </w:rPr>
            </w:pPr>
          </w:p>
        </w:tc>
        <w:tc>
          <w:tcPr>
            <w:tcW w:w="1759" w:type="pct"/>
            <w:vMerge/>
            <w:tcBorders>
              <w:top w:val="nil"/>
              <w:left w:val="single" w:sz="8" w:space="0" w:color="000000"/>
              <w:bottom w:val="single" w:sz="8" w:space="0" w:color="000000"/>
              <w:right w:val="single" w:sz="8" w:space="0" w:color="000000"/>
            </w:tcBorders>
            <w:vAlign w:val="center"/>
            <w:hideMark/>
          </w:tcPr>
          <w:p w:rsidR="006C1763" w:rsidRPr="004E0042" w:rsidRDefault="006C1763" w:rsidP="0091709D">
            <w:pPr>
              <w:widowControl/>
              <w:adjustRightInd w:val="0"/>
              <w:snapToGrid w:val="0"/>
              <w:spacing w:line="240" w:lineRule="auto"/>
              <w:ind w:firstLineChars="0" w:firstLine="0"/>
              <w:jc w:val="left"/>
              <w:rPr>
                <w:rFonts w:ascii="宋体" w:eastAsia="宋体" w:hAnsi="宋体" w:cs="宋体"/>
                <w:kern w:val="0"/>
                <w:sz w:val="18"/>
                <w:szCs w:val="21"/>
              </w:rPr>
            </w:pPr>
          </w:p>
        </w:tc>
        <w:tc>
          <w:tcPr>
            <w:tcW w:w="2819" w:type="pct"/>
            <w:tcBorders>
              <w:top w:val="nil"/>
              <w:left w:val="nil"/>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rPr>
                <w:rFonts w:ascii="宋体" w:eastAsia="宋体" w:hAnsi="宋体" w:cs="宋体"/>
                <w:kern w:val="0"/>
                <w:sz w:val="18"/>
                <w:szCs w:val="21"/>
              </w:rPr>
            </w:pPr>
            <w:r w:rsidRPr="004E0042">
              <w:rPr>
                <w:rFonts w:ascii="宋体" w:eastAsia="宋体" w:hAnsi="宋体" w:cs="宋体" w:hint="eastAsia"/>
                <w:kern w:val="0"/>
                <w:sz w:val="18"/>
                <w:szCs w:val="21"/>
              </w:rPr>
              <w:t>新增专业：网络与新媒体、建筑电气与智能化、工程造价</w:t>
            </w:r>
          </w:p>
        </w:tc>
      </w:tr>
      <w:tr w:rsidR="006C1763" w:rsidRPr="00831838" w:rsidTr="0091709D">
        <w:trPr>
          <w:trHeight w:val="316"/>
        </w:trPr>
        <w:tc>
          <w:tcPr>
            <w:tcW w:w="422" w:type="pct"/>
            <w:tcBorders>
              <w:top w:val="nil"/>
              <w:left w:val="single" w:sz="8" w:space="0" w:color="000000"/>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jc w:val="center"/>
              <w:rPr>
                <w:rFonts w:ascii="宋体" w:eastAsia="宋体" w:hAnsi="宋体" w:cs="宋体"/>
                <w:kern w:val="0"/>
                <w:sz w:val="18"/>
                <w:szCs w:val="21"/>
              </w:rPr>
            </w:pPr>
            <w:r w:rsidRPr="004E0042">
              <w:rPr>
                <w:rFonts w:ascii="宋体" w:eastAsia="宋体" w:hAnsi="宋体" w:cs="宋体" w:hint="eastAsia"/>
                <w:kern w:val="0"/>
                <w:sz w:val="18"/>
                <w:szCs w:val="21"/>
              </w:rPr>
              <w:t>4</w:t>
            </w:r>
          </w:p>
        </w:tc>
        <w:tc>
          <w:tcPr>
            <w:tcW w:w="1759" w:type="pct"/>
            <w:tcBorders>
              <w:top w:val="nil"/>
              <w:left w:val="nil"/>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jc w:val="left"/>
              <w:rPr>
                <w:rFonts w:ascii="宋体" w:eastAsia="宋体" w:hAnsi="宋体" w:cs="宋体"/>
                <w:kern w:val="0"/>
                <w:sz w:val="18"/>
                <w:szCs w:val="21"/>
              </w:rPr>
            </w:pPr>
            <w:r w:rsidRPr="004E0042">
              <w:rPr>
                <w:rFonts w:ascii="宋体" w:eastAsia="宋体" w:hAnsi="宋体" w:cs="宋体" w:hint="eastAsia"/>
                <w:kern w:val="0"/>
                <w:sz w:val="18"/>
                <w:szCs w:val="21"/>
              </w:rPr>
              <w:t>生师比</w:t>
            </w:r>
          </w:p>
        </w:tc>
        <w:tc>
          <w:tcPr>
            <w:tcW w:w="2819" w:type="pct"/>
            <w:tcBorders>
              <w:top w:val="nil"/>
              <w:left w:val="nil"/>
              <w:bottom w:val="single" w:sz="8" w:space="0" w:color="000000"/>
              <w:right w:val="single" w:sz="8" w:space="0" w:color="000000"/>
            </w:tcBorders>
            <w:shd w:val="clear" w:color="auto" w:fill="auto"/>
            <w:vAlign w:val="center"/>
            <w:hideMark/>
          </w:tcPr>
          <w:p w:rsidR="006C1763" w:rsidRPr="004E0042" w:rsidRDefault="006C1763" w:rsidP="00310FA8">
            <w:pPr>
              <w:widowControl/>
              <w:adjustRightInd w:val="0"/>
              <w:snapToGrid w:val="0"/>
              <w:spacing w:line="240" w:lineRule="auto"/>
              <w:ind w:firstLineChars="0" w:firstLine="0"/>
              <w:rPr>
                <w:rFonts w:ascii="宋体" w:eastAsia="宋体" w:hAnsi="宋体" w:cs="宋体"/>
                <w:kern w:val="0"/>
                <w:sz w:val="18"/>
                <w:szCs w:val="21"/>
              </w:rPr>
            </w:pPr>
            <w:r w:rsidRPr="004E0042">
              <w:rPr>
                <w:rFonts w:ascii="宋体" w:eastAsia="宋体" w:hAnsi="宋体" w:cs="宋体"/>
                <w:kern w:val="0"/>
                <w:sz w:val="18"/>
                <w:szCs w:val="21"/>
              </w:rPr>
              <w:t>1</w:t>
            </w:r>
            <w:r w:rsidR="00310FA8" w:rsidRPr="004E0042">
              <w:rPr>
                <w:rFonts w:ascii="宋体" w:eastAsia="宋体" w:hAnsi="宋体" w:cs="宋体" w:hint="eastAsia"/>
                <w:kern w:val="0"/>
                <w:sz w:val="18"/>
                <w:szCs w:val="21"/>
              </w:rPr>
              <w:t>7.51</w:t>
            </w:r>
          </w:p>
        </w:tc>
      </w:tr>
      <w:tr w:rsidR="006C1763" w:rsidRPr="00831838" w:rsidTr="0091709D">
        <w:trPr>
          <w:trHeight w:val="316"/>
        </w:trPr>
        <w:tc>
          <w:tcPr>
            <w:tcW w:w="422" w:type="pct"/>
            <w:tcBorders>
              <w:top w:val="nil"/>
              <w:left w:val="single" w:sz="8" w:space="0" w:color="000000"/>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jc w:val="center"/>
              <w:rPr>
                <w:rFonts w:ascii="宋体" w:eastAsia="宋体" w:hAnsi="宋体" w:cs="宋体"/>
                <w:kern w:val="0"/>
                <w:sz w:val="18"/>
                <w:szCs w:val="21"/>
              </w:rPr>
            </w:pPr>
            <w:r w:rsidRPr="004E0042">
              <w:rPr>
                <w:rFonts w:ascii="宋体" w:eastAsia="宋体" w:hAnsi="宋体" w:cs="宋体" w:hint="eastAsia"/>
                <w:kern w:val="0"/>
                <w:sz w:val="18"/>
                <w:szCs w:val="21"/>
              </w:rPr>
              <w:t>5</w:t>
            </w:r>
          </w:p>
        </w:tc>
        <w:tc>
          <w:tcPr>
            <w:tcW w:w="1759" w:type="pct"/>
            <w:tcBorders>
              <w:top w:val="nil"/>
              <w:left w:val="nil"/>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jc w:val="left"/>
              <w:rPr>
                <w:rFonts w:ascii="宋体" w:eastAsia="宋体" w:hAnsi="宋体" w:cs="宋体"/>
                <w:kern w:val="0"/>
                <w:sz w:val="18"/>
                <w:szCs w:val="21"/>
              </w:rPr>
            </w:pPr>
            <w:r w:rsidRPr="004E0042">
              <w:rPr>
                <w:rFonts w:ascii="宋体" w:eastAsia="宋体" w:hAnsi="宋体" w:cs="宋体" w:hint="eastAsia"/>
                <w:kern w:val="0"/>
                <w:sz w:val="18"/>
                <w:szCs w:val="21"/>
              </w:rPr>
              <w:t>生</w:t>
            </w:r>
            <w:proofErr w:type="gramStart"/>
            <w:r w:rsidRPr="004E0042">
              <w:rPr>
                <w:rFonts w:ascii="宋体" w:eastAsia="宋体" w:hAnsi="宋体" w:cs="宋体" w:hint="eastAsia"/>
                <w:kern w:val="0"/>
                <w:sz w:val="18"/>
                <w:szCs w:val="21"/>
              </w:rPr>
              <w:t>均教学</w:t>
            </w:r>
            <w:proofErr w:type="gramEnd"/>
            <w:r w:rsidRPr="004E0042">
              <w:rPr>
                <w:rFonts w:ascii="宋体" w:eastAsia="宋体" w:hAnsi="宋体" w:cs="宋体" w:hint="eastAsia"/>
                <w:kern w:val="0"/>
                <w:sz w:val="18"/>
                <w:szCs w:val="21"/>
              </w:rPr>
              <w:t>科研仪器设备值（万元）</w:t>
            </w:r>
          </w:p>
        </w:tc>
        <w:tc>
          <w:tcPr>
            <w:tcW w:w="2819" w:type="pct"/>
            <w:tcBorders>
              <w:top w:val="nil"/>
              <w:left w:val="nil"/>
              <w:bottom w:val="single" w:sz="8" w:space="0" w:color="000000"/>
              <w:right w:val="single" w:sz="8" w:space="0" w:color="000000"/>
            </w:tcBorders>
            <w:shd w:val="clear" w:color="auto" w:fill="auto"/>
            <w:vAlign w:val="center"/>
            <w:hideMark/>
          </w:tcPr>
          <w:p w:rsidR="006C1763" w:rsidRPr="004E0042" w:rsidRDefault="00310FA8" w:rsidP="0091709D">
            <w:pPr>
              <w:widowControl/>
              <w:adjustRightInd w:val="0"/>
              <w:snapToGrid w:val="0"/>
              <w:spacing w:line="240" w:lineRule="auto"/>
              <w:ind w:firstLineChars="0" w:firstLine="0"/>
              <w:rPr>
                <w:rFonts w:ascii="宋体" w:eastAsia="宋体" w:hAnsi="宋体" w:cs="宋体"/>
                <w:kern w:val="0"/>
                <w:sz w:val="18"/>
                <w:szCs w:val="21"/>
              </w:rPr>
            </w:pPr>
            <w:r w:rsidRPr="004E0042">
              <w:rPr>
                <w:rFonts w:ascii="宋体" w:eastAsia="宋体" w:hAnsi="宋体" w:cs="宋体" w:hint="eastAsia"/>
                <w:kern w:val="0"/>
                <w:sz w:val="18"/>
                <w:szCs w:val="21"/>
              </w:rPr>
              <w:t>1</w:t>
            </w:r>
            <w:r w:rsidR="006C1763" w:rsidRPr="004E0042">
              <w:rPr>
                <w:rFonts w:ascii="宋体" w:eastAsia="宋体" w:hAnsi="宋体" w:cs="宋体" w:hint="eastAsia"/>
                <w:kern w:val="0"/>
                <w:sz w:val="18"/>
                <w:szCs w:val="21"/>
              </w:rPr>
              <w:t>.</w:t>
            </w:r>
            <w:r w:rsidRPr="004E0042">
              <w:rPr>
                <w:rFonts w:ascii="宋体" w:eastAsia="宋体" w:hAnsi="宋体" w:cs="宋体" w:hint="eastAsia"/>
                <w:kern w:val="0"/>
                <w:sz w:val="18"/>
                <w:szCs w:val="21"/>
              </w:rPr>
              <w:t>0</w:t>
            </w:r>
            <w:r w:rsidR="006C1763" w:rsidRPr="004E0042">
              <w:rPr>
                <w:rFonts w:ascii="宋体" w:eastAsia="宋体" w:hAnsi="宋体" w:cs="宋体" w:hint="eastAsia"/>
                <w:kern w:val="0"/>
                <w:sz w:val="18"/>
                <w:szCs w:val="21"/>
              </w:rPr>
              <w:t>2</w:t>
            </w:r>
          </w:p>
        </w:tc>
      </w:tr>
      <w:tr w:rsidR="006C1763" w:rsidRPr="00831838" w:rsidTr="0091709D">
        <w:trPr>
          <w:trHeight w:val="316"/>
        </w:trPr>
        <w:tc>
          <w:tcPr>
            <w:tcW w:w="422" w:type="pct"/>
            <w:tcBorders>
              <w:top w:val="nil"/>
              <w:left w:val="single" w:sz="8" w:space="0" w:color="000000"/>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jc w:val="center"/>
              <w:rPr>
                <w:rFonts w:ascii="宋体" w:eastAsia="宋体" w:hAnsi="宋体" w:cs="宋体"/>
                <w:kern w:val="0"/>
                <w:sz w:val="18"/>
                <w:szCs w:val="21"/>
              </w:rPr>
            </w:pPr>
            <w:r w:rsidRPr="004E0042">
              <w:rPr>
                <w:rFonts w:ascii="宋体" w:eastAsia="宋体" w:hAnsi="宋体" w:cs="宋体" w:hint="eastAsia"/>
                <w:kern w:val="0"/>
                <w:sz w:val="18"/>
                <w:szCs w:val="21"/>
              </w:rPr>
              <w:t>6</w:t>
            </w:r>
          </w:p>
        </w:tc>
        <w:tc>
          <w:tcPr>
            <w:tcW w:w="1759" w:type="pct"/>
            <w:tcBorders>
              <w:top w:val="nil"/>
              <w:left w:val="nil"/>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jc w:val="left"/>
              <w:rPr>
                <w:rFonts w:ascii="宋体" w:eastAsia="宋体" w:hAnsi="宋体" w:cs="宋体"/>
                <w:kern w:val="0"/>
                <w:sz w:val="18"/>
                <w:szCs w:val="21"/>
              </w:rPr>
            </w:pPr>
            <w:r w:rsidRPr="004E0042">
              <w:rPr>
                <w:rFonts w:ascii="宋体" w:eastAsia="宋体" w:hAnsi="宋体" w:cs="宋体" w:hint="eastAsia"/>
                <w:kern w:val="0"/>
                <w:sz w:val="18"/>
                <w:szCs w:val="21"/>
              </w:rPr>
              <w:t>当年新增教学科研仪器设备值（万元）</w:t>
            </w:r>
          </w:p>
        </w:tc>
        <w:tc>
          <w:tcPr>
            <w:tcW w:w="2819" w:type="pct"/>
            <w:tcBorders>
              <w:top w:val="nil"/>
              <w:left w:val="nil"/>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rPr>
                <w:rFonts w:ascii="宋体" w:eastAsia="宋体" w:hAnsi="宋体" w:cs="宋体"/>
                <w:kern w:val="0"/>
                <w:sz w:val="18"/>
                <w:szCs w:val="21"/>
              </w:rPr>
            </w:pPr>
            <w:r w:rsidRPr="004E0042">
              <w:rPr>
                <w:rFonts w:ascii="宋体" w:eastAsia="宋体" w:hAnsi="宋体" w:cs="宋体" w:hint="eastAsia"/>
                <w:kern w:val="0"/>
                <w:sz w:val="18"/>
                <w:szCs w:val="21"/>
              </w:rPr>
              <w:t>3020.3</w:t>
            </w:r>
          </w:p>
        </w:tc>
      </w:tr>
      <w:tr w:rsidR="006C1763" w:rsidRPr="00831838" w:rsidTr="0091709D">
        <w:trPr>
          <w:trHeight w:val="316"/>
        </w:trPr>
        <w:tc>
          <w:tcPr>
            <w:tcW w:w="422" w:type="pct"/>
            <w:tcBorders>
              <w:top w:val="nil"/>
              <w:left w:val="single" w:sz="8" w:space="0" w:color="000000"/>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jc w:val="center"/>
              <w:rPr>
                <w:rFonts w:ascii="宋体" w:eastAsia="宋体" w:hAnsi="宋体" w:cs="宋体"/>
                <w:kern w:val="0"/>
                <w:sz w:val="18"/>
                <w:szCs w:val="21"/>
              </w:rPr>
            </w:pPr>
            <w:r w:rsidRPr="004E0042">
              <w:rPr>
                <w:rFonts w:ascii="宋体" w:eastAsia="宋体" w:hAnsi="宋体" w:cs="宋体" w:hint="eastAsia"/>
                <w:kern w:val="0"/>
                <w:sz w:val="18"/>
                <w:szCs w:val="21"/>
              </w:rPr>
              <w:t>7</w:t>
            </w:r>
          </w:p>
        </w:tc>
        <w:tc>
          <w:tcPr>
            <w:tcW w:w="1759" w:type="pct"/>
            <w:tcBorders>
              <w:top w:val="nil"/>
              <w:left w:val="nil"/>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jc w:val="left"/>
              <w:rPr>
                <w:rFonts w:ascii="宋体" w:eastAsia="宋体" w:hAnsi="宋体" w:cs="宋体"/>
                <w:kern w:val="0"/>
                <w:sz w:val="18"/>
                <w:szCs w:val="21"/>
              </w:rPr>
            </w:pPr>
            <w:r w:rsidRPr="004E0042">
              <w:rPr>
                <w:rFonts w:ascii="宋体" w:eastAsia="宋体" w:hAnsi="宋体" w:cs="宋体" w:hint="eastAsia"/>
                <w:kern w:val="0"/>
                <w:sz w:val="18"/>
                <w:szCs w:val="21"/>
              </w:rPr>
              <w:t>生均图书（册）</w:t>
            </w:r>
          </w:p>
        </w:tc>
        <w:tc>
          <w:tcPr>
            <w:tcW w:w="2819" w:type="pct"/>
            <w:tcBorders>
              <w:top w:val="nil"/>
              <w:left w:val="nil"/>
              <w:bottom w:val="single" w:sz="8" w:space="0" w:color="000000"/>
              <w:right w:val="single" w:sz="8" w:space="0" w:color="000000"/>
            </w:tcBorders>
            <w:shd w:val="clear" w:color="auto" w:fill="auto"/>
            <w:vAlign w:val="center"/>
            <w:hideMark/>
          </w:tcPr>
          <w:p w:rsidR="006C1763" w:rsidRPr="004E0042" w:rsidRDefault="006C1763" w:rsidP="00310FA8">
            <w:pPr>
              <w:widowControl/>
              <w:adjustRightInd w:val="0"/>
              <w:snapToGrid w:val="0"/>
              <w:spacing w:line="240" w:lineRule="auto"/>
              <w:ind w:firstLineChars="0" w:firstLine="0"/>
              <w:rPr>
                <w:rFonts w:ascii="宋体" w:eastAsia="宋体" w:hAnsi="宋体" w:cs="宋体"/>
                <w:kern w:val="0"/>
                <w:sz w:val="18"/>
                <w:szCs w:val="21"/>
              </w:rPr>
            </w:pPr>
            <w:r w:rsidRPr="004E0042">
              <w:rPr>
                <w:rFonts w:ascii="宋体" w:eastAsia="宋体" w:hAnsi="宋体" w:cs="宋体" w:hint="eastAsia"/>
                <w:kern w:val="0"/>
                <w:sz w:val="18"/>
                <w:szCs w:val="21"/>
              </w:rPr>
              <w:t>81.1</w:t>
            </w:r>
            <w:r w:rsidR="00310FA8" w:rsidRPr="004E0042">
              <w:rPr>
                <w:rFonts w:ascii="宋体" w:eastAsia="宋体" w:hAnsi="宋体" w:cs="宋体" w:hint="eastAsia"/>
                <w:kern w:val="0"/>
                <w:sz w:val="18"/>
                <w:szCs w:val="21"/>
              </w:rPr>
              <w:t>8</w:t>
            </w:r>
          </w:p>
        </w:tc>
      </w:tr>
      <w:tr w:rsidR="006C1763" w:rsidRPr="00831838" w:rsidTr="0091709D">
        <w:trPr>
          <w:trHeight w:val="316"/>
        </w:trPr>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jc w:val="center"/>
              <w:rPr>
                <w:rFonts w:ascii="宋体" w:eastAsia="宋体" w:hAnsi="宋体" w:cs="宋体"/>
                <w:kern w:val="0"/>
                <w:sz w:val="18"/>
                <w:szCs w:val="21"/>
              </w:rPr>
            </w:pPr>
            <w:r w:rsidRPr="004E0042">
              <w:rPr>
                <w:rFonts w:ascii="宋体" w:eastAsia="宋体" w:hAnsi="宋体" w:cs="宋体" w:hint="eastAsia"/>
                <w:kern w:val="0"/>
                <w:sz w:val="18"/>
                <w:szCs w:val="21"/>
              </w:rPr>
              <w:t>8</w:t>
            </w:r>
          </w:p>
        </w:tc>
        <w:tc>
          <w:tcPr>
            <w:tcW w:w="175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jc w:val="left"/>
              <w:rPr>
                <w:rFonts w:ascii="宋体" w:eastAsia="宋体" w:hAnsi="宋体" w:cs="宋体"/>
                <w:kern w:val="0"/>
                <w:sz w:val="18"/>
                <w:szCs w:val="21"/>
              </w:rPr>
            </w:pPr>
            <w:r w:rsidRPr="004E0042">
              <w:rPr>
                <w:rFonts w:ascii="宋体" w:eastAsia="宋体" w:hAnsi="宋体" w:cs="宋体" w:hint="eastAsia"/>
                <w:kern w:val="0"/>
                <w:sz w:val="18"/>
                <w:szCs w:val="21"/>
              </w:rPr>
              <w:t>电子图书 、电子期刊种数</w:t>
            </w:r>
          </w:p>
        </w:tc>
        <w:tc>
          <w:tcPr>
            <w:tcW w:w="2819" w:type="pct"/>
            <w:tcBorders>
              <w:top w:val="nil"/>
              <w:left w:val="nil"/>
              <w:bottom w:val="single" w:sz="8" w:space="0" w:color="000000"/>
              <w:right w:val="single" w:sz="8" w:space="0" w:color="000000"/>
            </w:tcBorders>
            <w:shd w:val="clear" w:color="auto" w:fill="auto"/>
            <w:vAlign w:val="center"/>
            <w:hideMark/>
          </w:tcPr>
          <w:p w:rsidR="006C1763" w:rsidRPr="004E0042" w:rsidRDefault="006C1763" w:rsidP="00144F3E">
            <w:pPr>
              <w:widowControl/>
              <w:adjustRightInd w:val="0"/>
              <w:snapToGrid w:val="0"/>
              <w:spacing w:line="240" w:lineRule="auto"/>
              <w:ind w:firstLineChars="0" w:firstLine="0"/>
              <w:rPr>
                <w:rFonts w:ascii="宋体" w:eastAsia="宋体" w:hAnsi="宋体" w:cs="宋体"/>
                <w:kern w:val="0"/>
                <w:sz w:val="18"/>
                <w:szCs w:val="21"/>
              </w:rPr>
            </w:pPr>
            <w:r w:rsidRPr="004E0042">
              <w:rPr>
                <w:rFonts w:ascii="宋体" w:eastAsia="宋体" w:hAnsi="宋体" w:cs="宋体" w:hint="eastAsia"/>
                <w:kern w:val="0"/>
                <w:sz w:val="18"/>
                <w:szCs w:val="21"/>
              </w:rPr>
              <w:t>电子图书（万种）:3</w:t>
            </w:r>
            <w:r w:rsidR="00144F3E" w:rsidRPr="004E0042">
              <w:rPr>
                <w:rFonts w:ascii="宋体" w:eastAsia="宋体" w:hAnsi="宋体" w:cs="宋体" w:hint="eastAsia"/>
                <w:kern w:val="0"/>
                <w:sz w:val="18"/>
                <w:szCs w:val="21"/>
              </w:rPr>
              <w:t>56.0</w:t>
            </w:r>
            <w:r w:rsidRPr="004E0042">
              <w:rPr>
                <w:rFonts w:ascii="宋体" w:eastAsia="宋体" w:hAnsi="宋体" w:cs="宋体" w:hint="eastAsia"/>
                <w:kern w:val="0"/>
                <w:sz w:val="18"/>
                <w:szCs w:val="21"/>
              </w:rPr>
              <w:t>3</w:t>
            </w:r>
          </w:p>
        </w:tc>
      </w:tr>
      <w:tr w:rsidR="006C1763" w:rsidRPr="00831838" w:rsidTr="0091709D">
        <w:trPr>
          <w:trHeight w:val="316"/>
        </w:trPr>
        <w:tc>
          <w:tcPr>
            <w:tcW w:w="422" w:type="pct"/>
            <w:vMerge/>
            <w:tcBorders>
              <w:top w:val="nil"/>
              <w:left w:val="single" w:sz="8" w:space="0" w:color="000000"/>
              <w:bottom w:val="single" w:sz="8" w:space="0" w:color="000000"/>
              <w:right w:val="single" w:sz="8" w:space="0" w:color="000000"/>
            </w:tcBorders>
            <w:vAlign w:val="center"/>
            <w:hideMark/>
          </w:tcPr>
          <w:p w:rsidR="006C1763" w:rsidRPr="004E0042" w:rsidRDefault="006C1763" w:rsidP="0091709D">
            <w:pPr>
              <w:widowControl/>
              <w:adjustRightInd w:val="0"/>
              <w:snapToGrid w:val="0"/>
              <w:spacing w:line="240" w:lineRule="auto"/>
              <w:ind w:firstLineChars="0" w:firstLine="0"/>
              <w:jc w:val="center"/>
              <w:rPr>
                <w:rFonts w:ascii="宋体" w:eastAsia="宋体" w:hAnsi="宋体" w:cs="宋体"/>
                <w:kern w:val="0"/>
                <w:sz w:val="18"/>
                <w:szCs w:val="21"/>
              </w:rPr>
            </w:pPr>
          </w:p>
        </w:tc>
        <w:tc>
          <w:tcPr>
            <w:tcW w:w="1759" w:type="pct"/>
            <w:vMerge/>
            <w:tcBorders>
              <w:top w:val="nil"/>
              <w:left w:val="single" w:sz="8" w:space="0" w:color="000000"/>
              <w:bottom w:val="single" w:sz="8" w:space="0" w:color="000000"/>
              <w:right w:val="single" w:sz="8" w:space="0" w:color="000000"/>
            </w:tcBorders>
            <w:vAlign w:val="center"/>
            <w:hideMark/>
          </w:tcPr>
          <w:p w:rsidR="006C1763" w:rsidRPr="004E0042" w:rsidRDefault="006C1763" w:rsidP="0091709D">
            <w:pPr>
              <w:widowControl/>
              <w:adjustRightInd w:val="0"/>
              <w:snapToGrid w:val="0"/>
              <w:spacing w:line="240" w:lineRule="auto"/>
              <w:ind w:firstLineChars="0" w:firstLine="0"/>
              <w:jc w:val="left"/>
              <w:rPr>
                <w:rFonts w:ascii="宋体" w:eastAsia="宋体" w:hAnsi="宋体" w:cs="宋体"/>
                <w:kern w:val="0"/>
                <w:sz w:val="18"/>
                <w:szCs w:val="21"/>
              </w:rPr>
            </w:pPr>
          </w:p>
        </w:tc>
        <w:tc>
          <w:tcPr>
            <w:tcW w:w="2819" w:type="pct"/>
            <w:tcBorders>
              <w:top w:val="nil"/>
              <w:left w:val="nil"/>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rPr>
                <w:rFonts w:ascii="宋体" w:eastAsia="宋体" w:hAnsi="宋体" w:cs="宋体"/>
                <w:kern w:val="0"/>
                <w:sz w:val="18"/>
                <w:szCs w:val="21"/>
              </w:rPr>
            </w:pPr>
            <w:r w:rsidRPr="004E0042">
              <w:rPr>
                <w:rFonts w:ascii="宋体" w:eastAsia="宋体" w:hAnsi="宋体" w:cs="宋体" w:hint="eastAsia"/>
                <w:kern w:val="0"/>
                <w:sz w:val="18"/>
                <w:szCs w:val="21"/>
              </w:rPr>
              <w:t>电子期刊（万种）:1.8</w:t>
            </w:r>
            <w:r w:rsidR="003550F2" w:rsidRPr="004E0042">
              <w:rPr>
                <w:rFonts w:ascii="宋体" w:eastAsia="宋体" w:hAnsi="宋体" w:cs="宋体" w:hint="eastAsia"/>
                <w:kern w:val="0"/>
                <w:sz w:val="18"/>
                <w:szCs w:val="21"/>
              </w:rPr>
              <w:t>2</w:t>
            </w:r>
          </w:p>
        </w:tc>
      </w:tr>
      <w:tr w:rsidR="006C1763" w:rsidRPr="00831838" w:rsidTr="0091709D">
        <w:trPr>
          <w:trHeight w:val="316"/>
        </w:trPr>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jc w:val="center"/>
              <w:rPr>
                <w:rFonts w:ascii="宋体" w:eastAsia="宋体" w:hAnsi="宋体" w:cs="宋体"/>
                <w:kern w:val="0"/>
                <w:sz w:val="18"/>
                <w:szCs w:val="21"/>
              </w:rPr>
            </w:pPr>
            <w:r w:rsidRPr="004E0042">
              <w:rPr>
                <w:rFonts w:ascii="宋体" w:eastAsia="宋体" w:hAnsi="宋体" w:cs="宋体" w:hint="eastAsia"/>
                <w:kern w:val="0"/>
                <w:sz w:val="18"/>
                <w:szCs w:val="21"/>
              </w:rPr>
              <w:t>9</w:t>
            </w:r>
          </w:p>
        </w:tc>
        <w:tc>
          <w:tcPr>
            <w:tcW w:w="175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jc w:val="left"/>
              <w:rPr>
                <w:rFonts w:ascii="宋体" w:eastAsia="宋体" w:hAnsi="宋体" w:cs="宋体"/>
                <w:kern w:val="0"/>
                <w:sz w:val="18"/>
                <w:szCs w:val="21"/>
              </w:rPr>
            </w:pPr>
            <w:r w:rsidRPr="004E0042">
              <w:rPr>
                <w:rFonts w:ascii="宋体" w:eastAsia="宋体" w:hAnsi="宋体" w:cs="宋体" w:hint="eastAsia"/>
                <w:kern w:val="0"/>
                <w:sz w:val="18"/>
                <w:szCs w:val="21"/>
              </w:rPr>
              <w:t>生</w:t>
            </w:r>
            <w:proofErr w:type="gramStart"/>
            <w:r w:rsidRPr="004E0042">
              <w:rPr>
                <w:rFonts w:ascii="宋体" w:eastAsia="宋体" w:hAnsi="宋体" w:cs="宋体" w:hint="eastAsia"/>
                <w:kern w:val="0"/>
                <w:sz w:val="18"/>
                <w:szCs w:val="21"/>
              </w:rPr>
              <w:t>均教学</w:t>
            </w:r>
            <w:proofErr w:type="gramEnd"/>
            <w:r w:rsidRPr="004E0042">
              <w:rPr>
                <w:rFonts w:ascii="宋体" w:eastAsia="宋体" w:hAnsi="宋体" w:cs="宋体" w:hint="eastAsia"/>
                <w:kern w:val="0"/>
                <w:sz w:val="18"/>
                <w:szCs w:val="21"/>
              </w:rPr>
              <w:t>行政用房面积,其中生均实验室面积(</w:t>
            </w:r>
            <w:proofErr w:type="gramStart"/>
            <w:r w:rsidRPr="004E0042">
              <w:rPr>
                <w:rFonts w:ascii="宋体" w:eastAsia="宋体" w:hAnsi="宋体" w:cs="宋体" w:hint="eastAsia"/>
                <w:kern w:val="0"/>
                <w:sz w:val="18"/>
                <w:szCs w:val="21"/>
              </w:rPr>
              <w:t>平米)</w:t>
            </w:r>
            <w:proofErr w:type="gramEnd"/>
          </w:p>
        </w:tc>
        <w:tc>
          <w:tcPr>
            <w:tcW w:w="2819" w:type="pct"/>
            <w:tcBorders>
              <w:top w:val="nil"/>
              <w:left w:val="nil"/>
              <w:bottom w:val="single" w:sz="8" w:space="0" w:color="000000"/>
              <w:right w:val="single" w:sz="8" w:space="0" w:color="000000"/>
            </w:tcBorders>
            <w:shd w:val="clear" w:color="auto" w:fill="auto"/>
            <w:vAlign w:val="center"/>
            <w:hideMark/>
          </w:tcPr>
          <w:p w:rsidR="006C1763" w:rsidRPr="004E0042" w:rsidRDefault="006C1763" w:rsidP="00144F3E">
            <w:pPr>
              <w:widowControl/>
              <w:adjustRightInd w:val="0"/>
              <w:snapToGrid w:val="0"/>
              <w:spacing w:line="240" w:lineRule="auto"/>
              <w:ind w:firstLineChars="0" w:firstLine="0"/>
              <w:rPr>
                <w:rFonts w:ascii="宋体" w:eastAsia="宋体" w:hAnsi="宋体" w:cs="宋体"/>
                <w:kern w:val="0"/>
                <w:sz w:val="18"/>
                <w:szCs w:val="21"/>
              </w:rPr>
            </w:pPr>
            <w:r w:rsidRPr="004E0042">
              <w:rPr>
                <w:rFonts w:ascii="宋体" w:eastAsia="宋体" w:hAnsi="宋体" w:cs="宋体" w:hint="eastAsia"/>
                <w:kern w:val="0"/>
                <w:sz w:val="18"/>
                <w:szCs w:val="21"/>
              </w:rPr>
              <w:t>生</w:t>
            </w:r>
            <w:proofErr w:type="gramStart"/>
            <w:r w:rsidRPr="004E0042">
              <w:rPr>
                <w:rFonts w:ascii="宋体" w:eastAsia="宋体" w:hAnsi="宋体" w:cs="宋体" w:hint="eastAsia"/>
                <w:kern w:val="0"/>
                <w:sz w:val="18"/>
                <w:szCs w:val="21"/>
              </w:rPr>
              <w:t>均教学</w:t>
            </w:r>
            <w:proofErr w:type="gramEnd"/>
            <w:r w:rsidRPr="004E0042">
              <w:rPr>
                <w:rFonts w:ascii="宋体" w:eastAsia="宋体" w:hAnsi="宋体" w:cs="宋体" w:hint="eastAsia"/>
                <w:kern w:val="0"/>
                <w:sz w:val="18"/>
                <w:szCs w:val="21"/>
              </w:rPr>
              <w:t>行政用房面积：14.</w:t>
            </w:r>
            <w:r w:rsidR="00144F3E" w:rsidRPr="004E0042">
              <w:rPr>
                <w:rFonts w:ascii="宋体" w:eastAsia="宋体" w:hAnsi="宋体" w:cs="宋体" w:hint="eastAsia"/>
                <w:kern w:val="0"/>
                <w:sz w:val="18"/>
                <w:szCs w:val="21"/>
              </w:rPr>
              <w:t>39</w:t>
            </w:r>
          </w:p>
        </w:tc>
      </w:tr>
      <w:tr w:rsidR="006C1763" w:rsidRPr="00831838" w:rsidTr="0091709D">
        <w:trPr>
          <w:trHeight w:val="316"/>
        </w:trPr>
        <w:tc>
          <w:tcPr>
            <w:tcW w:w="422" w:type="pct"/>
            <w:vMerge/>
            <w:tcBorders>
              <w:top w:val="nil"/>
              <w:left w:val="single" w:sz="8" w:space="0" w:color="000000"/>
              <w:bottom w:val="single" w:sz="8" w:space="0" w:color="000000"/>
              <w:right w:val="single" w:sz="8" w:space="0" w:color="000000"/>
            </w:tcBorders>
            <w:vAlign w:val="center"/>
            <w:hideMark/>
          </w:tcPr>
          <w:p w:rsidR="006C1763" w:rsidRPr="004E0042" w:rsidRDefault="006C1763" w:rsidP="0091709D">
            <w:pPr>
              <w:widowControl/>
              <w:adjustRightInd w:val="0"/>
              <w:snapToGrid w:val="0"/>
              <w:spacing w:line="240" w:lineRule="auto"/>
              <w:ind w:firstLineChars="0" w:firstLine="0"/>
              <w:jc w:val="center"/>
              <w:rPr>
                <w:rFonts w:ascii="宋体" w:eastAsia="宋体" w:hAnsi="宋体" w:cs="宋体"/>
                <w:kern w:val="0"/>
                <w:sz w:val="18"/>
                <w:szCs w:val="21"/>
              </w:rPr>
            </w:pPr>
          </w:p>
        </w:tc>
        <w:tc>
          <w:tcPr>
            <w:tcW w:w="1759" w:type="pct"/>
            <w:vMerge/>
            <w:tcBorders>
              <w:top w:val="nil"/>
              <w:left w:val="single" w:sz="8" w:space="0" w:color="000000"/>
              <w:bottom w:val="single" w:sz="8" w:space="0" w:color="000000"/>
              <w:right w:val="single" w:sz="8" w:space="0" w:color="000000"/>
            </w:tcBorders>
            <w:vAlign w:val="center"/>
            <w:hideMark/>
          </w:tcPr>
          <w:p w:rsidR="006C1763" w:rsidRPr="004E0042" w:rsidRDefault="006C1763" w:rsidP="0091709D">
            <w:pPr>
              <w:widowControl/>
              <w:adjustRightInd w:val="0"/>
              <w:snapToGrid w:val="0"/>
              <w:spacing w:line="240" w:lineRule="auto"/>
              <w:ind w:firstLineChars="0" w:firstLine="0"/>
              <w:jc w:val="left"/>
              <w:rPr>
                <w:rFonts w:ascii="宋体" w:eastAsia="宋体" w:hAnsi="宋体" w:cs="宋体"/>
                <w:kern w:val="0"/>
                <w:sz w:val="18"/>
                <w:szCs w:val="21"/>
              </w:rPr>
            </w:pPr>
          </w:p>
        </w:tc>
        <w:tc>
          <w:tcPr>
            <w:tcW w:w="2819" w:type="pct"/>
            <w:tcBorders>
              <w:top w:val="nil"/>
              <w:left w:val="nil"/>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rPr>
                <w:rFonts w:ascii="宋体" w:eastAsia="宋体" w:hAnsi="宋体" w:cs="宋体"/>
                <w:kern w:val="0"/>
                <w:sz w:val="18"/>
                <w:szCs w:val="21"/>
              </w:rPr>
            </w:pPr>
            <w:r w:rsidRPr="004E0042">
              <w:rPr>
                <w:rFonts w:ascii="宋体" w:eastAsia="宋体" w:hAnsi="宋体" w:cs="宋体" w:hint="eastAsia"/>
                <w:kern w:val="0"/>
                <w:sz w:val="18"/>
                <w:szCs w:val="21"/>
              </w:rPr>
              <w:t>生均实验室面积:</w:t>
            </w:r>
            <w:r w:rsidR="00144F3E" w:rsidRPr="004E0042">
              <w:rPr>
                <w:rFonts w:ascii="宋体" w:eastAsia="宋体" w:hAnsi="宋体" w:cs="宋体" w:hint="eastAsia"/>
                <w:kern w:val="0"/>
                <w:sz w:val="18"/>
                <w:szCs w:val="21"/>
              </w:rPr>
              <w:t>2.07</w:t>
            </w:r>
          </w:p>
        </w:tc>
      </w:tr>
      <w:tr w:rsidR="006C1763" w:rsidRPr="00831838" w:rsidTr="0091709D">
        <w:trPr>
          <w:trHeight w:val="316"/>
        </w:trPr>
        <w:tc>
          <w:tcPr>
            <w:tcW w:w="422" w:type="pct"/>
            <w:tcBorders>
              <w:top w:val="nil"/>
              <w:left w:val="single" w:sz="8" w:space="0" w:color="000000"/>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jc w:val="center"/>
              <w:rPr>
                <w:rFonts w:ascii="宋体" w:eastAsia="宋体" w:hAnsi="宋体" w:cs="宋体"/>
                <w:kern w:val="0"/>
                <w:sz w:val="18"/>
                <w:szCs w:val="21"/>
              </w:rPr>
            </w:pPr>
            <w:r w:rsidRPr="004E0042">
              <w:rPr>
                <w:rFonts w:ascii="宋体" w:eastAsia="宋体" w:hAnsi="宋体" w:cs="宋体" w:hint="eastAsia"/>
                <w:kern w:val="0"/>
                <w:sz w:val="18"/>
                <w:szCs w:val="21"/>
              </w:rPr>
              <w:t>10</w:t>
            </w:r>
          </w:p>
        </w:tc>
        <w:tc>
          <w:tcPr>
            <w:tcW w:w="1759" w:type="pct"/>
            <w:tcBorders>
              <w:top w:val="nil"/>
              <w:left w:val="nil"/>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jc w:val="left"/>
              <w:rPr>
                <w:rFonts w:ascii="宋体" w:eastAsia="宋体" w:hAnsi="宋体" w:cs="宋体"/>
                <w:kern w:val="0"/>
                <w:sz w:val="18"/>
                <w:szCs w:val="21"/>
              </w:rPr>
            </w:pPr>
            <w:r w:rsidRPr="004E0042">
              <w:rPr>
                <w:rFonts w:ascii="宋体" w:eastAsia="宋体" w:hAnsi="宋体" w:cs="宋体" w:hint="eastAsia"/>
                <w:kern w:val="0"/>
                <w:sz w:val="18"/>
                <w:szCs w:val="21"/>
              </w:rPr>
              <w:t>生均本科教学日常运行支出（元）</w:t>
            </w:r>
          </w:p>
        </w:tc>
        <w:tc>
          <w:tcPr>
            <w:tcW w:w="2819" w:type="pct"/>
            <w:tcBorders>
              <w:top w:val="nil"/>
              <w:left w:val="nil"/>
              <w:bottom w:val="single" w:sz="8" w:space="0" w:color="000000"/>
              <w:right w:val="single" w:sz="8" w:space="0" w:color="000000"/>
            </w:tcBorders>
            <w:shd w:val="clear" w:color="auto" w:fill="auto"/>
            <w:vAlign w:val="center"/>
            <w:hideMark/>
          </w:tcPr>
          <w:p w:rsidR="006C1763" w:rsidRPr="004E0042" w:rsidRDefault="00144F3E" w:rsidP="0091709D">
            <w:pPr>
              <w:widowControl/>
              <w:adjustRightInd w:val="0"/>
              <w:snapToGrid w:val="0"/>
              <w:spacing w:line="240" w:lineRule="auto"/>
              <w:ind w:firstLineChars="0" w:firstLine="0"/>
              <w:rPr>
                <w:rFonts w:ascii="宋体" w:eastAsia="宋体" w:hAnsi="宋体" w:cs="宋体"/>
                <w:kern w:val="0"/>
                <w:sz w:val="18"/>
                <w:szCs w:val="21"/>
              </w:rPr>
            </w:pPr>
            <w:r w:rsidRPr="004E0042">
              <w:rPr>
                <w:rFonts w:ascii="宋体" w:eastAsia="宋体" w:hAnsi="宋体" w:cs="宋体" w:hint="eastAsia"/>
                <w:kern w:val="0"/>
                <w:sz w:val="18"/>
                <w:szCs w:val="21"/>
              </w:rPr>
              <w:t>3373.98</w:t>
            </w:r>
          </w:p>
        </w:tc>
      </w:tr>
      <w:tr w:rsidR="006C1763" w:rsidRPr="00831838" w:rsidTr="0091709D">
        <w:trPr>
          <w:trHeight w:val="316"/>
        </w:trPr>
        <w:tc>
          <w:tcPr>
            <w:tcW w:w="422" w:type="pct"/>
            <w:tcBorders>
              <w:top w:val="nil"/>
              <w:left w:val="single" w:sz="8" w:space="0" w:color="000000"/>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jc w:val="center"/>
              <w:rPr>
                <w:rFonts w:ascii="宋体" w:eastAsia="宋体" w:hAnsi="宋体" w:cs="宋体"/>
                <w:kern w:val="0"/>
                <w:sz w:val="18"/>
                <w:szCs w:val="21"/>
              </w:rPr>
            </w:pPr>
            <w:r w:rsidRPr="004E0042">
              <w:rPr>
                <w:rFonts w:ascii="宋体" w:eastAsia="宋体" w:hAnsi="宋体" w:cs="宋体" w:hint="eastAsia"/>
                <w:kern w:val="0"/>
                <w:sz w:val="18"/>
                <w:szCs w:val="21"/>
              </w:rPr>
              <w:t>11</w:t>
            </w:r>
          </w:p>
        </w:tc>
        <w:tc>
          <w:tcPr>
            <w:tcW w:w="1759" w:type="pct"/>
            <w:tcBorders>
              <w:top w:val="nil"/>
              <w:left w:val="nil"/>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jc w:val="left"/>
              <w:rPr>
                <w:rFonts w:ascii="宋体" w:eastAsia="宋体" w:hAnsi="宋体" w:cs="宋体"/>
                <w:kern w:val="0"/>
                <w:sz w:val="18"/>
                <w:szCs w:val="21"/>
              </w:rPr>
            </w:pPr>
            <w:r w:rsidRPr="004E0042">
              <w:rPr>
                <w:rFonts w:ascii="宋体" w:eastAsia="宋体" w:hAnsi="宋体" w:cs="宋体" w:hint="eastAsia"/>
                <w:kern w:val="0"/>
                <w:sz w:val="18"/>
                <w:szCs w:val="21"/>
              </w:rPr>
              <w:t>本科专项教学经费（万元）</w:t>
            </w:r>
          </w:p>
        </w:tc>
        <w:tc>
          <w:tcPr>
            <w:tcW w:w="2819" w:type="pct"/>
            <w:tcBorders>
              <w:top w:val="nil"/>
              <w:left w:val="nil"/>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rPr>
                <w:rFonts w:ascii="宋体" w:eastAsia="宋体" w:hAnsi="宋体" w:cs="宋体"/>
                <w:kern w:val="0"/>
                <w:sz w:val="18"/>
                <w:szCs w:val="21"/>
              </w:rPr>
            </w:pPr>
            <w:r w:rsidRPr="004E0042">
              <w:rPr>
                <w:rFonts w:ascii="宋体" w:eastAsia="宋体" w:hAnsi="宋体" w:cs="宋体" w:hint="eastAsia"/>
                <w:kern w:val="0"/>
                <w:sz w:val="18"/>
                <w:szCs w:val="21"/>
              </w:rPr>
              <w:t>4934.92</w:t>
            </w:r>
          </w:p>
        </w:tc>
      </w:tr>
      <w:tr w:rsidR="006C1763" w:rsidRPr="00831838" w:rsidTr="0091709D">
        <w:trPr>
          <w:trHeight w:val="316"/>
        </w:trPr>
        <w:tc>
          <w:tcPr>
            <w:tcW w:w="422" w:type="pct"/>
            <w:tcBorders>
              <w:top w:val="nil"/>
              <w:left w:val="single" w:sz="8" w:space="0" w:color="000000"/>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jc w:val="center"/>
              <w:rPr>
                <w:rFonts w:ascii="宋体" w:eastAsia="宋体" w:hAnsi="宋体" w:cs="宋体"/>
                <w:kern w:val="0"/>
                <w:sz w:val="18"/>
                <w:szCs w:val="21"/>
              </w:rPr>
            </w:pPr>
            <w:r w:rsidRPr="004E0042">
              <w:rPr>
                <w:rFonts w:ascii="宋体" w:eastAsia="宋体" w:hAnsi="宋体" w:cs="宋体" w:hint="eastAsia"/>
                <w:kern w:val="0"/>
                <w:sz w:val="18"/>
                <w:szCs w:val="21"/>
              </w:rPr>
              <w:t>12</w:t>
            </w:r>
          </w:p>
        </w:tc>
        <w:tc>
          <w:tcPr>
            <w:tcW w:w="1759" w:type="pct"/>
            <w:tcBorders>
              <w:top w:val="nil"/>
              <w:left w:val="nil"/>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jc w:val="left"/>
              <w:rPr>
                <w:rFonts w:ascii="宋体" w:eastAsia="宋体" w:hAnsi="宋体" w:cs="宋体"/>
                <w:kern w:val="0"/>
                <w:sz w:val="18"/>
                <w:szCs w:val="21"/>
              </w:rPr>
            </w:pPr>
            <w:r w:rsidRPr="004E0042">
              <w:rPr>
                <w:rFonts w:ascii="宋体" w:eastAsia="宋体" w:hAnsi="宋体" w:cs="宋体" w:hint="eastAsia"/>
                <w:kern w:val="0"/>
                <w:sz w:val="18"/>
                <w:szCs w:val="21"/>
              </w:rPr>
              <w:t>生均本科实验经费（元）</w:t>
            </w:r>
          </w:p>
        </w:tc>
        <w:tc>
          <w:tcPr>
            <w:tcW w:w="2819" w:type="pct"/>
            <w:tcBorders>
              <w:top w:val="nil"/>
              <w:left w:val="nil"/>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rPr>
                <w:rFonts w:ascii="宋体" w:eastAsia="宋体" w:hAnsi="宋体" w:cs="宋体"/>
                <w:kern w:val="0"/>
                <w:sz w:val="18"/>
                <w:szCs w:val="21"/>
              </w:rPr>
            </w:pPr>
            <w:r w:rsidRPr="004E0042">
              <w:rPr>
                <w:rFonts w:ascii="宋体" w:eastAsia="宋体" w:hAnsi="宋体" w:cs="宋体" w:hint="eastAsia"/>
                <w:kern w:val="0"/>
                <w:sz w:val="18"/>
                <w:szCs w:val="21"/>
              </w:rPr>
              <w:t>560.13</w:t>
            </w:r>
          </w:p>
        </w:tc>
      </w:tr>
      <w:tr w:rsidR="006C1763" w:rsidRPr="00831838" w:rsidTr="0091709D">
        <w:trPr>
          <w:trHeight w:val="316"/>
        </w:trPr>
        <w:tc>
          <w:tcPr>
            <w:tcW w:w="422" w:type="pct"/>
            <w:tcBorders>
              <w:top w:val="nil"/>
              <w:left w:val="single" w:sz="8" w:space="0" w:color="000000"/>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jc w:val="center"/>
              <w:rPr>
                <w:rFonts w:ascii="宋体" w:eastAsia="宋体" w:hAnsi="宋体" w:cs="宋体"/>
                <w:kern w:val="0"/>
                <w:sz w:val="18"/>
                <w:szCs w:val="21"/>
              </w:rPr>
            </w:pPr>
            <w:r w:rsidRPr="004E0042">
              <w:rPr>
                <w:rFonts w:ascii="宋体" w:eastAsia="宋体" w:hAnsi="宋体" w:cs="宋体" w:hint="eastAsia"/>
                <w:kern w:val="0"/>
                <w:sz w:val="18"/>
                <w:szCs w:val="21"/>
              </w:rPr>
              <w:t>13</w:t>
            </w:r>
          </w:p>
        </w:tc>
        <w:tc>
          <w:tcPr>
            <w:tcW w:w="1759" w:type="pct"/>
            <w:tcBorders>
              <w:top w:val="nil"/>
              <w:left w:val="nil"/>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jc w:val="left"/>
              <w:rPr>
                <w:rFonts w:ascii="宋体" w:eastAsia="宋体" w:hAnsi="宋体" w:cs="宋体"/>
                <w:kern w:val="0"/>
                <w:sz w:val="18"/>
                <w:szCs w:val="21"/>
              </w:rPr>
            </w:pPr>
            <w:r w:rsidRPr="004E0042">
              <w:rPr>
                <w:rFonts w:ascii="宋体" w:eastAsia="宋体" w:hAnsi="宋体" w:cs="宋体" w:hint="eastAsia"/>
                <w:kern w:val="0"/>
                <w:sz w:val="18"/>
                <w:szCs w:val="21"/>
              </w:rPr>
              <w:t>生均本科实习经费（元）</w:t>
            </w:r>
          </w:p>
        </w:tc>
        <w:tc>
          <w:tcPr>
            <w:tcW w:w="2819" w:type="pct"/>
            <w:tcBorders>
              <w:top w:val="nil"/>
              <w:left w:val="nil"/>
              <w:bottom w:val="single" w:sz="8" w:space="0" w:color="000000"/>
              <w:right w:val="single" w:sz="8" w:space="0" w:color="000000"/>
            </w:tcBorders>
            <w:shd w:val="clear" w:color="auto" w:fill="auto"/>
            <w:vAlign w:val="center"/>
            <w:hideMark/>
          </w:tcPr>
          <w:p w:rsidR="006C1763" w:rsidRPr="004E0042" w:rsidRDefault="00144F3E" w:rsidP="0091709D">
            <w:pPr>
              <w:widowControl/>
              <w:adjustRightInd w:val="0"/>
              <w:snapToGrid w:val="0"/>
              <w:spacing w:line="240" w:lineRule="auto"/>
              <w:ind w:firstLineChars="0" w:firstLine="0"/>
              <w:rPr>
                <w:rFonts w:ascii="宋体" w:eastAsia="宋体" w:hAnsi="宋体" w:cs="宋体"/>
                <w:kern w:val="0"/>
                <w:sz w:val="18"/>
                <w:szCs w:val="21"/>
              </w:rPr>
            </w:pPr>
            <w:r w:rsidRPr="004E0042">
              <w:rPr>
                <w:rFonts w:ascii="宋体" w:eastAsia="宋体" w:hAnsi="宋体" w:cs="宋体" w:hint="eastAsia"/>
                <w:kern w:val="0"/>
                <w:sz w:val="18"/>
                <w:szCs w:val="21"/>
              </w:rPr>
              <w:t>117.86</w:t>
            </w:r>
          </w:p>
        </w:tc>
      </w:tr>
      <w:tr w:rsidR="006C1763" w:rsidRPr="00831838" w:rsidTr="0091709D">
        <w:trPr>
          <w:trHeight w:val="316"/>
        </w:trPr>
        <w:tc>
          <w:tcPr>
            <w:tcW w:w="422" w:type="pct"/>
            <w:tcBorders>
              <w:top w:val="nil"/>
              <w:left w:val="single" w:sz="8" w:space="0" w:color="000000"/>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jc w:val="center"/>
              <w:rPr>
                <w:rFonts w:ascii="宋体" w:eastAsia="宋体" w:hAnsi="宋体" w:cs="宋体"/>
                <w:kern w:val="0"/>
                <w:sz w:val="18"/>
                <w:szCs w:val="21"/>
              </w:rPr>
            </w:pPr>
            <w:r w:rsidRPr="004E0042">
              <w:rPr>
                <w:rFonts w:ascii="宋体" w:eastAsia="宋体" w:hAnsi="宋体" w:cs="宋体" w:hint="eastAsia"/>
                <w:kern w:val="0"/>
                <w:sz w:val="18"/>
                <w:szCs w:val="21"/>
              </w:rPr>
              <w:t>14</w:t>
            </w:r>
          </w:p>
        </w:tc>
        <w:tc>
          <w:tcPr>
            <w:tcW w:w="1759" w:type="pct"/>
            <w:tcBorders>
              <w:top w:val="nil"/>
              <w:left w:val="nil"/>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jc w:val="left"/>
              <w:rPr>
                <w:rFonts w:ascii="宋体" w:eastAsia="宋体" w:hAnsi="宋体" w:cs="宋体"/>
                <w:kern w:val="0"/>
                <w:sz w:val="18"/>
                <w:szCs w:val="21"/>
              </w:rPr>
            </w:pPr>
            <w:r w:rsidRPr="004E0042">
              <w:rPr>
                <w:rFonts w:ascii="宋体" w:eastAsia="宋体" w:hAnsi="宋体" w:cs="宋体" w:hint="eastAsia"/>
                <w:kern w:val="0"/>
                <w:sz w:val="18"/>
                <w:szCs w:val="21"/>
              </w:rPr>
              <w:t>全校开设课程总门数</w:t>
            </w:r>
          </w:p>
        </w:tc>
        <w:tc>
          <w:tcPr>
            <w:tcW w:w="2819" w:type="pct"/>
            <w:tcBorders>
              <w:top w:val="nil"/>
              <w:left w:val="nil"/>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rPr>
                <w:rFonts w:ascii="宋体" w:eastAsia="宋体" w:hAnsi="宋体" w:cs="宋体"/>
                <w:kern w:val="0"/>
                <w:sz w:val="18"/>
                <w:szCs w:val="21"/>
              </w:rPr>
            </w:pPr>
            <w:r w:rsidRPr="004E0042">
              <w:rPr>
                <w:rFonts w:ascii="宋体" w:eastAsia="宋体" w:hAnsi="宋体" w:cs="宋体" w:hint="eastAsia"/>
                <w:kern w:val="0"/>
                <w:sz w:val="18"/>
                <w:szCs w:val="21"/>
              </w:rPr>
              <w:t>2059</w:t>
            </w:r>
          </w:p>
        </w:tc>
      </w:tr>
      <w:tr w:rsidR="006C1763" w:rsidRPr="00831838" w:rsidTr="0091709D">
        <w:trPr>
          <w:trHeight w:val="316"/>
        </w:trPr>
        <w:tc>
          <w:tcPr>
            <w:tcW w:w="422" w:type="pct"/>
            <w:tcBorders>
              <w:top w:val="nil"/>
              <w:left w:val="single" w:sz="8" w:space="0" w:color="000000"/>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jc w:val="center"/>
              <w:rPr>
                <w:rFonts w:ascii="宋体" w:eastAsia="宋体" w:hAnsi="宋体" w:cs="宋体"/>
                <w:kern w:val="0"/>
                <w:sz w:val="18"/>
                <w:szCs w:val="21"/>
              </w:rPr>
            </w:pPr>
            <w:r w:rsidRPr="004E0042">
              <w:rPr>
                <w:rFonts w:ascii="宋体" w:eastAsia="宋体" w:hAnsi="宋体" w:cs="宋体" w:hint="eastAsia"/>
                <w:kern w:val="0"/>
                <w:sz w:val="18"/>
                <w:szCs w:val="21"/>
              </w:rPr>
              <w:t>15</w:t>
            </w:r>
          </w:p>
        </w:tc>
        <w:tc>
          <w:tcPr>
            <w:tcW w:w="1759" w:type="pct"/>
            <w:tcBorders>
              <w:top w:val="nil"/>
              <w:left w:val="nil"/>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jc w:val="left"/>
              <w:rPr>
                <w:rFonts w:ascii="宋体" w:eastAsia="宋体" w:hAnsi="宋体" w:cs="宋体"/>
                <w:kern w:val="0"/>
                <w:sz w:val="18"/>
                <w:szCs w:val="21"/>
              </w:rPr>
            </w:pPr>
            <w:r w:rsidRPr="004E0042">
              <w:rPr>
                <w:rFonts w:ascii="宋体" w:eastAsia="宋体" w:hAnsi="宋体" w:cs="宋体" w:hint="eastAsia"/>
                <w:kern w:val="0"/>
                <w:sz w:val="18"/>
                <w:szCs w:val="21"/>
              </w:rPr>
              <w:t>实践教学学分占总学分比例（可按学科门类）</w:t>
            </w:r>
          </w:p>
        </w:tc>
        <w:tc>
          <w:tcPr>
            <w:tcW w:w="2819" w:type="pct"/>
            <w:tcBorders>
              <w:top w:val="nil"/>
              <w:left w:val="nil"/>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rPr>
                <w:rFonts w:ascii="宋体" w:eastAsia="宋体" w:hAnsi="宋体" w:cs="宋体"/>
                <w:kern w:val="0"/>
                <w:sz w:val="18"/>
                <w:szCs w:val="21"/>
              </w:rPr>
            </w:pPr>
            <w:r w:rsidRPr="004E0042">
              <w:rPr>
                <w:rFonts w:ascii="宋体" w:eastAsia="宋体" w:hAnsi="宋体" w:cs="宋体" w:hint="eastAsia"/>
                <w:kern w:val="0"/>
                <w:sz w:val="18"/>
                <w:szCs w:val="21"/>
              </w:rPr>
              <w:t>工学与教师教育类专业实践教学学分占总学分的比例不低于30%，经管与艺体类专业实践教学学分占总学分的比例不低于25%，其它类专业实践教学学分占总学分的比例不低于20%，教师教育类专业教育实习不少于一学期</w:t>
            </w:r>
          </w:p>
        </w:tc>
      </w:tr>
      <w:tr w:rsidR="006C1763" w:rsidRPr="00831838" w:rsidTr="0091709D">
        <w:trPr>
          <w:trHeight w:val="316"/>
        </w:trPr>
        <w:tc>
          <w:tcPr>
            <w:tcW w:w="422" w:type="pct"/>
            <w:tcBorders>
              <w:top w:val="nil"/>
              <w:left w:val="single" w:sz="8" w:space="0" w:color="000000"/>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jc w:val="center"/>
              <w:rPr>
                <w:rFonts w:ascii="宋体" w:eastAsia="宋体" w:hAnsi="宋体" w:cs="宋体"/>
                <w:kern w:val="0"/>
                <w:sz w:val="18"/>
                <w:szCs w:val="21"/>
              </w:rPr>
            </w:pPr>
            <w:r w:rsidRPr="004E0042">
              <w:rPr>
                <w:rFonts w:ascii="宋体" w:eastAsia="宋体" w:hAnsi="宋体" w:cs="宋体" w:hint="eastAsia"/>
                <w:kern w:val="0"/>
                <w:sz w:val="18"/>
                <w:szCs w:val="21"/>
              </w:rPr>
              <w:t>16</w:t>
            </w:r>
          </w:p>
        </w:tc>
        <w:tc>
          <w:tcPr>
            <w:tcW w:w="1759" w:type="pct"/>
            <w:tcBorders>
              <w:top w:val="nil"/>
              <w:left w:val="nil"/>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jc w:val="left"/>
              <w:rPr>
                <w:rFonts w:ascii="宋体" w:eastAsia="宋体" w:hAnsi="宋体" w:cs="宋体"/>
                <w:kern w:val="0"/>
                <w:sz w:val="18"/>
                <w:szCs w:val="21"/>
              </w:rPr>
            </w:pPr>
            <w:r w:rsidRPr="004E0042">
              <w:rPr>
                <w:rFonts w:ascii="宋体" w:eastAsia="宋体" w:hAnsi="宋体" w:cs="宋体" w:hint="eastAsia"/>
                <w:kern w:val="0"/>
                <w:sz w:val="18"/>
                <w:szCs w:val="21"/>
              </w:rPr>
              <w:t>选修课学分占总学分比例（可按学科门类）</w:t>
            </w:r>
          </w:p>
        </w:tc>
        <w:tc>
          <w:tcPr>
            <w:tcW w:w="2819" w:type="pct"/>
            <w:tcBorders>
              <w:top w:val="nil"/>
              <w:left w:val="nil"/>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rPr>
                <w:rFonts w:ascii="宋体" w:eastAsia="宋体" w:hAnsi="宋体" w:cs="宋体"/>
                <w:kern w:val="0"/>
                <w:sz w:val="18"/>
                <w:szCs w:val="21"/>
              </w:rPr>
            </w:pPr>
            <w:r w:rsidRPr="004E0042">
              <w:rPr>
                <w:rFonts w:ascii="宋体" w:eastAsia="宋体" w:hAnsi="宋体" w:cs="宋体" w:hint="eastAsia"/>
                <w:kern w:val="0"/>
                <w:sz w:val="18"/>
                <w:szCs w:val="21"/>
              </w:rPr>
              <w:t>各学科类专业选修课</w:t>
            </w:r>
            <w:r w:rsidRPr="004E0042">
              <w:rPr>
                <w:rFonts w:ascii="宋体" w:eastAsia="宋体" w:hAnsi="宋体" w:cs="宋体"/>
                <w:kern w:val="0"/>
                <w:sz w:val="18"/>
                <w:szCs w:val="21"/>
              </w:rPr>
              <w:t>总学分比例</w:t>
            </w:r>
            <w:r w:rsidRPr="004E0042">
              <w:rPr>
                <w:rFonts w:ascii="宋体" w:eastAsia="宋体" w:hAnsi="宋体" w:cs="宋体" w:hint="eastAsia"/>
                <w:kern w:val="0"/>
                <w:sz w:val="18"/>
                <w:szCs w:val="21"/>
              </w:rPr>
              <w:t>不超过1</w:t>
            </w:r>
            <w:r w:rsidRPr="004E0042">
              <w:rPr>
                <w:rFonts w:ascii="宋体" w:eastAsia="宋体" w:hAnsi="宋体" w:cs="宋体"/>
                <w:kern w:val="0"/>
                <w:sz w:val="18"/>
                <w:szCs w:val="21"/>
              </w:rPr>
              <w:t>5</w:t>
            </w:r>
            <w:r w:rsidRPr="004E0042">
              <w:rPr>
                <w:rFonts w:ascii="宋体" w:eastAsia="宋体" w:hAnsi="宋体" w:cs="宋体" w:hint="eastAsia"/>
                <w:kern w:val="0"/>
                <w:sz w:val="18"/>
                <w:szCs w:val="21"/>
              </w:rPr>
              <w:t>%</w:t>
            </w:r>
          </w:p>
        </w:tc>
      </w:tr>
      <w:tr w:rsidR="006C1763" w:rsidRPr="00831838" w:rsidTr="0091709D">
        <w:trPr>
          <w:trHeight w:val="316"/>
        </w:trPr>
        <w:tc>
          <w:tcPr>
            <w:tcW w:w="422" w:type="pct"/>
            <w:tcBorders>
              <w:top w:val="nil"/>
              <w:left w:val="single" w:sz="8" w:space="0" w:color="000000"/>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jc w:val="center"/>
              <w:rPr>
                <w:rFonts w:ascii="宋体" w:eastAsia="宋体" w:hAnsi="宋体" w:cs="宋体"/>
                <w:kern w:val="0"/>
                <w:sz w:val="18"/>
                <w:szCs w:val="21"/>
              </w:rPr>
            </w:pPr>
            <w:r w:rsidRPr="004E0042">
              <w:rPr>
                <w:rFonts w:ascii="宋体" w:eastAsia="宋体" w:hAnsi="宋体" w:cs="宋体" w:hint="eastAsia"/>
                <w:kern w:val="0"/>
                <w:sz w:val="18"/>
                <w:szCs w:val="21"/>
              </w:rPr>
              <w:t>17</w:t>
            </w:r>
          </w:p>
        </w:tc>
        <w:tc>
          <w:tcPr>
            <w:tcW w:w="1759" w:type="pct"/>
            <w:tcBorders>
              <w:top w:val="nil"/>
              <w:left w:val="nil"/>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jc w:val="left"/>
              <w:rPr>
                <w:rFonts w:ascii="宋体" w:eastAsia="宋体" w:hAnsi="宋体" w:cs="宋体"/>
                <w:kern w:val="0"/>
                <w:sz w:val="18"/>
                <w:szCs w:val="21"/>
              </w:rPr>
            </w:pPr>
            <w:r w:rsidRPr="004E0042">
              <w:rPr>
                <w:rFonts w:ascii="宋体" w:eastAsia="宋体" w:hAnsi="宋体" w:cs="宋体" w:hint="eastAsia"/>
                <w:kern w:val="0"/>
                <w:sz w:val="18"/>
                <w:szCs w:val="21"/>
              </w:rPr>
              <w:t>主讲本科课程的教授占教授总数的比例</w:t>
            </w:r>
          </w:p>
        </w:tc>
        <w:tc>
          <w:tcPr>
            <w:tcW w:w="2819" w:type="pct"/>
            <w:tcBorders>
              <w:top w:val="nil"/>
              <w:left w:val="nil"/>
              <w:bottom w:val="single" w:sz="8" w:space="0" w:color="000000"/>
              <w:right w:val="single" w:sz="8" w:space="0" w:color="000000"/>
            </w:tcBorders>
            <w:shd w:val="clear" w:color="auto" w:fill="auto"/>
            <w:vAlign w:val="center"/>
            <w:hideMark/>
          </w:tcPr>
          <w:p w:rsidR="006C1763" w:rsidRPr="004E0042" w:rsidRDefault="00144F3E" w:rsidP="0091709D">
            <w:pPr>
              <w:widowControl/>
              <w:adjustRightInd w:val="0"/>
              <w:snapToGrid w:val="0"/>
              <w:spacing w:line="240" w:lineRule="auto"/>
              <w:ind w:firstLineChars="0" w:firstLine="0"/>
              <w:rPr>
                <w:rFonts w:ascii="宋体" w:eastAsia="宋体" w:hAnsi="宋体" w:cs="宋体"/>
                <w:kern w:val="0"/>
                <w:sz w:val="18"/>
                <w:szCs w:val="21"/>
              </w:rPr>
            </w:pPr>
            <w:r w:rsidRPr="004E0042">
              <w:rPr>
                <w:rFonts w:ascii="宋体" w:eastAsia="宋体" w:hAnsi="宋体" w:cs="宋体" w:hint="eastAsia"/>
                <w:kern w:val="0"/>
                <w:sz w:val="18"/>
                <w:szCs w:val="21"/>
              </w:rPr>
              <w:t>88.89</w:t>
            </w:r>
            <w:r w:rsidR="006C1763" w:rsidRPr="004E0042">
              <w:rPr>
                <w:rFonts w:ascii="宋体" w:eastAsia="宋体" w:hAnsi="宋体" w:cs="宋体" w:hint="eastAsia"/>
                <w:kern w:val="0"/>
                <w:sz w:val="18"/>
                <w:szCs w:val="21"/>
              </w:rPr>
              <w:t>%</w:t>
            </w:r>
          </w:p>
        </w:tc>
      </w:tr>
      <w:tr w:rsidR="006C1763" w:rsidRPr="00831838" w:rsidTr="0091709D">
        <w:trPr>
          <w:trHeight w:val="316"/>
        </w:trPr>
        <w:tc>
          <w:tcPr>
            <w:tcW w:w="422" w:type="pct"/>
            <w:tcBorders>
              <w:top w:val="nil"/>
              <w:left w:val="single" w:sz="8" w:space="0" w:color="000000"/>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jc w:val="center"/>
              <w:rPr>
                <w:rFonts w:ascii="宋体" w:eastAsia="宋体" w:hAnsi="宋体" w:cs="宋体"/>
                <w:kern w:val="0"/>
                <w:sz w:val="18"/>
                <w:szCs w:val="21"/>
              </w:rPr>
            </w:pPr>
            <w:r w:rsidRPr="004E0042">
              <w:rPr>
                <w:rFonts w:ascii="宋体" w:eastAsia="宋体" w:hAnsi="宋体" w:cs="宋体" w:hint="eastAsia"/>
                <w:kern w:val="0"/>
                <w:sz w:val="18"/>
                <w:szCs w:val="21"/>
              </w:rPr>
              <w:t>18</w:t>
            </w:r>
          </w:p>
        </w:tc>
        <w:tc>
          <w:tcPr>
            <w:tcW w:w="1759" w:type="pct"/>
            <w:tcBorders>
              <w:top w:val="nil"/>
              <w:left w:val="nil"/>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jc w:val="left"/>
              <w:rPr>
                <w:rFonts w:ascii="宋体" w:eastAsia="宋体" w:hAnsi="宋体" w:cs="宋体"/>
                <w:kern w:val="0"/>
                <w:sz w:val="18"/>
                <w:szCs w:val="21"/>
              </w:rPr>
            </w:pPr>
            <w:r w:rsidRPr="004E0042">
              <w:rPr>
                <w:rFonts w:ascii="宋体" w:eastAsia="宋体" w:hAnsi="宋体" w:cs="宋体" w:hint="eastAsia"/>
                <w:kern w:val="0"/>
                <w:sz w:val="18"/>
                <w:szCs w:val="21"/>
              </w:rPr>
              <w:t>教授讲授本科课程占总</w:t>
            </w:r>
            <w:proofErr w:type="gramStart"/>
            <w:r w:rsidRPr="004E0042">
              <w:rPr>
                <w:rFonts w:ascii="宋体" w:eastAsia="宋体" w:hAnsi="宋体" w:cs="宋体" w:hint="eastAsia"/>
                <w:kern w:val="0"/>
                <w:sz w:val="18"/>
                <w:szCs w:val="21"/>
              </w:rPr>
              <w:t>课程门次的</w:t>
            </w:r>
            <w:proofErr w:type="gramEnd"/>
            <w:r w:rsidRPr="004E0042">
              <w:rPr>
                <w:rFonts w:ascii="宋体" w:eastAsia="宋体" w:hAnsi="宋体" w:cs="宋体" w:hint="eastAsia"/>
                <w:kern w:val="0"/>
                <w:sz w:val="18"/>
                <w:szCs w:val="21"/>
              </w:rPr>
              <w:t>比例</w:t>
            </w:r>
          </w:p>
        </w:tc>
        <w:tc>
          <w:tcPr>
            <w:tcW w:w="2819" w:type="pct"/>
            <w:tcBorders>
              <w:top w:val="nil"/>
              <w:left w:val="nil"/>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rPr>
                <w:rFonts w:ascii="宋体" w:eastAsia="宋体" w:hAnsi="宋体" w:cs="宋体"/>
                <w:kern w:val="0"/>
                <w:sz w:val="18"/>
                <w:szCs w:val="21"/>
              </w:rPr>
            </w:pPr>
            <w:r w:rsidRPr="004E0042">
              <w:rPr>
                <w:rFonts w:ascii="宋体" w:eastAsia="宋体" w:hAnsi="宋体" w:cs="宋体" w:hint="eastAsia"/>
                <w:kern w:val="0"/>
                <w:sz w:val="18"/>
                <w:szCs w:val="21"/>
              </w:rPr>
              <w:t>14.08%</w:t>
            </w:r>
          </w:p>
        </w:tc>
      </w:tr>
      <w:tr w:rsidR="006C1763" w:rsidRPr="00831838" w:rsidTr="0091709D">
        <w:trPr>
          <w:trHeight w:val="316"/>
        </w:trPr>
        <w:tc>
          <w:tcPr>
            <w:tcW w:w="422" w:type="pct"/>
            <w:tcBorders>
              <w:top w:val="nil"/>
              <w:left w:val="single" w:sz="8" w:space="0" w:color="000000"/>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jc w:val="center"/>
              <w:rPr>
                <w:rFonts w:ascii="宋体" w:eastAsia="宋体" w:hAnsi="宋体" w:cs="宋体"/>
                <w:kern w:val="0"/>
                <w:sz w:val="18"/>
                <w:szCs w:val="21"/>
              </w:rPr>
            </w:pPr>
            <w:r w:rsidRPr="004E0042">
              <w:rPr>
                <w:rFonts w:ascii="宋体" w:eastAsia="宋体" w:hAnsi="宋体" w:cs="宋体" w:hint="eastAsia"/>
                <w:kern w:val="0"/>
                <w:sz w:val="18"/>
                <w:szCs w:val="21"/>
              </w:rPr>
              <w:t>19</w:t>
            </w:r>
          </w:p>
        </w:tc>
        <w:tc>
          <w:tcPr>
            <w:tcW w:w="1759" w:type="pct"/>
            <w:tcBorders>
              <w:top w:val="nil"/>
              <w:left w:val="nil"/>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jc w:val="left"/>
              <w:rPr>
                <w:rFonts w:ascii="宋体" w:eastAsia="宋体" w:hAnsi="宋体" w:cs="宋体"/>
                <w:kern w:val="0"/>
                <w:sz w:val="18"/>
                <w:szCs w:val="21"/>
              </w:rPr>
            </w:pPr>
            <w:r w:rsidRPr="004E0042">
              <w:rPr>
                <w:rFonts w:ascii="宋体" w:eastAsia="宋体" w:hAnsi="宋体" w:cs="宋体" w:hint="eastAsia"/>
                <w:kern w:val="0"/>
                <w:sz w:val="18"/>
                <w:szCs w:val="21"/>
              </w:rPr>
              <w:t>应届本科生毕业率</w:t>
            </w:r>
          </w:p>
        </w:tc>
        <w:tc>
          <w:tcPr>
            <w:tcW w:w="2819" w:type="pct"/>
            <w:tcBorders>
              <w:top w:val="nil"/>
              <w:left w:val="nil"/>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rPr>
                <w:rFonts w:ascii="宋体" w:eastAsia="宋体" w:hAnsi="宋体" w:cs="宋体"/>
                <w:kern w:val="0"/>
                <w:sz w:val="18"/>
                <w:szCs w:val="21"/>
              </w:rPr>
            </w:pPr>
            <w:r w:rsidRPr="004E0042">
              <w:rPr>
                <w:rFonts w:ascii="宋体" w:eastAsia="宋体" w:hAnsi="宋体" w:cs="宋体" w:hint="eastAsia"/>
                <w:kern w:val="0"/>
                <w:sz w:val="18"/>
                <w:szCs w:val="21"/>
              </w:rPr>
              <w:t>98.00%</w:t>
            </w:r>
          </w:p>
        </w:tc>
      </w:tr>
      <w:tr w:rsidR="006C1763" w:rsidRPr="00831838" w:rsidTr="0091709D">
        <w:trPr>
          <w:trHeight w:val="316"/>
        </w:trPr>
        <w:tc>
          <w:tcPr>
            <w:tcW w:w="422" w:type="pct"/>
            <w:tcBorders>
              <w:top w:val="nil"/>
              <w:left w:val="single" w:sz="8" w:space="0" w:color="000000"/>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jc w:val="center"/>
              <w:rPr>
                <w:rFonts w:ascii="宋体" w:eastAsia="宋体" w:hAnsi="宋体" w:cs="宋体"/>
                <w:kern w:val="0"/>
                <w:sz w:val="18"/>
                <w:szCs w:val="21"/>
              </w:rPr>
            </w:pPr>
            <w:r w:rsidRPr="004E0042">
              <w:rPr>
                <w:rFonts w:ascii="宋体" w:eastAsia="宋体" w:hAnsi="宋体" w:cs="宋体" w:hint="eastAsia"/>
                <w:kern w:val="0"/>
                <w:sz w:val="18"/>
                <w:szCs w:val="21"/>
              </w:rPr>
              <w:t>20</w:t>
            </w:r>
          </w:p>
        </w:tc>
        <w:tc>
          <w:tcPr>
            <w:tcW w:w="1759" w:type="pct"/>
            <w:tcBorders>
              <w:top w:val="nil"/>
              <w:left w:val="nil"/>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jc w:val="left"/>
              <w:rPr>
                <w:rFonts w:ascii="宋体" w:eastAsia="宋体" w:hAnsi="宋体" w:cs="宋体"/>
                <w:kern w:val="0"/>
                <w:sz w:val="18"/>
                <w:szCs w:val="21"/>
              </w:rPr>
            </w:pPr>
            <w:r w:rsidRPr="004E0042">
              <w:rPr>
                <w:rFonts w:ascii="宋体" w:eastAsia="宋体" w:hAnsi="宋体" w:cs="宋体" w:hint="eastAsia"/>
                <w:kern w:val="0"/>
                <w:sz w:val="18"/>
                <w:szCs w:val="21"/>
              </w:rPr>
              <w:t>应届本科生学位授予率</w:t>
            </w:r>
          </w:p>
        </w:tc>
        <w:tc>
          <w:tcPr>
            <w:tcW w:w="2819" w:type="pct"/>
            <w:tcBorders>
              <w:top w:val="nil"/>
              <w:left w:val="nil"/>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rPr>
                <w:rFonts w:ascii="宋体" w:eastAsia="宋体" w:hAnsi="宋体" w:cs="宋体"/>
                <w:kern w:val="0"/>
                <w:sz w:val="18"/>
                <w:szCs w:val="21"/>
              </w:rPr>
            </w:pPr>
            <w:r w:rsidRPr="004E0042">
              <w:rPr>
                <w:rFonts w:ascii="宋体" w:eastAsia="宋体" w:hAnsi="宋体" w:cs="宋体" w:hint="eastAsia"/>
                <w:kern w:val="0"/>
                <w:sz w:val="18"/>
                <w:szCs w:val="21"/>
              </w:rPr>
              <w:t xml:space="preserve">97.44% </w:t>
            </w:r>
          </w:p>
        </w:tc>
      </w:tr>
      <w:tr w:rsidR="006C1763" w:rsidRPr="00831838" w:rsidTr="0091709D">
        <w:trPr>
          <w:trHeight w:val="316"/>
        </w:trPr>
        <w:tc>
          <w:tcPr>
            <w:tcW w:w="422" w:type="pct"/>
            <w:tcBorders>
              <w:top w:val="nil"/>
              <w:left w:val="single" w:sz="8" w:space="0" w:color="000000"/>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jc w:val="center"/>
              <w:rPr>
                <w:rFonts w:ascii="宋体" w:eastAsia="宋体" w:hAnsi="宋体" w:cs="宋体"/>
                <w:kern w:val="0"/>
                <w:sz w:val="18"/>
                <w:szCs w:val="21"/>
              </w:rPr>
            </w:pPr>
            <w:r w:rsidRPr="004E0042">
              <w:rPr>
                <w:rFonts w:ascii="宋体" w:eastAsia="宋体" w:hAnsi="宋体" w:cs="宋体" w:hint="eastAsia"/>
                <w:kern w:val="0"/>
                <w:sz w:val="18"/>
                <w:szCs w:val="21"/>
              </w:rPr>
              <w:t>21</w:t>
            </w:r>
          </w:p>
        </w:tc>
        <w:tc>
          <w:tcPr>
            <w:tcW w:w="1759" w:type="pct"/>
            <w:tcBorders>
              <w:top w:val="nil"/>
              <w:left w:val="nil"/>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jc w:val="left"/>
              <w:rPr>
                <w:rFonts w:ascii="宋体" w:eastAsia="宋体" w:hAnsi="宋体" w:cs="宋体"/>
                <w:kern w:val="0"/>
                <w:sz w:val="18"/>
                <w:szCs w:val="21"/>
              </w:rPr>
            </w:pPr>
            <w:r w:rsidRPr="004E0042">
              <w:rPr>
                <w:rFonts w:ascii="宋体" w:eastAsia="宋体" w:hAnsi="宋体" w:cs="宋体" w:hint="eastAsia"/>
                <w:kern w:val="0"/>
                <w:sz w:val="18"/>
                <w:szCs w:val="21"/>
              </w:rPr>
              <w:t>应届本科生初次就业率</w:t>
            </w:r>
          </w:p>
        </w:tc>
        <w:tc>
          <w:tcPr>
            <w:tcW w:w="2819" w:type="pct"/>
            <w:tcBorders>
              <w:top w:val="nil"/>
              <w:left w:val="nil"/>
              <w:bottom w:val="single" w:sz="8" w:space="0" w:color="000000"/>
              <w:right w:val="single" w:sz="8" w:space="0" w:color="000000"/>
            </w:tcBorders>
            <w:shd w:val="clear" w:color="auto" w:fill="auto"/>
            <w:vAlign w:val="center"/>
            <w:hideMark/>
          </w:tcPr>
          <w:p w:rsidR="006C1763" w:rsidRPr="004E0042" w:rsidRDefault="006C1763" w:rsidP="00144F3E">
            <w:pPr>
              <w:widowControl/>
              <w:adjustRightInd w:val="0"/>
              <w:snapToGrid w:val="0"/>
              <w:spacing w:line="240" w:lineRule="auto"/>
              <w:ind w:firstLineChars="0" w:firstLine="0"/>
              <w:rPr>
                <w:rFonts w:ascii="宋体" w:eastAsia="宋体" w:hAnsi="宋体" w:cs="宋体"/>
                <w:kern w:val="0"/>
                <w:sz w:val="18"/>
                <w:szCs w:val="21"/>
              </w:rPr>
            </w:pPr>
            <w:r w:rsidRPr="004E0042">
              <w:rPr>
                <w:rFonts w:ascii="宋体" w:eastAsia="宋体" w:hAnsi="宋体" w:cs="宋体" w:hint="eastAsia"/>
                <w:kern w:val="0"/>
                <w:sz w:val="18"/>
                <w:szCs w:val="21"/>
              </w:rPr>
              <w:t>9</w:t>
            </w:r>
            <w:r w:rsidR="00144F3E" w:rsidRPr="004E0042">
              <w:rPr>
                <w:rFonts w:ascii="宋体" w:eastAsia="宋体" w:hAnsi="宋体" w:cs="宋体" w:hint="eastAsia"/>
                <w:kern w:val="0"/>
                <w:sz w:val="18"/>
                <w:szCs w:val="21"/>
              </w:rPr>
              <w:t>2.5</w:t>
            </w:r>
            <w:r w:rsidRPr="004E0042">
              <w:rPr>
                <w:rFonts w:ascii="宋体" w:eastAsia="宋体" w:hAnsi="宋体" w:cs="宋体" w:hint="eastAsia"/>
                <w:kern w:val="0"/>
                <w:sz w:val="18"/>
                <w:szCs w:val="21"/>
              </w:rPr>
              <w:t>6%</w:t>
            </w:r>
          </w:p>
        </w:tc>
      </w:tr>
      <w:tr w:rsidR="006C1763" w:rsidRPr="00831838" w:rsidTr="0091709D">
        <w:trPr>
          <w:trHeight w:val="316"/>
        </w:trPr>
        <w:tc>
          <w:tcPr>
            <w:tcW w:w="422" w:type="pct"/>
            <w:tcBorders>
              <w:top w:val="nil"/>
              <w:left w:val="single" w:sz="8" w:space="0" w:color="000000"/>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jc w:val="center"/>
              <w:rPr>
                <w:rFonts w:ascii="宋体" w:eastAsia="宋体" w:hAnsi="宋体" w:cs="宋体"/>
                <w:kern w:val="0"/>
                <w:sz w:val="18"/>
                <w:szCs w:val="21"/>
              </w:rPr>
            </w:pPr>
            <w:r w:rsidRPr="004E0042">
              <w:rPr>
                <w:rFonts w:ascii="宋体" w:eastAsia="宋体" w:hAnsi="宋体" w:cs="宋体" w:hint="eastAsia"/>
                <w:kern w:val="0"/>
                <w:sz w:val="18"/>
                <w:szCs w:val="21"/>
              </w:rPr>
              <w:t>22</w:t>
            </w:r>
          </w:p>
        </w:tc>
        <w:tc>
          <w:tcPr>
            <w:tcW w:w="1759" w:type="pct"/>
            <w:tcBorders>
              <w:top w:val="nil"/>
              <w:left w:val="nil"/>
              <w:bottom w:val="single" w:sz="8" w:space="0" w:color="000000"/>
              <w:right w:val="single" w:sz="8" w:space="0" w:color="000000"/>
            </w:tcBorders>
            <w:shd w:val="clear" w:color="auto" w:fill="auto"/>
            <w:vAlign w:val="center"/>
            <w:hideMark/>
          </w:tcPr>
          <w:p w:rsidR="006C1763" w:rsidRPr="004E0042" w:rsidRDefault="006C1763" w:rsidP="00144F3E">
            <w:pPr>
              <w:widowControl/>
              <w:adjustRightInd w:val="0"/>
              <w:snapToGrid w:val="0"/>
              <w:spacing w:line="240" w:lineRule="auto"/>
              <w:ind w:firstLineChars="0" w:firstLine="0"/>
              <w:jc w:val="left"/>
              <w:rPr>
                <w:rFonts w:ascii="宋体" w:eastAsia="宋体" w:hAnsi="宋体" w:cs="宋体"/>
                <w:kern w:val="0"/>
                <w:sz w:val="18"/>
                <w:szCs w:val="21"/>
              </w:rPr>
            </w:pPr>
            <w:r w:rsidRPr="004E0042">
              <w:rPr>
                <w:rFonts w:ascii="宋体" w:eastAsia="宋体" w:hAnsi="宋体" w:cs="宋体" w:hint="eastAsia"/>
                <w:kern w:val="0"/>
                <w:sz w:val="18"/>
                <w:szCs w:val="21"/>
              </w:rPr>
              <w:t>毕业生</w:t>
            </w:r>
            <w:r w:rsidR="00144F3E" w:rsidRPr="004E0042">
              <w:rPr>
                <w:rFonts w:ascii="宋体" w:eastAsia="宋体" w:hAnsi="宋体" w:cs="宋体" w:hint="eastAsia"/>
                <w:kern w:val="0"/>
                <w:sz w:val="18"/>
                <w:szCs w:val="21"/>
              </w:rPr>
              <w:t>体质测试达</w:t>
            </w:r>
            <w:r w:rsidRPr="004E0042">
              <w:rPr>
                <w:rFonts w:ascii="宋体" w:eastAsia="宋体" w:hAnsi="宋体" w:cs="宋体" w:hint="eastAsia"/>
                <w:kern w:val="0"/>
                <w:sz w:val="18"/>
                <w:szCs w:val="21"/>
              </w:rPr>
              <w:t>标率</w:t>
            </w:r>
          </w:p>
        </w:tc>
        <w:tc>
          <w:tcPr>
            <w:tcW w:w="2819" w:type="pct"/>
            <w:tcBorders>
              <w:top w:val="nil"/>
              <w:left w:val="nil"/>
              <w:bottom w:val="single" w:sz="8" w:space="0" w:color="000000"/>
              <w:right w:val="single" w:sz="8" w:space="0" w:color="000000"/>
            </w:tcBorders>
            <w:shd w:val="clear" w:color="auto" w:fill="auto"/>
            <w:vAlign w:val="center"/>
            <w:hideMark/>
          </w:tcPr>
          <w:p w:rsidR="006C1763" w:rsidRPr="004E0042" w:rsidRDefault="006C1763" w:rsidP="00144F3E">
            <w:pPr>
              <w:widowControl/>
              <w:adjustRightInd w:val="0"/>
              <w:snapToGrid w:val="0"/>
              <w:spacing w:line="240" w:lineRule="auto"/>
              <w:ind w:firstLineChars="0" w:firstLine="0"/>
              <w:rPr>
                <w:rFonts w:ascii="宋体" w:eastAsia="宋体" w:hAnsi="宋体" w:cs="宋体"/>
                <w:kern w:val="0"/>
                <w:sz w:val="18"/>
                <w:szCs w:val="21"/>
              </w:rPr>
            </w:pPr>
            <w:r w:rsidRPr="004E0042">
              <w:rPr>
                <w:rFonts w:ascii="宋体" w:eastAsia="宋体" w:hAnsi="宋体" w:cs="宋体" w:hint="eastAsia"/>
                <w:kern w:val="0"/>
                <w:sz w:val="18"/>
                <w:szCs w:val="21"/>
              </w:rPr>
              <w:t>9</w:t>
            </w:r>
            <w:r w:rsidR="00144F3E" w:rsidRPr="004E0042">
              <w:rPr>
                <w:rFonts w:ascii="宋体" w:eastAsia="宋体" w:hAnsi="宋体" w:cs="宋体" w:hint="eastAsia"/>
                <w:kern w:val="0"/>
                <w:sz w:val="18"/>
                <w:szCs w:val="21"/>
              </w:rPr>
              <w:t>2.71</w:t>
            </w:r>
            <w:r w:rsidRPr="004E0042">
              <w:rPr>
                <w:rFonts w:ascii="宋体" w:eastAsia="宋体" w:hAnsi="宋体" w:cs="宋体" w:hint="eastAsia"/>
                <w:kern w:val="0"/>
                <w:sz w:val="18"/>
                <w:szCs w:val="21"/>
              </w:rPr>
              <w:t>%</w:t>
            </w:r>
          </w:p>
        </w:tc>
      </w:tr>
      <w:tr w:rsidR="006C1763" w:rsidRPr="00831838" w:rsidTr="0091709D">
        <w:trPr>
          <w:trHeight w:val="316"/>
        </w:trPr>
        <w:tc>
          <w:tcPr>
            <w:tcW w:w="422" w:type="pct"/>
            <w:tcBorders>
              <w:top w:val="nil"/>
              <w:left w:val="single" w:sz="8" w:space="0" w:color="000000"/>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jc w:val="center"/>
              <w:rPr>
                <w:rFonts w:ascii="宋体" w:eastAsia="宋体" w:hAnsi="宋体" w:cs="宋体"/>
                <w:kern w:val="0"/>
                <w:sz w:val="18"/>
                <w:szCs w:val="21"/>
              </w:rPr>
            </w:pPr>
            <w:r w:rsidRPr="004E0042">
              <w:rPr>
                <w:rFonts w:ascii="宋体" w:eastAsia="宋体" w:hAnsi="宋体" w:cs="宋体" w:hint="eastAsia"/>
                <w:kern w:val="0"/>
                <w:sz w:val="18"/>
                <w:szCs w:val="21"/>
              </w:rPr>
              <w:t>23</w:t>
            </w:r>
          </w:p>
        </w:tc>
        <w:tc>
          <w:tcPr>
            <w:tcW w:w="1759" w:type="pct"/>
            <w:tcBorders>
              <w:top w:val="nil"/>
              <w:left w:val="nil"/>
              <w:bottom w:val="single" w:sz="8" w:space="0" w:color="000000"/>
              <w:right w:val="single" w:sz="8" w:space="0" w:color="000000"/>
            </w:tcBorders>
            <w:shd w:val="clear" w:color="auto" w:fill="auto"/>
            <w:noWrap/>
            <w:vAlign w:val="center"/>
            <w:hideMark/>
          </w:tcPr>
          <w:p w:rsidR="006C1763" w:rsidRPr="004E0042" w:rsidRDefault="006C1763" w:rsidP="0091709D">
            <w:pPr>
              <w:widowControl/>
              <w:adjustRightInd w:val="0"/>
              <w:snapToGrid w:val="0"/>
              <w:spacing w:line="240" w:lineRule="auto"/>
              <w:ind w:firstLineChars="0" w:firstLine="0"/>
              <w:jc w:val="left"/>
              <w:rPr>
                <w:rFonts w:ascii="宋体" w:eastAsia="宋体" w:hAnsi="宋体" w:cs="宋体"/>
                <w:kern w:val="0"/>
                <w:sz w:val="18"/>
                <w:szCs w:val="21"/>
              </w:rPr>
            </w:pPr>
            <w:r w:rsidRPr="004E0042">
              <w:rPr>
                <w:rFonts w:ascii="宋体" w:eastAsia="宋体" w:hAnsi="宋体" w:cs="宋体" w:hint="eastAsia"/>
                <w:kern w:val="0"/>
                <w:sz w:val="18"/>
                <w:szCs w:val="21"/>
              </w:rPr>
              <w:t>学生学习满意度</w:t>
            </w:r>
          </w:p>
        </w:tc>
        <w:tc>
          <w:tcPr>
            <w:tcW w:w="2819" w:type="pct"/>
            <w:tcBorders>
              <w:top w:val="nil"/>
              <w:left w:val="nil"/>
              <w:bottom w:val="single" w:sz="8" w:space="0" w:color="000000"/>
              <w:right w:val="single" w:sz="8" w:space="0" w:color="000000"/>
            </w:tcBorders>
            <w:shd w:val="clear" w:color="auto" w:fill="auto"/>
            <w:noWrap/>
            <w:vAlign w:val="center"/>
            <w:hideMark/>
          </w:tcPr>
          <w:p w:rsidR="006C1763" w:rsidRPr="004E0042" w:rsidRDefault="006C1763" w:rsidP="0091709D">
            <w:pPr>
              <w:widowControl/>
              <w:adjustRightInd w:val="0"/>
              <w:snapToGrid w:val="0"/>
              <w:spacing w:line="240" w:lineRule="auto"/>
              <w:ind w:firstLineChars="0" w:firstLine="0"/>
              <w:rPr>
                <w:rFonts w:ascii="宋体" w:eastAsia="宋体" w:hAnsi="宋体" w:cs="宋体"/>
                <w:kern w:val="0"/>
                <w:sz w:val="18"/>
                <w:szCs w:val="21"/>
              </w:rPr>
            </w:pPr>
            <w:r w:rsidRPr="004E0042">
              <w:rPr>
                <w:rFonts w:ascii="宋体" w:eastAsia="宋体" w:hAnsi="宋体" w:cs="宋体" w:hint="eastAsia"/>
                <w:kern w:val="0"/>
                <w:sz w:val="18"/>
                <w:szCs w:val="21"/>
              </w:rPr>
              <w:t>学生评教结果优良比例98%</w:t>
            </w:r>
          </w:p>
        </w:tc>
      </w:tr>
      <w:tr w:rsidR="006C1763" w:rsidRPr="00831838" w:rsidTr="0091709D">
        <w:trPr>
          <w:trHeight w:val="316"/>
        </w:trPr>
        <w:tc>
          <w:tcPr>
            <w:tcW w:w="422" w:type="pct"/>
            <w:tcBorders>
              <w:top w:val="nil"/>
              <w:left w:val="single" w:sz="8" w:space="0" w:color="000000"/>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jc w:val="center"/>
              <w:rPr>
                <w:rFonts w:ascii="宋体" w:eastAsia="宋体" w:hAnsi="宋体" w:cs="宋体"/>
                <w:kern w:val="0"/>
                <w:sz w:val="18"/>
                <w:szCs w:val="21"/>
              </w:rPr>
            </w:pPr>
            <w:r w:rsidRPr="004E0042">
              <w:rPr>
                <w:rFonts w:ascii="宋体" w:eastAsia="宋体" w:hAnsi="宋体" w:cs="宋体" w:hint="eastAsia"/>
                <w:kern w:val="0"/>
                <w:sz w:val="18"/>
                <w:szCs w:val="21"/>
              </w:rPr>
              <w:t>24</w:t>
            </w:r>
          </w:p>
        </w:tc>
        <w:tc>
          <w:tcPr>
            <w:tcW w:w="1759" w:type="pct"/>
            <w:tcBorders>
              <w:top w:val="nil"/>
              <w:left w:val="nil"/>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jc w:val="left"/>
              <w:rPr>
                <w:rFonts w:ascii="宋体" w:eastAsia="宋体" w:hAnsi="宋体" w:cs="宋体"/>
                <w:kern w:val="0"/>
                <w:sz w:val="18"/>
                <w:szCs w:val="21"/>
              </w:rPr>
            </w:pPr>
            <w:r w:rsidRPr="004E0042">
              <w:rPr>
                <w:rFonts w:ascii="宋体" w:eastAsia="宋体" w:hAnsi="宋体" w:cs="宋体" w:hint="eastAsia"/>
                <w:kern w:val="0"/>
                <w:sz w:val="18"/>
                <w:szCs w:val="21"/>
              </w:rPr>
              <w:t>用人单位对毕业生满意度</w:t>
            </w:r>
          </w:p>
        </w:tc>
        <w:tc>
          <w:tcPr>
            <w:tcW w:w="2819" w:type="pct"/>
            <w:tcBorders>
              <w:top w:val="nil"/>
              <w:left w:val="nil"/>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rPr>
                <w:rFonts w:ascii="宋体" w:eastAsia="宋体" w:hAnsi="宋体" w:cs="宋体"/>
                <w:kern w:val="0"/>
                <w:sz w:val="18"/>
                <w:szCs w:val="21"/>
              </w:rPr>
            </w:pPr>
            <w:r w:rsidRPr="004E0042">
              <w:rPr>
                <w:rFonts w:ascii="宋体" w:eastAsia="宋体" w:hAnsi="宋体" w:cs="宋体" w:hint="eastAsia"/>
                <w:kern w:val="0"/>
                <w:sz w:val="18"/>
                <w:szCs w:val="21"/>
              </w:rPr>
              <w:t>95.8%</w:t>
            </w:r>
          </w:p>
        </w:tc>
      </w:tr>
      <w:tr w:rsidR="006C1763" w:rsidRPr="00831838" w:rsidTr="0091709D">
        <w:trPr>
          <w:trHeight w:val="316"/>
        </w:trPr>
        <w:tc>
          <w:tcPr>
            <w:tcW w:w="422" w:type="pct"/>
            <w:tcBorders>
              <w:top w:val="nil"/>
              <w:left w:val="single" w:sz="8" w:space="0" w:color="000000"/>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jc w:val="center"/>
              <w:rPr>
                <w:rFonts w:ascii="宋体" w:eastAsia="宋体" w:hAnsi="宋体" w:cs="宋体"/>
                <w:kern w:val="0"/>
                <w:sz w:val="18"/>
                <w:szCs w:val="21"/>
              </w:rPr>
            </w:pPr>
            <w:r w:rsidRPr="004E0042">
              <w:rPr>
                <w:rFonts w:ascii="宋体" w:eastAsia="宋体" w:hAnsi="宋体" w:cs="宋体" w:hint="eastAsia"/>
                <w:kern w:val="0"/>
                <w:sz w:val="18"/>
                <w:szCs w:val="21"/>
              </w:rPr>
              <w:t>25</w:t>
            </w:r>
          </w:p>
        </w:tc>
        <w:tc>
          <w:tcPr>
            <w:tcW w:w="1759" w:type="pct"/>
            <w:tcBorders>
              <w:top w:val="nil"/>
              <w:left w:val="nil"/>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jc w:val="left"/>
              <w:rPr>
                <w:rFonts w:ascii="宋体" w:eastAsia="宋体" w:hAnsi="宋体" w:cs="宋体"/>
                <w:kern w:val="0"/>
                <w:sz w:val="18"/>
                <w:szCs w:val="21"/>
              </w:rPr>
            </w:pPr>
            <w:r w:rsidRPr="004E0042">
              <w:rPr>
                <w:rFonts w:ascii="宋体" w:eastAsia="宋体" w:hAnsi="宋体" w:cs="宋体" w:hint="eastAsia"/>
                <w:kern w:val="0"/>
                <w:sz w:val="18"/>
                <w:szCs w:val="21"/>
              </w:rPr>
              <w:t>其他与本科及教学质量相关数据</w:t>
            </w:r>
          </w:p>
        </w:tc>
        <w:tc>
          <w:tcPr>
            <w:tcW w:w="2819" w:type="pct"/>
            <w:tcBorders>
              <w:top w:val="nil"/>
              <w:left w:val="nil"/>
              <w:bottom w:val="single" w:sz="8" w:space="0" w:color="000000"/>
              <w:right w:val="single" w:sz="8" w:space="0" w:color="000000"/>
            </w:tcBorders>
            <w:shd w:val="clear" w:color="auto" w:fill="auto"/>
            <w:vAlign w:val="center"/>
            <w:hideMark/>
          </w:tcPr>
          <w:p w:rsidR="006C1763" w:rsidRPr="004E0042" w:rsidRDefault="006C1763" w:rsidP="0091709D">
            <w:pPr>
              <w:widowControl/>
              <w:adjustRightInd w:val="0"/>
              <w:snapToGrid w:val="0"/>
              <w:spacing w:line="240" w:lineRule="auto"/>
              <w:ind w:firstLineChars="0" w:firstLine="0"/>
              <w:rPr>
                <w:rFonts w:ascii="宋体" w:eastAsia="宋体" w:hAnsi="宋体" w:cs="宋体"/>
                <w:kern w:val="0"/>
                <w:sz w:val="18"/>
                <w:szCs w:val="21"/>
              </w:rPr>
            </w:pPr>
            <w:r w:rsidRPr="004E0042">
              <w:rPr>
                <w:rFonts w:ascii="宋体" w:eastAsia="宋体" w:hAnsi="宋体" w:cs="宋体" w:hint="eastAsia"/>
                <w:kern w:val="0"/>
                <w:sz w:val="18"/>
                <w:szCs w:val="21"/>
              </w:rPr>
              <w:t>详见</w:t>
            </w:r>
            <w:r w:rsidRPr="004E0042">
              <w:rPr>
                <w:rFonts w:ascii="宋体" w:eastAsia="宋体" w:hAnsi="宋体" w:cs="宋体"/>
                <w:kern w:val="0"/>
                <w:sz w:val="18"/>
                <w:szCs w:val="21"/>
              </w:rPr>
              <w:t>报告</w:t>
            </w:r>
          </w:p>
        </w:tc>
      </w:tr>
    </w:tbl>
    <w:p w:rsidR="006C1763" w:rsidRPr="006C1763" w:rsidRDefault="006C1763" w:rsidP="006B5673">
      <w:pPr>
        <w:pStyle w:val="a4"/>
        <w:adjustRightInd w:val="0"/>
        <w:snapToGrid w:val="0"/>
        <w:spacing w:before="50" w:after="50" w:line="500" w:lineRule="exact"/>
        <w:ind w:firstLineChars="200" w:firstLine="560"/>
        <w:rPr>
          <w:rFonts w:ascii="仿宋_GB2312" w:hAnsi="宋体"/>
          <w:szCs w:val="28"/>
        </w:rPr>
      </w:pPr>
    </w:p>
    <w:sectPr w:rsidR="006C1763" w:rsidRPr="006C1763">
      <w:headerReference w:type="even" r:id="rId37"/>
      <w:headerReference w:type="default" r:id="rId38"/>
      <w:footerReference w:type="default" r:id="rId39"/>
      <w:headerReference w:type="first" r:id="rId40"/>
      <w:footerReference w:type="first" r:id="rId41"/>
      <w:footnotePr>
        <w:numFmt w:val="decimalEnclosedCircleChinese"/>
      </w:footnotePr>
      <w:pgSz w:w="11906" w:h="16838"/>
      <w:pgMar w:top="1440" w:right="1797" w:bottom="1440" w:left="1797" w:header="851" w:footer="992" w:gutter="0"/>
      <w:pgNumType w:start="1"/>
      <w:cols w:space="425"/>
      <w:docGrid w:type="line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0042" w:rsidRDefault="004E0042" w:rsidP="003217A0">
      <w:pPr>
        <w:spacing w:line="240" w:lineRule="auto"/>
        <w:ind w:firstLine="560"/>
      </w:pPr>
      <w:r>
        <w:separator/>
      </w:r>
    </w:p>
  </w:endnote>
  <w:endnote w:type="continuationSeparator" w:id="0">
    <w:p w:rsidR="004E0042" w:rsidRDefault="004E0042" w:rsidP="003217A0">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方正仿宋_GBK">
    <w:panose1 w:val="03000509000000000000"/>
    <w:charset w:val="86"/>
    <w:family w:val="script"/>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楷体_GB2312">
    <w:panose1 w:val="02010609030101010101"/>
    <w:charset w:val="86"/>
    <w:family w:val="modern"/>
    <w:pitch w:val="fixed"/>
    <w:sig w:usb0="00000001"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inorEastAsia" w:hAnsiTheme="minorHAnsi" w:cstheme="minorBidi"/>
        <w:sz w:val="22"/>
        <w:szCs w:val="21"/>
      </w:rPr>
      <w:id w:val="-1565092786"/>
    </w:sdtPr>
    <w:sdtEndPr>
      <w:rPr>
        <w:rFonts w:asciiTheme="majorHAnsi" w:eastAsiaTheme="majorEastAsia" w:hAnsiTheme="majorHAnsi" w:cstheme="majorBidi"/>
        <w:color w:val="4F81BD" w:themeColor="accent1"/>
        <w:sz w:val="28"/>
        <w:szCs w:val="40"/>
      </w:rPr>
    </w:sdtEndPr>
    <w:sdtContent>
      <w:p w:rsidR="004E0042" w:rsidRDefault="004E0042">
        <w:pPr>
          <w:pStyle w:val="a9"/>
          <w:ind w:firstLineChars="90" w:firstLine="198"/>
          <w:rPr>
            <w:rFonts w:asciiTheme="majorHAnsi" w:eastAsiaTheme="majorEastAsia" w:hAnsiTheme="majorHAnsi" w:cstheme="majorBidi"/>
            <w:color w:val="4F81BD" w:themeColor="accent1"/>
            <w:sz w:val="28"/>
            <w:szCs w:val="40"/>
          </w:rPr>
        </w:pPr>
        <w:r>
          <w:rPr>
            <w:rFonts w:asciiTheme="minorHAnsi" w:eastAsiaTheme="minorEastAsia" w:hAnsiTheme="minorHAnsi" w:cstheme="minorBidi"/>
            <w:noProof/>
            <w:szCs w:val="21"/>
          </w:rPr>
          <mc:AlternateContent>
            <mc:Choice Requires="wps">
              <w:drawing>
                <wp:anchor distT="0" distB="0" distL="114300" distR="114300" simplePos="0" relativeHeight="251656704" behindDoc="0" locked="0" layoutInCell="1" allowOverlap="1">
                  <wp:simplePos x="0" y="0"/>
                  <wp:positionH relativeFrom="column">
                    <wp:posOffset>17780</wp:posOffset>
                  </wp:positionH>
                  <wp:positionV relativeFrom="paragraph">
                    <wp:posOffset>-31750</wp:posOffset>
                  </wp:positionV>
                  <wp:extent cx="104775" cy="1019175"/>
                  <wp:effectExtent l="0" t="0" r="9525" b="9525"/>
                  <wp:wrapNone/>
                  <wp:docPr id="34" name="矩形 34"/>
                  <wp:cNvGraphicFramePr/>
                  <a:graphic xmlns:a="http://schemas.openxmlformats.org/drawingml/2006/main">
                    <a:graphicData uri="http://schemas.microsoft.com/office/word/2010/wordprocessingShape">
                      <wps:wsp>
                        <wps:cNvSpPr/>
                        <wps:spPr>
                          <a:xfrm>
                            <a:off x="0" y="0"/>
                            <a:ext cx="104775" cy="10191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w:pict>
                <v:rect w14:anchorId="21AB32B0" id="矩形 34" o:spid="_x0000_s1026" style="position:absolute;left:0;text-align:left;margin-left:1.4pt;margin-top:-2.5pt;width:8.25pt;height:80.2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" fillcolor="#4f81bd [3204]" stroked="f" strokeweight="2pt"/>
              </w:pict>
            </mc:Fallback>
          </mc:AlternateContent>
        </w:r>
        <w:r>
          <w:rPr>
            <w:rFonts w:asciiTheme="minorHAnsi" w:eastAsiaTheme="minorEastAsia" w:hAnsiTheme="minorHAnsi" w:cstheme="minorBidi" w:hint="eastAsia"/>
            <w:sz w:val="22"/>
            <w:szCs w:val="21"/>
          </w:rPr>
          <w:t xml:space="preserve">  </w:t>
        </w:r>
        <w:r>
          <w:rPr>
            <w:rFonts w:asciiTheme="minorHAnsi" w:eastAsiaTheme="minorEastAsia" w:hAnsiTheme="minorHAnsi" w:cstheme="minorBidi"/>
            <w:szCs w:val="21"/>
          </w:rPr>
          <w:fldChar w:fldCharType="begin"/>
        </w:r>
        <w:r>
          <w:rPr>
            <w:sz w:val="13"/>
          </w:rPr>
          <w:instrText>PAGE   \* MERGEFORMAT</w:instrText>
        </w:r>
        <w:r>
          <w:rPr>
            <w:rFonts w:asciiTheme="minorHAnsi" w:eastAsiaTheme="minorEastAsia" w:hAnsiTheme="minorHAnsi" w:cstheme="minorBidi"/>
            <w:szCs w:val="21"/>
          </w:rPr>
          <w:fldChar w:fldCharType="separate"/>
        </w:r>
        <w:r>
          <w:rPr>
            <w:rFonts w:asciiTheme="majorHAnsi" w:eastAsiaTheme="majorEastAsia" w:hAnsiTheme="majorHAnsi" w:cstheme="majorBidi"/>
            <w:color w:val="4F81BD" w:themeColor="accent1"/>
            <w:sz w:val="28"/>
            <w:szCs w:val="40"/>
            <w:lang w:val="zh-CN"/>
          </w:rPr>
          <w:t>II</w:t>
        </w:r>
        <w:r>
          <w:rPr>
            <w:rFonts w:asciiTheme="majorHAnsi" w:eastAsiaTheme="majorEastAsia" w:hAnsiTheme="majorHAnsi" w:cstheme="majorBidi"/>
            <w:color w:val="4F81BD" w:themeColor="accent1"/>
            <w:sz w:val="28"/>
            <w:szCs w:val="4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042" w:rsidRPr="00CE3076" w:rsidRDefault="004E0042" w:rsidP="00CE3076">
    <w:pPr>
      <w:pStyle w:val="a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042" w:rsidRDefault="004E0042">
    <w:pPr>
      <w:pStyle w:val="a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5458527"/>
      <w:docPartObj>
        <w:docPartGallery w:val="Page Numbers (Bottom of Page)"/>
        <w:docPartUnique/>
      </w:docPartObj>
    </w:sdtPr>
    <w:sdtEndPr/>
    <w:sdtContent>
      <w:p w:rsidR="004E0042" w:rsidRDefault="004E0042" w:rsidP="002605C5">
        <w:pPr>
          <w:pStyle w:val="a9"/>
          <w:ind w:firstLine="360"/>
          <w:jc w:val="center"/>
        </w:pPr>
        <w:r>
          <w:fldChar w:fldCharType="begin"/>
        </w:r>
        <w:r>
          <w:instrText>PAGE   \* MERGEFORMAT</w:instrText>
        </w:r>
        <w:r>
          <w:fldChar w:fldCharType="separate"/>
        </w:r>
        <w:r w:rsidR="0071042D" w:rsidRPr="0071042D">
          <w:rPr>
            <w:noProof/>
            <w:lang w:val="zh-CN"/>
          </w:rPr>
          <w:t>II</w:t>
        </w:r>
        <w:r>
          <w:fldChar w:fldCharType="end"/>
        </w:r>
      </w:p>
    </w:sdtContent>
  </w:sdt>
  <w:p w:rsidR="004E0042" w:rsidRPr="00CE3076" w:rsidRDefault="004E0042" w:rsidP="00CE3076">
    <w:pPr>
      <w:pStyle w:val="a9"/>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6124816"/>
      <w:docPartObj>
        <w:docPartGallery w:val="Page Numbers (Bottom of Page)"/>
        <w:docPartUnique/>
      </w:docPartObj>
    </w:sdtPr>
    <w:sdtEndPr>
      <w:rPr>
        <w:sz w:val="24"/>
      </w:rPr>
    </w:sdtEndPr>
    <w:sdtContent>
      <w:p w:rsidR="004E0042" w:rsidRPr="00A51B1A" w:rsidRDefault="004E0042" w:rsidP="00A51B1A">
        <w:pPr>
          <w:pStyle w:val="a9"/>
          <w:ind w:firstLine="360"/>
          <w:jc w:val="center"/>
          <w:rPr>
            <w:sz w:val="24"/>
          </w:rPr>
        </w:pPr>
        <w:r w:rsidRPr="00A51B1A">
          <w:rPr>
            <w:sz w:val="24"/>
          </w:rPr>
          <w:fldChar w:fldCharType="begin"/>
        </w:r>
        <w:r w:rsidRPr="00A51B1A">
          <w:rPr>
            <w:sz w:val="24"/>
          </w:rPr>
          <w:instrText>PAGE   \* MERGEFORMAT</w:instrText>
        </w:r>
        <w:r w:rsidRPr="00A51B1A">
          <w:rPr>
            <w:sz w:val="24"/>
          </w:rPr>
          <w:fldChar w:fldCharType="separate"/>
        </w:r>
        <w:r w:rsidR="0071042D" w:rsidRPr="0071042D">
          <w:rPr>
            <w:noProof/>
            <w:sz w:val="24"/>
            <w:lang w:val="zh-CN"/>
          </w:rPr>
          <w:t>3</w:t>
        </w:r>
        <w:r w:rsidRPr="00A51B1A">
          <w:rPr>
            <w:sz w:val="24"/>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042" w:rsidRDefault="004E0042">
    <w:pPr>
      <w:pStyle w:val="a9"/>
      <w:ind w:firstLine="360"/>
      <w:jc w:val="center"/>
    </w:pPr>
    <w:r>
      <w:fldChar w:fldCharType="begin"/>
    </w:r>
    <w:r>
      <w:instrText xml:space="preserve"> PAGE   \* MERGEFORMAT </w:instrText>
    </w:r>
    <w:r>
      <w:fldChar w:fldCharType="separate"/>
    </w:r>
    <w:r>
      <w:rPr>
        <w:lang w:val="zh-CN"/>
      </w:rPr>
      <w:t>1</w:t>
    </w:r>
    <w:r>
      <w:rPr>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0042" w:rsidRDefault="004E0042" w:rsidP="003217A0">
      <w:pPr>
        <w:spacing w:line="240" w:lineRule="auto"/>
        <w:ind w:firstLine="560"/>
      </w:pPr>
      <w:r>
        <w:separator/>
      </w:r>
    </w:p>
  </w:footnote>
  <w:footnote w:type="continuationSeparator" w:id="0">
    <w:p w:rsidR="004E0042" w:rsidRDefault="004E0042" w:rsidP="003217A0">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042" w:rsidRDefault="004E0042">
    <w:pPr>
      <w:pStyle w:val="aa"/>
      <w:pBdr>
        <w:bottom w:val="none" w:sz="0" w:space="0" w:color="auto"/>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042" w:rsidRDefault="004E0042">
    <w:pPr>
      <w:pStyle w:val="aa"/>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042" w:rsidRDefault="004E0042">
    <w:pPr>
      <w:pStyle w:val="aa"/>
      <w:pBdr>
        <w:bottom w:val="none" w:sz="0" w:space="0" w:color="auto"/>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042" w:rsidRDefault="004E0042" w:rsidP="003217A0">
    <w:pPr>
      <w:pStyle w:val="aa"/>
      <w:pBdr>
        <w:bottom w:val="none" w:sz="0" w:space="0" w:color="auto"/>
      </w:pBdr>
      <w:ind w:firstLineChars="611" w:firstLine="1100"/>
      <w:jc w:val="both"/>
      <w:rPr>
        <w:rFonts w:ascii="黑体" w:eastAsia="黑体" w:hAnsi="黑体"/>
        <w:color w:val="FFFFFF" w:themeColor="background1"/>
      </w:rPr>
    </w:pPr>
    <w:r>
      <w:rPr>
        <w:rFonts w:ascii="黑体" w:eastAsia="黑体" w:hAnsi="黑体" w:hint="eastAsia"/>
        <w:noProof/>
        <w:color w:val="FFFFFF" w:themeColor="background1"/>
      </w:rPr>
      <mc:AlternateContent>
        <mc:Choice Requires="wps">
          <w:drawing>
            <wp:anchor distT="0" distB="0" distL="114300" distR="114300" simplePos="0" relativeHeight="251659776" behindDoc="1" locked="0" layoutInCell="1" allowOverlap="1" wp14:anchorId="48C6345A" wp14:editId="76D34E2A">
              <wp:simplePos x="0" y="0"/>
              <wp:positionH relativeFrom="column">
                <wp:posOffset>-1148715</wp:posOffset>
              </wp:positionH>
              <wp:positionV relativeFrom="paragraph">
                <wp:posOffset>-245745</wp:posOffset>
              </wp:positionV>
              <wp:extent cx="7577455" cy="447675"/>
              <wp:effectExtent l="0" t="0" r="4445" b="9525"/>
              <wp:wrapNone/>
              <wp:docPr id="48" name="矩形 48"/>
              <wp:cNvGraphicFramePr/>
              <a:graphic xmlns:a="http://schemas.openxmlformats.org/drawingml/2006/main">
                <a:graphicData uri="http://schemas.microsoft.com/office/word/2010/wordprocessingShape">
                  <wps:wsp>
                    <wps:cNvSpPr/>
                    <wps:spPr>
                      <a:xfrm>
                        <a:off x="0" y="0"/>
                        <a:ext cx="7577593" cy="4476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w:pict>
            <v:rect w14:anchorId="52B7FBAC" id="矩形 48" o:spid="_x0000_s1026" style="position:absolute;left:0;text-align:left;margin-left:-90.45pt;margin-top:-19.35pt;width:596.65pt;height:35.2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" fillcolor="#4f81bd [3204]" stroked="f" strokeweight="2pt"/>
          </w:pict>
        </mc:Fallback>
      </mc:AlternateContent>
    </w:r>
    <w:r>
      <w:rPr>
        <w:rFonts w:ascii="黑体" w:eastAsia="黑体" w:hAnsi="黑体"/>
        <w:noProof/>
        <w:color w:val="FFFFFF" w:themeColor="background1"/>
      </w:rPr>
      <mc:AlternateContent>
        <mc:Choice Requires="wps">
          <w:drawing>
            <wp:anchor distT="0" distB="0" distL="114300" distR="114300" simplePos="0" relativeHeight="251660800" behindDoc="0" locked="0" layoutInCell="1" allowOverlap="1" wp14:anchorId="236A898F" wp14:editId="492C06CB">
              <wp:simplePos x="0" y="0"/>
              <wp:positionH relativeFrom="column">
                <wp:posOffset>-995045</wp:posOffset>
              </wp:positionH>
              <wp:positionV relativeFrom="paragraph">
                <wp:posOffset>-296545</wp:posOffset>
              </wp:positionV>
              <wp:extent cx="2374265" cy="1403985"/>
              <wp:effectExtent l="0" t="0" r="0" b="0"/>
              <wp:wrapNone/>
              <wp:docPr id="4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ln>
                    </wps:spPr>
                    <wps:txbx>
                      <w:txbxContent>
                        <w:p w:rsidR="004E0042" w:rsidRDefault="004E0042">
                          <w:pPr>
                            <w:ind w:firstLine="560"/>
                          </w:pPr>
                          <w:r>
                            <w:rPr>
                              <w:noProof/>
                            </w:rPr>
                            <w:drawing>
                              <wp:inline distT="0" distB="0" distL="0" distR="0" wp14:anchorId="4C37BBC9" wp14:editId="112BEBE9">
                                <wp:extent cx="1224915" cy="409575"/>
                                <wp:effectExtent l="0" t="0" r="0"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30160" cy="41181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78.35pt;margin-top:-23.35pt;width:186.95pt;height:110.55pt;z-index:2516608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" filled="f" stroked="f">
              <v:textbox style="mso-fit-shape-to-text:t">
                <w:txbxContent>
                  <w:p w:rsidR="0091709D" w:rsidRDefault="0091709D">
                    <w:pPr>
                      <w:ind w:firstLine="560"/>
                    </w:pPr>
                    <w:r>
                      <w:rPr>
                        <w:noProof/>
                      </w:rPr>
                      <w:drawing>
                        <wp:inline distT="0" distB="0" distL="0" distR="0" wp14:anchorId="4C37BBC9" wp14:editId="112BEBE9">
                          <wp:extent cx="1224915" cy="409575"/>
                          <wp:effectExtent l="0" t="0" r="0"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230160" cy="411817"/>
                                  </a:xfrm>
                                  <a:prstGeom prst="rect">
                                    <a:avLst/>
                                  </a:prstGeom>
                                </pic:spPr>
                              </pic:pic>
                            </a:graphicData>
                          </a:graphic>
                        </wp:inline>
                      </w:drawing>
                    </w:r>
                  </w:p>
                </w:txbxContent>
              </v:textbox>
            </v:shape>
          </w:pict>
        </mc:Fallback>
      </mc:AlternateContent>
    </w:r>
    <w:r>
      <w:rPr>
        <w:rFonts w:ascii="黑体" w:eastAsia="黑体" w:hAnsi="黑体" w:hint="eastAsia"/>
        <w:color w:val="FFFFFF" w:themeColor="background1"/>
      </w:rPr>
      <w:t>2015-2016学年本科教学质量报告</w:t>
    </w:r>
  </w:p>
  <w:p w:rsidR="004E0042" w:rsidRDefault="004E0042">
    <w:pPr>
      <w:pStyle w:val="aa"/>
      <w:pBdr>
        <w:bottom w:val="none" w:sz="0" w:space="0" w:color="auto"/>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042" w:rsidRPr="009E4CA4" w:rsidRDefault="004E0042" w:rsidP="00906111">
    <w:pPr>
      <w:pStyle w:val="aa"/>
      <w:ind w:firstLine="360"/>
      <w:rPr>
        <w:rFonts w:ascii="幼圆" w:eastAsia="幼圆" w:hAnsi="黑体"/>
      </w:rPr>
    </w:pPr>
    <w:r w:rsidRPr="009E4CA4">
      <w:rPr>
        <w:rFonts w:ascii="幼圆" w:eastAsia="幼圆" w:hAnsi="黑体" w:hint="eastAsia"/>
      </w:rPr>
      <w:t>长江师范学院 2016-2017学年本科教学质量报告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042" w:rsidRDefault="004E0042">
    <w:pPr>
      <w:pStyle w:val="aa"/>
      <w:pBdr>
        <w:bottom w:val="none" w:sz="0" w:space="0" w:color="auto"/>
      </w:pBdr>
      <w:ind w:firstLine="360"/>
      <w:rPr>
        <w:rFonts w:ascii="黑体" w:eastAsia="黑体" w:hAnsi="黑体"/>
      </w:rPr>
    </w:pPr>
    <w:r>
      <w:rPr>
        <w:rFonts w:ascii="黑体" w:eastAsia="黑体" w:hAnsi="黑体" w:hint="eastAsia"/>
        <w:noProof/>
        <w:color w:val="FFFFFF" w:themeColor="background1"/>
      </w:rPr>
      <mc:AlternateContent>
        <mc:Choice Requires="wps">
          <w:drawing>
            <wp:anchor distT="0" distB="0" distL="114300" distR="114300" simplePos="0" relativeHeight="251655680" behindDoc="1" locked="0" layoutInCell="1" allowOverlap="1" wp14:anchorId="390D7D67" wp14:editId="5590A239">
              <wp:simplePos x="0" y="0"/>
              <wp:positionH relativeFrom="column">
                <wp:posOffset>-1152525</wp:posOffset>
              </wp:positionH>
              <wp:positionV relativeFrom="paragraph">
                <wp:posOffset>-60960</wp:posOffset>
              </wp:positionV>
              <wp:extent cx="6347460" cy="244475"/>
              <wp:effectExtent l="0" t="0" r="0" b="3175"/>
              <wp:wrapNone/>
              <wp:docPr id="22" name="矩形 22"/>
              <wp:cNvGraphicFramePr/>
              <a:graphic xmlns:a="http://schemas.openxmlformats.org/drawingml/2006/main">
                <a:graphicData uri="http://schemas.microsoft.com/office/word/2010/wordprocessingShape">
                  <wps:wsp>
                    <wps:cNvSpPr/>
                    <wps:spPr>
                      <a:xfrm>
                        <a:off x="0" y="0"/>
                        <a:ext cx="6347637" cy="244549"/>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w:pict>
            <v:rect w14:anchorId="3A2DC5F3" id="矩形 22" o:spid="_x0000_s1026" style="position:absolute;left:0;text-align:left;margin-left:-90.75pt;margin-top:-4.8pt;width:499.8pt;height:19.2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" fillcolor="#4f81bd [3204]" stroked="f" strokeweight="2pt"/>
          </w:pict>
        </mc:Fallback>
      </mc:AlternateContent>
    </w:r>
    <w:r>
      <w:rPr>
        <w:rFonts w:ascii="黑体" w:eastAsia="黑体" w:hAnsi="黑体" w:hint="eastAsia"/>
        <w:color w:val="FFFFFF" w:themeColor="background1"/>
      </w:rPr>
      <w:t>2015-2016学年本科教学质量报告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DB5E86"/>
    <w:multiLevelType w:val="multilevel"/>
    <w:tmpl w:val="2ADB5E86"/>
    <w:lvl w:ilvl="0">
      <w:start w:val="1"/>
      <w:numFmt w:val="japaneseCounting"/>
      <w:pStyle w:val="1"/>
      <w:lvlText w:val="%1、"/>
      <w:lvlJc w:val="left"/>
      <w:pPr>
        <w:tabs>
          <w:tab w:val="left" w:pos="704"/>
        </w:tabs>
        <w:ind w:left="704" w:hanging="420"/>
      </w:pPr>
      <w:rPr>
        <w:rFonts w:cs="Times New Roman"/>
      </w:rPr>
    </w:lvl>
    <w:lvl w:ilvl="1">
      <w:start w:val="1"/>
      <w:numFmt w:val="decimal"/>
      <w:lvlText w:val="（%2）"/>
      <w:lvlJc w:val="left"/>
      <w:pPr>
        <w:ind w:left="1934" w:hanging="1230"/>
      </w:pPr>
      <w:rPr>
        <w:rFonts w:cs="Times New Roman"/>
      </w:rPr>
    </w:lvl>
    <w:lvl w:ilvl="2">
      <w:start w:val="1"/>
      <w:numFmt w:val="japaneseCounting"/>
      <w:pStyle w:val="2"/>
      <w:lvlText w:val="（%3）"/>
      <w:lvlJc w:val="left"/>
      <w:pPr>
        <w:tabs>
          <w:tab w:val="left" w:pos="1979"/>
        </w:tabs>
        <w:ind w:left="1979" w:hanging="855"/>
      </w:pPr>
      <w:rPr>
        <w:rFonts w:cs="Times New Roman"/>
      </w:rPr>
    </w:lvl>
    <w:lvl w:ilvl="3">
      <w:start w:val="1"/>
      <w:numFmt w:val="decimal"/>
      <w:pStyle w:val="4"/>
      <w:lvlText w:val="%4."/>
      <w:lvlJc w:val="left"/>
      <w:pPr>
        <w:tabs>
          <w:tab w:val="left" w:pos="1904"/>
        </w:tabs>
        <w:ind w:left="1904" w:hanging="360"/>
      </w:pPr>
      <w:rPr>
        <w:rFonts w:cs="Times New Roman"/>
      </w:rPr>
    </w:lvl>
    <w:lvl w:ilvl="4">
      <w:start w:val="1"/>
      <w:numFmt w:val="decimal"/>
      <w:lvlText w:val="%5."/>
      <w:lvlJc w:val="left"/>
      <w:pPr>
        <w:tabs>
          <w:tab w:val="left" w:pos="3449"/>
        </w:tabs>
        <w:ind w:left="3449" w:hanging="360"/>
      </w:pPr>
      <w:rPr>
        <w:rFonts w:cs="Times New Roman"/>
      </w:rPr>
    </w:lvl>
    <w:lvl w:ilvl="5">
      <w:start w:val="1"/>
      <w:numFmt w:val="decimal"/>
      <w:lvlText w:val="%6."/>
      <w:lvlJc w:val="left"/>
      <w:pPr>
        <w:tabs>
          <w:tab w:val="left" w:pos="4169"/>
        </w:tabs>
        <w:ind w:left="4169" w:hanging="360"/>
      </w:pPr>
      <w:rPr>
        <w:rFonts w:cs="Times New Roman"/>
      </w:rPr>
    </w:lvl>
    <w:lvl w:ilvl="6">
      <w:start w:val="1"/>
      <w:numFmt w:val="decimal"/>
      <w:lvlText w:val="%7."/>
      <w:lvlJc w:val="left"/>
      <w:pPr>
        <w:tabs>
          <w:tab w:val="left" w:pos="4889"/>
        </w:tabs>
        <w:ind w:left="4889" w:hanging="360"/>
      </w:pPr>
      <w:rPr>
        <w:rFonts w:cs="Times New Roman"/>
      </w:rPr>
    </w:lvl>
    <w:lvl w:ilvl="7">
      <w:start w:val="1"/>
      <w:numFmt w:val="decimal"/>
      <w:lvlText w:val="%8."/>
      <w:lvlJc w:val="left"/>
      <w:pPr>
        <w:tabs>
          <w:tab w:val="left" w:pos="5609"/>
        </w:tabs>
        <w:ind w:left="5609" w:hanging="360"/>
      </w:pPr>
      <w:rPr>
        <w:rFonts w:cs="Times New Roman"/>
      </w:rPr>
    </w:lvl>
    <w:lvl w:ilvl="8">
      <w:start w:val="1"/>
      <w:numFmt w:val="decimal"/>
      <w:lvlText w:val="%9."/>
      <w:lvlJc w:val="left"/>
      <w:pPr>
        <w:tabs>
          <w:tab w:val="left" w:pos="6329"/>
        </w:tabs>
        <w:ind w:left="6329" w:hanging="360"/>
      </w:pPr>
      <w:rPr>
        <w:rFonts w:cs="Times New Roman"/>
      </w:rPr>
    </w:lvl>
  </w:abstractNum>
  <w:abstractNum w:abstractNumId="1">
    <w:nsid w:val="3DED6CCF"/>
    <w:multiLevelType w:val="multilevel"/>
    <w:tmpl w:val="3DED6CCF"/>
    <w:lvl w:ilvl="0">
      <w:start w:val="1"/>
      <w:numFmt w:val="decimal"/>
      <w:pStyle w:val="5"/>
      <w:lvlText w:val="%1."/>
      <w:lvlJc w:val="left"/>
      <w:pPr>
        <w:ind w:left="915"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2">
    <w:nsid w:val="3E273065"/>
    <w:multiLevelType w:val="multilevel"/>
    <w:tmpl w:val="3E273065"/>
    <w:lvl w:ilvl="0">
      <w:start w:val="1"/>
      <w:numFmt w:val="decimal"/>
      <w:pStyle w:val="3"/>
      <w:lvlText w:val="%1."/>
      <w:lvlJc w:val="left"/>
      <w:pPr>
        <w:tabs>
          <w:tab w:val="left" w:pos="960"/>
        </w:tabs>
        <w:ind w:left="96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bordersDoNotSurroundHeader/>
  <w:bordersDoNotSurroundFooter/>
  <w:proofState w:spelling="clean" w:grammar="clean"/>
  <w:defaultTabStop w:val="420"/>
  <w:drawingGridHorizontalSpacing w:val="140"/>
  <w:drawingGridVerticalSpacing w:val="381"/>
  <w:displayHorizontalDrawingGridEvery w:val="0"/>
  <w:characterSpacingControl w:val="compressPunctuation"/>
  <w:hdrShapeDefaults>
    <o:shapedefaults v:ext="edit" spidmax="6145"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8C2"/>
    <w:rsid w:val="00001FBA"/>
    <w:rsid w:val="0000288B"/>
    <w:rsid w:val="00002EE1"/>
    <w:rsid w:val="00003030"/>
    <w:rsid w:val="00003E42"/>
    <w:rsid w:val="00004126"/>
    <w:rsid w:val="000041EB"/>
    <w:rsid w:val="00004E3E"/>
    <w:rsid w:val="0000521E"/>
    <w:rsid w:val="000054CD"/>
    <w:rsid w:val="00010015"/>
    <w:rsid w:val="00010907"/>
    <w:rsid w:val="00011B3D"/>
    <w:rsid w:val="0001326E"/>
    <w:rsid w:val="00015570"/>
    <w:rsid w:val="00017375"/>
    <w:rsid w:val="00017756"/>
    <w:rsid w:val="00020F8D"/>
    <w:rsid w:val="000215E7"/>
    <w:rsid w:val="00021F53"/>
    <w:rsid w:val="00022145"/>
    <w:rsid w:val="00022679"/>
    <w:rsid w:val="000231BA"/>
    <w:rsid w:val="00024519"/>
    <w:rsid w:val="00024D11"/>
    <w:rsid w:val="0002529A"/>
    <w:rsid w:val="00025936"/>
    <w:rsid w:val="000263A5"/>
    <w:rsid w:val="00026D0F"/>
    <w:rsid w:val="00027E4C"/>
    <w:rsid w:val="00030AB4"/>
    <w:rsid w:val="00030D8C"/>
    <w:rsid w:val="000310B3"/>
    <w:rsid w:val="000312F5"/>
    <w:rsid w:val="00031578"/>
    <w:rsid w:val="000329AE"/>
    <w:rsid w:val="000332B5"/>
    <w:rsid w:val="00034051"/>
    <w:rsid w:val="00036224"/>
    <w:rsid w:val="000363AF"/>
    <w:rsid w:val="0003641E"/>
    <w:rsid w:val="000373CD"/>
    <w:rsid w:val="0003771E"/>
    <w:rsid w:val="0004017C"/>
    <w:rsid w:val="000402BA"/>
    <w:rsid w:val="000412F1"/>
    <w:rsid w:val="0004401D"/>
    <w:rsid w:val="0004554D"/>
    <w:rsid w:val="000458D5"/>
    <w:rsid w:val="00045F4D"/>
    <w:rsid w:val="00046C5D"/>
    <w:rsid w:val="00050058"/>
    <w:rsid w:val="00050504"/>
    <w:rsid w:val="00050FDF"/>
    <w:rsid w:val="00051D7C"/>
    <w:rsid w:val="00052748"/>
    <w:rsid w:val="00053AED"/>
    <w:rsid w:val="00053CE3"/>
    <w:rsid w:val="0005435A"/>
    <w:rsid w:val="00056131"/>
    <w:rsid w:val="0006087B"/>
    <w:rsid w:val="00061680"/>
    <w:rsid w:val="00062DFB"/>
    <w:rsid w:val="000634FE"/>
    <w:rsid w:val="00063777"/>
    <w:rsid w:val="00063E36"/>
    <w:rsid w:val="00064206"/>
    <w:rsid w:val="00064722"/>
    <w:rsid w:val="00065A31"/>
    <w:rsid w:val="00066471"/>
    <w:rsid w:val="00066544"/>
    <w:rsid w:val="00066D21"/>
    <w:rsid w:val="000676A1"/>
    <w:rsid w:val="00067EC6"/>
    <w:rsid w:val="00070BD9"/>
    <w:rsid w:val="0007107B"/>
    <w:rsid w:val="000723A0"/>
    <w:rsid w:val="00074422"/>
    <w:rsid w:val="00076CEC"/>
    <w:rsid w:val="0007710C"/>
    <w:rsid w:val="00077BB6"/>
    <w:rsid w:val="00077EC7"/>
    <w:rsid w:val="000802AA"/>
    <w:rsid w:val="00081516"/>
    <w:rsid w:val="00083A56"/>
    <w:rsid w:val="00085D58"/>
    <w:rsid w:val="000863FE"/>
    <w:rsid w:val="000869CA"/>
    <w:rsid w:val="0008747C"/>
    <w:rsid w:val="0008772D"/>
    <w:rsid w:val="00087B99"/>
    <w:rsid w:val="0009011A"/>
    <w:rsid w:val="000902AB"/>
    <w:rsid w:val="00090417"/>
    <w:rsid w:val="00091057"/>
    <w:rsid w:val="0009176F"/>
    <w:rsid w:val="00092050"/>
    <w:rsid w:val="00092220"/>
    <w:rsid w:val="00092D26"/>
    <w:rsid w:val="000954DA"/>
    <w:rsid w:val="00095B87"/>
    <w:rsid w:val="00096DD2"/>
    <w:rsid w:val="000A005A"/>
    <w:rsid w:val="000A1C14"/>
    <w:rsid w:val="000A1C90"/>
    <w:rsid w:val="000A2314"/>
    <w:rsid w:val="000A2796"/>
    <w:rsid w:val="000A345B"/>
    <w:rsid w:val="000A3756"/>
    <w:rsid w:val="000A43DB"/>
    <w:rsid w:val="000A4794"/>
    <w:rsid w:val="000A4A84"/>
    <w:rsid w:val="000A4C64"/>
    <w:rsid w:val="000A4CD6"/>
    <w:rsid w:val="000A59AE"/>
    <w:rsid w:val="000A5C77"/>
    <w:rsid w:val="000A6708"/>
    <w:rsid w:val="000A6C9E"/>
    <w:rsid w:val="000A75A2"/>
    <w:rsid w:val="000B1C83"/>
    <w:rsid w:val="000B2290"/>
    <w:rsid w:val="000B36BB"/>
    <w:rsid w:val="000B39C7"/>
    <w:rsid w:val="000B3E62"/>
    <w:rsid w:val="000B43D1"/>
    <w:rsid w:val="000B49F6"/>
    <w:rsid w:val="000B69AD"/>
    <w:rsid w:val="000B7800"/>
    <w:rsid w:val="000C2AA5"/>
    <w:rsid w:val="000C3410"/>
    <w:rsid w:val="000C3783"/>
    <w:rsid w:val="000C3BFA"/>
    <w:rsid w:val="000C3E36"/>
    <w:rsid w:val="000C4BDE"/>
    <w:rsid w:val="000C4D5A"/>
    <w:rsid w:val="000C545C"/>
    <w:rsid w:val="000C59BF"/>
    <w:rsid w:val="000D06CC"/>
    <w:rsid w:val="000D0DE6"/>
    <w:rsid w:val="000D0F27"/>
    <w:rsid w:val="000D15AF"/>
    <w:rsid w:val="000D2245"/>
    <w:rsid w:val="000D397F"/>
    <w:rsid w:val="000D458B"/>
    <w:rsid w:val="000D76C7"/>
    <w:rsid w:val="000D7E14"/>
    <w:rsid w:val="000E0AB2"/>
    <w:rsid w:val="000E0D7E"/>
    <w:rsid w:val="000E2971"/>
    <w:rsid w:val="000E37D6"/>
    <w:rsid w:val="000E51F6"/>
    <w:rsid w:val="000E6420"/>
    <w:rsid w:val="000E6EAE"/>
    <w:rsid w:val="000E7539"/>
    <w:rsid w:val="000F0662"/>
    <w:rsid w:val="000F0D3B"/>
    <w:rsid w:val="000F12FA"/>
    <w:rsid w:val="000F1451"/>
    <w:rsid w:val="000F29AD"/>
    <w:rsid w:val="000F2DBB"/>
    <w:rsid w:val="000F3474"/>
    <w:rsid w:val="000F5C6F"/>
    <w:rsid w:val="000F5FEA"/>
    <w:rsid w:val="000F6425"/>
    <w:rsid w:val="000F6A72"/>
    <w:rsid w:val="0010036A"/>
    <w:rsid w:val="001006D5"/>
    <w:rsid w:val="00100BE0"/>
    <w:rsid w:val="00100E34"/>
    <w:rsid w:val="00104ED7"/>
    <w:rsid w:val="00105A1C"/>
    <w:rsid w:val="00111E25"/>
    <w:rsid w:val="00112346"/>
    <w:rsid w:val="00112C3A"/>
    <w:rsid w:val="00112DF0"/>
    <w:rsid w:val="00113CD0"/>
    <w:rsid w:val="0011475B"/>
    <w:rsid w:val="0011540E"/>
    <w:rsid w:val="00115C67"/>
    <w:rsid w:val="0011698C"/>
    <w:rsid w:val="001172C7"/>
    <w:rsid w:val="00117EEE"/>
    <w:rsid w:val="00121918"/>
    <w:rsid w:val="00122B21"/>
    <w:rsid w:val="00122F8C"/>
    <w:rsid w:val="0012376D"/>
    <w:rsid w:val="00123A24"/>
    <w:rsid w:val="00124560"/>
    <w:rsid w:val="00125121"/>
    <w:rsid w:val="00126C24"/>
    <w:rsid w:val="00127451"/>
    <w:rsid w:val="00130146"/>
    <w:rsid w:val="0013067C"/>
    <w:rsid w:val="00131956"/>
    <w:rsid w:val="00132110"/>
    <w:rsid w:val="001321A3"/>
    <w:rsid w:val="00132CF2"/>
    <w:rsid w:val="00133082"/>
    <w:rsid w:val="00134B06"/>
    <w:rsid w:val="00135644"/>
    <w:rsid w:val="00136788"/>
    <w:rsid w:val="00136A3A"/>
    <w:rsid w:val="00137366"/>
    <w:rsid w:val="00137646"/>
    <w:rsid w:val="00137CDA"/>
    <w:rsid w:val="00137CFF"/>
    <w:rsid w:val="00137F77"/>
    <w:rsid w:val="001405C2"/>
    <w:rsid w:val="00140A3E"/>
    <w:rsid w:val="001417C8"/>
    <w:rsid w:val="00141BA4"/>
    <w:rsid w:val="0014366C"/>
    <w:rsid w:val="00144518"/>
    <w:rsid w:val="00144F3E"/>
    <w:rsid w:val="001454F0"/>
    <w:rsid w:val="00146760"/>
    <w:rsid w:val="00146A78"/>
    <w:rsid w:val="001505AD"/>
    <w:rsid w:val="001506FB"/>
    <w:rsid w:val="001526E1"/>
    <w:rsid w:val="00152C2B"/>
    <w:rsid w:val="0015363B"/>
    <w:rsid w:val="00153C15"/>
    <w:rsid w:val="00153EB9"/>
    <w:rsid w:val="00153FAC"/>
    <w:rsid w:val="001545B7"/>
    <w:rsid w:val="00155316"/>
    <w:rsid w:val="00156AC6"/>
    <w:rsid w:val="00157AF3"/>
    <w:rsid w:val="0016078D"/>
    <w:rsid w:val="00162248"/>
    <w:rsid w:val="00163438"/>
    <w:rsid w:val="00163A59"/>
    <w:rsid w:val="00163B31"/>
    <w:rsid w:val="0016522C"/>
    <w:rsid w:val="001653D9"/>
    <w:rsid w:val="0016556B"/>
    <w:rsid w:val="00166CDE"/>
    <w:rsid w:val="0016744F"/>
    <w:rsid w:val="00167E0E"/>
    <w:rsid w:val="0017013E"/>
    <w:rsid w:val="001706E7"/>
    <w:rsid w:val="00170BE4"/>
    <w:rsid w:val="001710DF"/>
    <w:rsid w:val="0017115C"/>
    <w:rsid w:val="0017236D"/>
    <w:rsid w:val="00173558"/>
    <w:rsid w:val="001738AD"/>
    <w:rsid w:val="00173C32"/>
    <w:rsid w:val="0017479F"/>
    <w:rsid w:val="00174E02"/>
    <w:rsid w:val="001752A4"/>
    <w:rsid w:val="00175CDD"/>
    <w:rsid w:val="00176429"/>
    <w:rsid w:val="00176810"/>
    <w:rsid w:val="0017737E"/>
    <w:rsid w:val="00177BBA"/>
    <w:rsid w:val="00181800"/>
    <w:rsid w:val="001818CE"/>
    <w:rsid w:val="00181F69"/>
    <w:rsid w:val="00182B66"/>
    <w:rsid w:val="00182CCA"/>
    <w:rsid w:val="00182E80"/>
    <w:rsid w:val="0018302A"/>
    <w:rsid w:val="00183513"/>
    <w:rsid w:val="00183F73"/>
    <w:rsid w:val="001849C5"/>
    <w:rsid w:val="00185824"/>
    <w:rsid w:val="00185E09"/>
    <w:rsid w:val="00186EAF"/>
    <w:rsid w:val="00186EFB"/>
    <w:rsid w:val="0018709F"/>
    <w:rsid w:val="001878A4"/>
    <w:rsid w:val="00190F36"/>
    <w:rsid w:val="00192820"/>
    <w:rsid w:val="00193B18"/>
    <w:rsid w:val="00194770"/>
    <w:rsid w:val="0019481E"/>
    <w:rsid w:val="00195473"/>
    <w:rsid w:val="00195880"/>
    <w:rsid w:val="00197236"/>
    <w:rsid w:val="00197692"/>
    <w:rsid w:val="001A0341"/>
    <w:rsid w:val="001A2090"/>
    <w:rsid w:val="001A219D"/>
    <w:rsid w:val="001A23E2"/>
    <w:rsid w:val="001A2D33"/>
    <w:rsid w:val="001A33AA"/>
    <w:rsid w:val="001A38FD"/>
    <w:rsid w:val="001A4CA4"/>
    <w:rsid w:val="001A59A1"/>
    <w:rsid w:val="001A62A3"/>
    <w:rsid w:val="001B02C0"/>
    <w:rsid w:val="001B0967"/>
    <w:rsid w:val="001B1B3C"/>
    <w:rsid w:val="001B1DA0"/>
    <w:rsid w:val="001B2976"/>
    <w:rsid w:val="001B33CD"/>
    <w:rsid w:val="001B65A6"/>
    <w:rsid w:val="001B7956"/>
    <w:rsid w:val="001C03CE"/>
    <w:rsid w:val="001C07E5"/>
    <w:rsid w:val="001C1DBC"/>
    <w:rsid w:val="001C2B4B"/>
    <w:rsid w:val="001C2EE5"/>
    <w:rsid w:val="001C3294"/>
    <w:rsid w:val="001C55A9"/>
    <w:rsid w:val="001C7131"/>
    <w:rsid w:val="001C795E"/>
    <w:rsid w:val="001C7BA8"/>
    <w:rsid w:val="001D0871"/>
    <w:rsid w:val="001D08FD"/>
    <w:rsid w:val="001D0B5C"/>
    <w:rsid w:val="001D1D79"/>
    <w:rsid w:val="001D3CFB"/>
    <w:rsid w:val="001D4F7F"/>
    <w:rsid w:val="001D59D9"/>
    <w:rsid w:val="001D762F"/>
    <w:rsid w:val="001E1083"/>
    <w:rsid w:val="001E2CDA"/>
    <w:rsid w:val="001E3F86"/>
    <w:rsid w:val="001E426E"/>
    <w:rsid w:val="001E4D0E"/>
    <w:rsid w:val="001E6672"/>
    <w:rsid w:val="001E7405"/>
    <w:rsid w:val="001E7A47"/>
    <w:rsid w:val="001F2B14"/>
    <w:rsid w:val="001F2FE6"/>
    <w:rsid w:val="001F3082"/>
    <w:rsid w:val="001F4080"/>
    <w:rsid w:val="001F7260"/>
    <w:rsid w:val="001F7DB4"/>
    <w:rsid w:val="00201D9D"/>
    <w:rsid w:val="00201DCB"/>
    <w:rsid w:val="00202978"/>
    <w:rsid w:val="002037DB"/>
    <w:rsid w:val="00203DFE"/>
    <w:rsid w:val="00204514"/>
    <w:rsid w:val="00206FEA"/>
    <w:rsid w:val="0020716E"/>
    <w:rsid w:val="00210FEF"/>
    <w:rsid w:val="00211A12"/>
    <w:rsid w:val="0021287C"/>
    <w:rsid w:val="002129FF"/>
    <w:rsid w:val="00213555"/>
    <w:rsid w:val="00214BB4"/>
    <w:rsid w:val="00214EB5"/>
    <w:rsid w:val="0021533A"/>
    <w:rsid w:val="00215F8E"/>
    <w:rsid w:val="00216645"/>
    <w:rsid w:val="00216BA3"/>
    <w:rsid w:val="00217111"/>
    <w:rsid w:val="00220366"/>
    <w:rsid w:val="00221161"/>
    <w:rsid w:val="00222CEC"/>
    <w:rsid w:val="00223B47"/>
    <w:rsid w:val="0022436C"/>
    <w:rsid w:val="00224E6B"/>
    <w:rsid w:val="002263B1"/>
    <w:rsid w:val="00227499"/>
    <w:rsid w:val="00227723"/>
    <w:rsid w:val="00231552"/>
    <w:rsid w:val="002317B2"/>
    <w:rsid w:val="00231A41"/>
    <w:rsid w:val="00231AE1"/>
    <w:rsid w:val="00232867"/>
    <w:rsid w:val="00235274"/>
    <w:rsid w:val="00235F17"/>
    <w:rsid w:val="00236F2C"/>
    <w:rsid w:val="0023758E"/>
    <w:rsid w:val="002376B2"/>
    <w:rsid w:val="00240077"/>
    <w:rsid w:val="002408DC"/>
    <w:rsid w:val="00240DC5"/>
    <w:rsid w:val="002410DB"/>
    <w:rsid w:val="00241A50"/>
    <w:rsid w:val="00241D14"/>
    <w:rsid w:val="00241EF8"/>
    <w:rsid w:val="00242751"/>
    <w:rsid w:val="00242BEE"/>
    <w:rsid w:val="00242D21"/>
    <w:rsid w:val="00246A42"/>
    <w:rsid w:val="00246A64"/>
    <w:rsid w:val="00246F2E"/>
    <w:rsid w:val="0024725A"/>
    <w:rsid w:val="00247652"/>
    <w:rsid w:val="00247E08"/>
    <w:rsid w:val="00251FAE"/>
    <w:rsid w:val="00252195"/>
    <w:rsid w:val="00252497"/>
    <w:rsid w:val="00254112"/>
    <w:rsid w:val="00254BC2"/>
    <w:rsid w:val="00254EB3"/>
    <w:rsid w:val="00255DB6"/>
    <w:rsid w:val="002569A5"/>
    <w:rsid w:val="00256B53"/>
    <w:rsid w:val="00257917"/>
    <w:rsid w:val="00257AC9"/>
    <w:rsid w:val="00257F6D"/>
    <w:rsid w:val="002605C5"/>
    <w:rsid w:val="00260B91"/>
    <w:rsid w:val="00261385"/>
    <w:rsid w:val="002644C9"/>
    <w:rsid w:val="00265157"/>
    <w:rsid w:val="00265DB3"/>
    <w:rsid w:val="00265DBF"/>
    <w:rsid w:val="00266A3A"/>
    <w:rsid w:val="002670B2"/>
    <w:rsid w:val="00270249"/>
    <w:rsid w:val="002719A1"/>
    <w:rsid w:val="00273025"/>
    <w:rsid w:val="00273221"/>
    <w:rsid w:val="0027345F"/>
    <w:rsid w:val="00273490"/>
    <w:rsid w:val="002744A1"/>
    <w:rsid w:val="00277D28"/>
    <w:rsid w:val="00280BF9"/>
    <w:rsid w:val="00281A5D"/>
    <w:rsid w:val="00281AEC"/>
    <w:rsid w:val="002837EC"/>
    <w:rsid w:val="00286BBB"/>
    <w:rsid w:val="00290326"/>
    <w:rsid w:val="00291527"/>
    <w:rsid w:val="002921CF"/>
    <w:rsid w:val="00294A0B"/>
    <w:rsid w:val="002975B0"/>
    <w:rsid w:val="002A01D0"/>
    <w:rsid w:val="002A05AE"/>
    <w:rsid w:val="002A2A1A"/>
    <w:rsid w:val="002A3177"/>
    <w:rsid w:val="002A3AF7"/>
    <w:rsid w:val="002A4AF8"/>
    <w:rsid w:val="002A4D69"/>
    <w:rsid w:val="002A52FB"/>
    <w:rsid w:val="002A587D"/>
    <w:rsid w:val="002A5F33"/>
    <w:rsid w:val="002A6D3D"/>
    <w:rsid w:val="002B41FB"/>
    <w:rsid w:val="002B4258"/>
    <w:rsid w:val="002B7068"/>
    <w:rsid w:val="002C0343"/>
    <w:rsid w:val="002C084B"/>
    <w:rsid w:val="002C0CE2"/>
    <w:rsid w:val="002C12D4"/>
    <w:rsid w:val="002C1E3D"/>
    <w:rsid w:val="002C23F5"/>
    <w:rsid w:val="002C36AA"/>
    <w:rsid w:val="002C4976"/>
    <w:rsid w:val="002C6423"/>
    <w:rsid w:val="002C6456"/>
    <w:rsid w:val="002C6697"/>
    <w:rsid w:val="002C7A56"/>
    <w:rsid w:val="002C7C7A"/>
    <w:rsid w:val="002D0C8D"/>
    <w:rsid w:val="002D1500"/>
    <w:rsid w:val="002D3601"/>
    <w:rsid w:val="002D4A57"/>
    <w:rsid w:val="002D4E52"/>
    <w:rsid w:val="002D53BB"/>
    <w:rsid w:val="002D5BB2"/>
    <w:rsid w:val="002D5FB5"/>
    <w:rsid w:val="002D5FFE"/>
    <w:rsid w:val="002D7169"/>
    <w:rsid w:val="002D73C2"/>
    <w:rsid w:val="002D76F0"/>
    <w:rsid w:val="002E0639"/>
    <w:rsid w:val="002E149D"/>
    <w:rsid w:val="002E1649"/>
    <w:rsid w:val="002E1E42"/>
    <w:rsid w:val="002E1F5F"/>
    <w:rsid w:val="002E204D"/>
    <w:rsid w:val="002E25DD"/>
    <w:rsid w:val="002E3230"/>
    <w:rsid w:val="002E3CA8"/>
    <w:rsid w:val="002E44DE"/>
    <w:rsid w:val="002E50D7"/>
    <w:rsid w:val="002E56C2"/>
    <w:rsid w:val="002E6E54"/>
    <w:rsid w:val="002E70E2"/>
    <w:rsid w:val="002E783A"/>
    <w:rsid w:val="002F1536"/>
    <w:rsid w:val="002F15A8"/>
    <w:rsid w:val="002F15B0"/>
    <w:rsid w:val="002F2889"/>
    <w:rsid w:val="002F2EB1"/>
    <w:rsid w:val="002F41AD"/>
    <w:rsid w:val="002F4384"/>
    <w:rsid w:val="002F50D8"/>
    <w:rsid w:val="002F53F2"/>
    <w:rsid w:val="002F550E"/>
    <w:rsid w:val="002F7374"/>
    <w:rsid w:val="002F78B1"/>
    <w:rsid w:val="002F7BD9"/>
    <w:rsid w:val="00300108"/>
    <w:rsid w:val="00300D0E"/>
    <w:rsid w:val="0030249F"/>
    <w:rsid w:val="00303629"/>
    <w:rsid w:val="00304281"/>
    <w:rsid w:val="0030429D"/>
    <w:rsid w:val="003046BC"/>
    <w:rsid w:val="00304941"/>
    <w:rsid w:val="00305AD3"/>
    <w:rsid w:val="00306230"/>
    <w:rsid w:val="00306A75"/>
    <w:rsid w:val="00306FC5"/>
    <w:rsid w:val="0030716F"/>
    <w:rsid w:val="003073BC"/>
    <w:rsid w:val="003074CB"/>
    <w:rsid w:val="003102E8"/>
    <w:rsid w:val="00310FA8"/>
    <w:rsid w:val="0031187F"/>
    <w:rsid w:val="00311AC9"/>
    <w:rsid w:val="003131A9"/>
    <w:rsid w:val="003134D2"/>
    <w:rsid w:val="0031495D"/>
    <w:rsid w:val="0031569B"/>
    <w:rsid w:val="00315966"/>
    <w:rsid w:val="00317937"/>
    <w:rsid w:val="00317ED3"/>
    <w:rsid w:val="003209FC"/>
    <w:rsid w:val="00320E1A"/>
    <w:rsid w:val="003217A0"/>
    <w:rsid w:val="003219E7"/>
    <w:rsid w:val="00324BC9"/>
    <w:rsid w:val="00325118"/>
    <w:rsid w:val="00325D7A"/>
    <w:rsid w:val="0032606A"/>
    <w:rsid w:val="00326D84"/>
    <w:rsid w:val="00327AC6"/>
    <w:rsid w:val="00331889"/>
    <w:rsid w:val="00332964"/>
    <w:rsid w:val="003353C4"/>
    <w:rsid w:val="003357A7"/>
    <w:rsid w:val="0033648E"/>
    <w:rsid w:val="00336633"/>
    <w:rsid w:val="00336650"/>
    <w:rsid w:val="003367C9"/>
    <w:rsid w:val="00336A4A"/>
    <w:rsid w:val="003403AD"/>
    <w:rsid w:val="00340C82"/>
    <w:rsid w:val="003426EB"/>
    <w:rsid w:val="003440DB"/>
    <w:rsid w:val="003449A1"/>
    <w:rsid w:val="003450BB"/>
    <w:rsid w:val="003459AC"/>
    <w:rsid w:val="00346CD4"/>
    <w:rsid w:val="0035013F"/>
    <w:rsid w:val="003517B0"/>
    <w:rsid w:val="00352943"/>
    <w:rsid w:val="00353748"/>
    <w:rsid w:val="00353C35"/>
    <w:rsid w:val="00354800"/>
    <w:rsid w:val="00354DDD"/>
    <w:rsid w:val="003550F2"/>
    <w:rsid w:val="00355BEF"/>
    <w:rsid w:val="003560F8"/>
    <w:rsid w:val="003573FF"/>
    <w:rsid w:val="00357DA2"/>
    <w:rsid w:val="00360A3D"/>
    <w:rsid w:val="00364025"/>
    <w:rsid w:val="00365125"/>
    <w:rsid w:val="003655EE"/>
    <w:rsid w:val="00365CE6"/>
    <w:rsid w:val="00366D15"/>
    <w:rsid w:val="00367EAA"/>
    <w:rsid w:val="00370F27"/>
    <w:rsid w:val="0037171D"/>
    <w:rsid w:val="0037329D"/>
    <w:rsid w:val="00373694"/>
    <w:rsid w:val="00377A0E"/>
    <w:rsid w:val="00377AE9"/>
    <w:rsid w:val="003819A3"/>
    <w:rsid w:val="00381C70"/>
    <w:rsid w:val="00382763"/>
    <w:rsid w:val="0038298A"/>
    <w:rsid w:val="00383A5B"/>
    <w:rsid w:val="00384B60"/>
    <w:rsid w:val="00385D17"/>
    <w:rsid w:val="00390C74"/>
    <w:rsid w:val="003922DB"/>
    <w:rsid w:val="00392A4B"/>
    <w:rsid w:val="0039572A"/>
    <w:rsid w:val="0039640D"/>
    <w:rsid w:val="003966BE"/>
    <w:rsid w:val="00397BB1"/>
    <w:rsid w:val="003A17FD"/>
    <w:rsid w:val="003A1EBF"/>
    <w:rsid w:val="003A2092"/>
    <w:rsid w:val="003A3388"/>
    <w:rsid w:val="003A33D0"/>
    <w:rsid w:val="003A3E3D"/>
    <w:rsid w:val="003A3E59"/>
    <w:rsid w:val="003A4328"/>
    <w:rsid w:val="003A455A"/>
    <w:rsid w:val="003A75BA"/>
    <w:rsid w:val="003B0B9F"/>
    <w:rsid w:val="003B0DDA"/>
    <w:rsid w:val="003B1DF1"/>
    <w:rsid w:val="003B40BB"/>
    <w:rsid w:val="003B4474"/>
    <w:rsid w:val="003B612C"/>
    <w:rsid w:val="003B7EE4"/>
    <w:rsid w:val="003C048A"/>
    <w:rsid w:val="003C0A60"/>
    <w:rsid w:val="003C0BEB"/>
    <w:rsid w:val="003C105E"/>
    <w:rsid w:val="003C11BF"/>
    <w:rsid w:val="003C193C"/>
    <w:rsid w:val="003C1C3A"/>
    <w:rsid w:val="003C36C5"/>
    <w:rsid w:val="003C4D31"/>
    <w:rsid w:val="003C51EA"/>
    <w:rsid w:val="003C5F69"/>
    <w:rsid w:val="003C63DA"/>
    <w:rsid w:val="003C63E9"/>
    <w:rsid w:val="003C7B2A"/>
    <w:rsid w:val="003D1758"/>
    <w:rsid w:val="003D1B02"/>
    <w:rsid w:val="003D230A"/>
    <w:rsid w:val="003D3163"/>
    <w:rsid w:val="003D3FA7"/>
    <w:rsid w:val="003D51CA"/>
    <w:rsid w:val="003D7C41"/>
    <w:rsid w:val="003D7DE4"/>
    <w:rsid w:val="003E2046"/>
    <w:rsid w:val="003E3BDB"/>
    <w:rsid w:val="003E5788"/>
    <w:rsid w:val="003E5BD3"/>
    <w:rsid w:val="003E6666"/>
    <w:rsid w:val="003F1459"/>
    <w:rsid w:val="003F17AE"/>
    <w:rsid w:val="003F2E93"/>
    <w:rsid w:val="003F2EE6"/>
    <w:rsid w:val="003F30C5"/>
    <w:rsid w:val="003F358F"/>
    <w:rsid w:val="003F5216"/>
    <w:rsid w:val="003F7577"/>
    <w:rsid w:val="00403CD7"/>
    <w:rsid w:val="00405F58"/>
    <w:rsid w:val="00406B37"/>
    <w:rsid w:val="00406E07"/>
    <w:rsid w:val="00407A6B"/>
    <w:rsid w:val="00412690"/>
    <w:rsid w:val="0041355F"/>
    <w:rsid w:val="00414328"/>
    <w:rsid w:val="00414EEF"/>
    <w:rsid w:val="00416B29"/>
    <w:rsid w:val="00416CC2"/>
    <w:rsid w:val="0041748B"/>
    <w:rsid w:val="00417536"/>
    <w:rsid w:val="00417595"/>
    <w:rsid w:val="00417C1B"/>
    <w:rsid w:val="00420039"/>
    <w:rsid w:val="00420735"/>
    <w:rsid w:val="0042155F"/>
    <w:rsid w:val="00421BCF"/>
    <w:rsid w:val="00421F55"/>
    <w:rsid w:val="004221D0"/>
    <w:rsid w:val="00422A73"/>
    <w:rsid w:val="00424BFE"/>
    <w:rsid w:val="004250B7"/>
    <w:rsid w:val="00426106"/>
    <w:rsid w:val="00426809"/>
    <w:rsid w:val="00426FC9"/>
    <w:rsid w:val="00427156"/>
    <w:rsid w:val="004309B3"/>
    <w:rsid w:val="004320AD"/>
    <w:rsid w:val="004327EE"/>
    <w:rsid w:val="0043291F"/>
    <w:rsid w:val="00432D27"/>
    <w:rsid w:val="0043375A"/>
    <w:rsid w:val="00433970"/>
    <w:rsid w:val="00433CB7"/>
    <w:rsid w:val="00434457"/>
    <w:rsid w:val="00434E9D"/>
    <w:rsid w:val="00434FCD"/>
    <w:rsid w:val="0043575A"/>
    <w:rsid w:val="00435D81"/>
    <w:rsid w:val="004366C5"/>
    <w:rsid w:val="004405E9"/>
    <w:rsid w:val="00440AEB"/>
    <w:rsid w:val="00441A02"/>
    <w:rsid w:val="00441FD0"/>
    <w:rsid w:val="00442081"/>
    <w:rsid w:val="00442E46"/>
    <w:rsid w:val="0044531A"/>
    <w:rsid w:val="004454F1"/>
    <w:rsid w:val="0044559F"/>
    <w:rsid w:val="004464D6"/>
    <w:rsid w:val="00450BBC"/>
    <w:rsid w:val="00450C5F"/>
    <w:rsid w:val="004515C6"/>
    <w:rsid w:val="00451918"/>
    <w:rsid w:val="004520DE"/>
    <w:rsid w:val="00452C05"/>
    <w:rsid w:val="0045336F"/>
    <w:rsid w:val="0045488C"/>
    <w:rsid w:val="00454B78"/>
    <w:rsid w:val="0045507A"/>
    <w:rsid w:val="004557C7"/>
    <w:rsid w:val="00455D85"/>
    <w:rsid w:val="004578A5"/>
    <w:rsid w:val="004604C2"/>
    <w:rsid w:val="004615E6"/>
    <w:rsid w:val="00462782"/>
    <w:rsid w:val="00463F27"/>
    <w:rsid w:val="004644D5"/>
    <w:rsid w:val="004650D3"/>
    <w:rsid w:val="00465695"/>
    <w:rsid w:val="00465722"/>
    <w:rsid w:val="00467A48"/>
    <w:rsid w:val="00467F46"/>
    <w:rsid w:val="0047016B"/>
    <w:rsid w:val="00470B9C"/>
    <w:rsid w:val="004712F3"/>
    <w:rsid w:val="004715CB"/>
    <w:rsid w:val="0047399F"/>
    <w:rsid w:val="004755FB"/>
    <w:rsid w:val="00476CFC"/>
    <w:rsid w:val="00476F47"/>
    <w:rsid w:val="004778F7"/>
    <w:rsid w:val="00480550"/>
    <w:rsid w:val="00480D26"/>
    <w:rsid w:val="00481740"/>
    <w:rsid w:val="00481905"/>
    <w:rsid w:val="0048268E"/>
    <w:rsid w:val="00482E90"/>
    <w:rsid w:val="0048364B"/>
    <w:rsid w:val="004836B2"/>
    <w:rsid w:val="0048510B"/>
    <w:rsid w:val="004855F7"/>
    <w:rsid w:val="0048582D"/>
    <w:rsid w:val="004859F8"/>
    <w:rsid w:val="00486077"/>
    <w:rsid w:val="00486227"/>
    <w:rsid w:val="00486273"/>
    <w:rsid w:val="00486364"/>
    <w:rsid w:val="00486D6F"/>
    <w:rsid w:val="00487822"/>
    <w:rsid w:val="00487BBD"/>
    <w:rsid w:val="0049037B"/>
    <w:rsid w:val="00492AF7"/>
    <w:rsid w:val="0049403D"/>
    <w:rsid w:val="0049576D"/>
    <w:rsid w:val="004973D9"/>
    <w:rsid w:val="004A0805"/>
    <w:rsid w:val="004A08C2"/>
    <w:rsid w:val="004A1066"/>
    <w:rsid w:val="004A2235"/>
    <w:rsid w:val="004A274D"/>
    <w:rsid w:val="004A3318"/>
    <w:rsid w:val="004A3480"/>
    <w:rsid w:val="004A3DFE"/>
    <w:rsid w:val="004A3F01"/>
    <w:rsid w:val="004A4DE4"/>
    <w:rsid w:val="004A4FE6"/>
    <w:rsid w:val="004A63FF"/>
    <w:rsid w:val="004A6849"/>
    <w:rsid w:val="004A79C8"/>
    <w:rsid w:val="004A7BA4"/>
    <w:rsid w:val="004B078E"/>
    <w:rsid w:val="004B1768"/>
    <w:rsid w:val="004B2AB4"/>
    <w:rsid w:val="004B2BE0"/>
    <w:rsid w:val="004B3D68"/>
    <w:rsid w:val="004B4351"/>
    <w:rsid w:val="004B443A"/>
    <w:rsid w:val="004B527C"/>
    <w:rsid w:val="004B5963"/>
    <w:rsid w:val="004B6C2D"/>
    <w:rsid w:val="004B6E9B"/>
    <w:rsid w:val="004C0BEB"/>
    <w:rsid w:val="004C2184"/>
    <w:rsid w:val="004C3248"/>
    <w:rsid w:val="004C3C78"/>
    <w:rsid w:val="004C616C"/>
    <w:rsid w:val="004D0235"/>
    <w:rsid w:val="004D1BA0"/>
    <w:rsid w:val="004D3B1D"/>
    <w:rsid w:val="004D3E9F"/>
    <w:rsid w:val="004D4318"/>
    <w:rsid w:val="004D4B50"/>
    <w:rsid w:val="004D5E1D"/>
    <w:rsid w:val="004D629E"/>
    <w:rsid w:val="004D7464"/>
    <w:rsid w:val="004D7896"/>
    <w:rsid w:val="004E0042"/>
    <w:rsid w:val="004E17AE"/>
    <w:rsid w:val="004E1CDB"/>
    <w:rsid w:val="004E2A59"/>
    <w:rsid w:val="004E3F0D"/>
    <w:rsid w:val="004E4200"/>
    <w:rsid w:val="004E4AD0"/>
    <w:rsid w:val="004E4B08"/>
    <w:rsid w:val="004E64E7"/>
    <w:rsid w:val="004E67D3"/>
    <w:rsid w:val="004E68F9"/>
    <w:rsid w:val="004F0417"/>
    <w:rsid w:val="004F24FE"/>
    <w:rsid w:val="004F2843"/>
    <w:rsid w:val="004F284D"/>
    <w:rsid w:val="004F3B78"/>
    <w:rsid w:val="004F547A"/>
    <w:rsid w:val="004F6CA2"/>
    <w:rsid w:val="004F71F5"/>
    <w:rsid w:val="004F7986"/>
    <w:rsid w:val="00500E37"/>
    <w:rsid w:val="00501837"/>
    <w:rsid w:val="005036D0"/>
    <w:rsid w:val="00506703"/>
    <w:rsid w:val="00506A47"/>
    <w:rsid w:val="00507444"/>
    <w:rsid w:val="00507904"/>
    <w:rsid w:val="00507AD6"/>
    <w:rsid w:val="00511421"/>
    <w:rsid w:val="00511461"/>
    <w:rsid w:val="00511AF4"/>
    <w:rsid w:val="00513FF6"/>
    <w:rsid w:val="0051405D"/>
    <w:rsid w:val="00515354"/>
    <w:rsid w:val="0051545E"/>
    <w:rsid w:val="005157A9"/>
    <w:rsid w:val="00515CB9"/>
    <w:rsid w:val="00516B2C"/>
    <w:rsid w:val="0051734E"/>
    <w:rsid w:val="00517F29"/>
    <w:rsid w:val="005200E5"/>
    <w:rsid w:val="00521297"/>
    <w:rsid w:val="00521298"/>
    <w:rsid w:val="0052236C"/>
    <w:rsid w:val="005238C7"/>
    <w:rsid w:val="00523C4E"/>
    <w:rsid w:val="00524150"/>
    <w:rsid w:val="00524822"/>
    <w:rsid w:val="00524878"/>
    <w:rsid w:val="0052619C"/>
    <w:rsid w:val="005267D5"/>
    <w:rsid w:val="00527566"/>
    <w:rsid w:val="005278A3"/>
    <w:rsid w:val="00527B31"/>
    <w:rsid w:val="00530247"/>
    <w:rsid w:val="00530FC8"/>
    <w:rsid w:val="0053152B"/>
    <w:rsid w:val="005319CE"/>
    <w:rsid w:val="00533D1A"/>
    <w:rsid w:val="005341B4"/>
    <w:rsid w:val="00534D92"/>
    <w:rsid w:val="00534E3E"/>
    <w:rsid w:val="00535DF1"/>
    <w:rsid w:val="00536283"/>
    <w:rsid w:val="00537B15"/>
    <w:rsid w:val="00537B22"/>
    <w:rsid w:val="00540094"/>
    <w:rsid w:val="00541083"/>
    <w:rsid w:val="005411BE"/>
    <w:rsid w:val="005419B2"/>
    <w:rsid w:val="00542A36"/>
    <w:rsid w:val="00544E65"/>
    <w:rsid w:val="00545108"/>
    <w:rsid w:val="00545611"/>
    <w:rsid w:val="005464EF"/>
    <w:rsid w:val="00546B1E"/>
    <w:rsid w:val="00551EA7"/>
    <w:rsid w:val="00552927"/>
    <w:rsid w:val="00552CAF"/>
    <w:rsid w:val="00553A24"/>
    <w:rsid w:val="00554F9E"/>
    <w:rsid w:val="0055506C"/>
    <w:rsid w:val="005563C8"/>
    <w:rsid w:val="005574C7"/>
    <w:rsid w:val="005578A8"/>
    <w:rsid w:val="00557D62"/>
    <w:rsid w:val="00561227"/>
    <w:rsid w:val="00562C2C"/>
    <w:rsid w:val="005642B4"/>
    <w:rsid w:val="005649F7"/>
    <w:rsid w:val="00565D10"/>
    <w:rsid w:val="00567101"/>
    <w:rsid w:val="00570032"/>
    <w:rsid w:val="00570AEA"/>
    <w:rsid w:val="00571138"/>
    <w:rsid w:val="00571E9E"/>
    <w:rsid w:val="00573DDD"/>
    <w:rsid w:val="005743A1"/>
    <w:rsid w:val="00575BAC"/>
    <w:rsid w:val="0058556C"/>
    <w:rsid w:val="00585BCE"/>
    <w:rsid w:val="00585D33"/>
    <w:rsid w:val="00585EAF"/>
    <w:rsid w:val="005863D6"/>
    <w:rsid w:val="00590004"/>
    <w:rsid w:val="0059071A"/>
    <w:rsid w:val="0059104C"/>
    <w:rsid w:val="00591688"/>
    <w:rsid w:val="0059247D"/>
    <w:rsid w:val="00592E6A"/>
    <w:rsid w:val="00593F11"/>
    <w:rsid w:val="005945B6"/>
    <w:rsid w:val="005961BC"/>
    <w:rsid w:val="00596B6D"/>
    <w:rsid w:val="0059787D"/>
    <w:rsid w:val="005A0195"/>
    <w:rsid w:val="005A0A4C"/>
    <w:rsid w:val="005A0B98"/>
    <w:rsid w:val="005A118E"/>
    <w:rsid w:val="005A1190"/>
    <w:rsid w:val="005A172B"/>
    <w:rsid w:val="005A1E13"/>
    <w:rsid w:val="005A1E96"/>
    <w:rsid w:val="005A20EB"/>
    <w:rsid w:val="005A4B48"/>
    <w:rsid w:val="005A6AF7"/>
    <w:rsid w:val="005A6F9B"/>
    <w:rsid w:val="005A740B"/>
    <w:rsid w:val="005B2548"/>
    <w:rsid w:val="005B39AF"/>
    <w:rsid w:val="005B3F85"/>
    <w:rsid w:val="005B5A06"/>
    <w:rsid w:val="005B6C26"/>
    <w:rsid w:val="005B6F88"/>
    <w:rsid w:val="005C05BA"/>
    <w:rsid w:val="005C2B72"/>
    <w:rsid w:val="005C41FD"/>
    <w:rsid w:val="005C436A"/>
    <w:rsid w:val="005C4DEE"/>
    <w:rsid w:val="005C4F94"/>
    <w:rsid w:val="005C5395"/>
    <w:rsid w:val="005C62B6"/>
    <w:rsid w:val="005C6DFC"/>
    <w:rsid w:val="005C733B"/>
    <w:rsid w:val="005C742E"/>
    <w:rsid w:val="005C7C5D"/>
    <w:rsid w:val="005D1050"/>
    <w:rsid w:val="005D258D"/>
    <w:rsid w:val="005D39DC"/>
    <w:rsid w:val="005D40A8"/>
    <w:rsid w:val="005D4482"/>
    <w:rsid w:val="005D6C01"/>
    <w:rsid w:val="005D7538"/>
    <w:rsid w:val="005D757F"/>
    <w:rsid w:val="005D7747"/>
    <w:rsid w:val="005D7A31"/>
    <w:rsid w:val="005D7D4F"/>
    <w:rsid w:val="005E06CC"/>
    <w:rsid w:val="005E0BD1"/>
    <w:rsid w:val="005E1124"/>
    <w:rsid w:val="005E13C1"/>
    <w:rsid w:val="005E169B"/>
    <w:rsid w:val="005E1AA2"/>
    <w:rsid w:val="005E1ED5"/>
    <w:rsid w:val="005E28CF"/>
    <w:rsid w:val="005E39B3"/>
    <w:rsid w:val="005E402C"/>
    <w:rsid w:val="005E67E6"/>
    <w:rsid w:val="005F054E"/>
    <w:rsid w:val="005F153C"/>
    <w:rsid w:val="005F2091"/>
    <w:rsid w:val="005F2901"/>
    <w:rsid w:val="005F2A0F"/>
    <w:rsid w:val="005F3D71"/>
    <w:rsid w:val="005F44E6"/>
    <w:rsid w:val="005F5857"/>
    <w:rsid w:val="005F5EFD"/>
    <w:rsid w:val="005F6411"/>
    <w:rsid w:val="005F6CB9"/>
    <w:rsid w:val="005F728D"/>
    <w:rsid w:val="005F78CC"/>
    <w:rsid w:val="00601193"/>
    <w:rsid w:val="00601FFD"/>
    <w:rsid w:val="00602A01"/>
    <w:rsid w:val="00603289"/>
    <w:rsid w:val="006038D2"/>
    <w:rsid w:val="00603BA0"/>
    <w:rsid w:val="00604C77"/>
    <w:rsid w:val="00604E9B"/>
    <w:rsid w:val="00605375"/>
    <w:rsid w:val="00606436"/>
    <w:rsid w:val="0061012B"/>
    <w:rsid w:val="0061037C"/>
    <w:rsid w:val="00613B40"/>
    <w:rsid w:val="00614DC3"/>
    <w:rsid w:val="006154F0"/>
    <w:rsid w:val="0061575A"/>
    <w:rsid w:val="006157A5"/>
    <w:rsid w:val="006162EC"/>
    <w:rsid w:val="00616D1E"/>
    <w:rsid w:val="006174F5"/>
    <w:rsid w:val="0062031F"/>
    <w:rsid w:val="0062048D"/>
    <w:rsid w:val="00621400"/>
    <w:rsid w:val="00621F24"/>
    <w:rsid w:val="00623526"/>
    <w:rsid w:val="00623AE2"/>
    <w:rsid w:val="00624C48"/>
    <w:rsid w:val="006257F0"/>
    <w:rsid w:val="00625B43"/>
    <w:rsid w:val="006308EE"/>
    <w:rsid w:val="006312A7"/>
    <w:rsid w:val="00632F59"/>
    <w:rsid w:val="006350A3"/>
    <w:rsid w:val="006352DD"/>
    <w:rsid w:val="00637412"/>
    <w:rsid w:val="00637CB1"/>
    <w:rsid w:val="00640543"/>
    <w:rsid w:val="00640B32"/>
    <w:rsid w:val="00642200"/>
    <w:rsid w:val="00642583"/>
    <w:rsid w:val="00643B98"/>
    <w:rsid w:val="00644C71"/>
    <w:rsid w:val="00645226"/>
    <w:rsid w:val="006458D5"/>
    <w:rsid w:val="00645A06"/>
    <w:rsid w:val="006461F2"/>
    <w:rsid w:val="00646DF0"/>
    <w:rsid w:val="006478D6"/>
    <w:rsid w:val="00647950"/>
    <w:rsid w:val="00650E6F"/>
    <w:rsid w:val="00651D34"/>
    <w:rsid w:val="00652792"/>
    <w:rsid w:val="00652FC3"/>
    <w:rsid w:val="00654078"/>
    <w:rsid w:val="00654466"/>
    <w:rsid w:val="00656477"/>
    <w:rsid w:val="00657530"/>
    <w:rsid w:val="00657B3F"/>
    <w:rsid w:val="00660CCF"/>
    <w:rsid w:val="006616F8"/>
    <w:rsid w:val="006629D1"/>
    <w:rsid w:val="006640E2"/>
    <w:rsid w:val="00664896"/>
    <w:rsid w:val="00665C8C"/>
    <w:rsid w:val="00666A17"/>
    <w:rsid w:val="00670033"/>
    <w:rsid w:val="0067026E"/>
    <w:rsid w:val="0067157E"/>
    <w:rsid w:val="006729AC"/>
    <w:rsid w:val="00672C1E"/>
    <w:rsid w:val="00672C94"/>
    <w:rsid w:val="00673179"/>
    <w:rsid w:val="00682E4E"/>
    <w:rsid w:val="006831AC"/>
    <w:rsid w:val="006840F1"/>
    <w:rsid w:val="00684B5C"/>
    <w:rsid w:val="006850A4"/>
    <w:rsid w:val="006851BF"/>
    <w:rsid w:val="006863CA"/>
    <w:rsid w:val="006864F6"/>
    <w:rsid w:val="00686B3C"/>
    <w:rsid w:val="00686B64"/>
    <w:rsid w:val="00690EA6"/>
    <w:rsid w:val="006917BF"/>
    <w:rsid w:val="0069288C"/>
    <w:rsid w:val="00692D05"/>
    <w:rsid w:val="006942B6"/>
    <w:rsid w:val="006949A0"/>
    <w:rsid w:val="00694DF3"/>
    <w:rsid w:val="00696831"/>
    <w:rsid w:val="00697CFD"/>
    <w:rsid w:val="00697E73"/>
    <w:rsid w:val="006A019F"/>
    <w:rsid w:val="006A0A03"/>
    <w:rsid w:val="006A1A69"/>
    <w:rsid w:val="006A3141"/>
    <w:rsid w:val="006A4570"/>
    <w:rsid w:val="006A539E"/>
    <w:rsid w:val="006A57EF"/>
    <w:rsid w:val="006A5A16"/>
    <w:rsid w:val="006A6650"/>
    <w:rsid w:val="006A6727"/>
    <w:rsid w:val="006A7774"/>
    <w:rsid w:val="006A7FF9"/>
    <w:rsid w:val="006B1535"/>
    <w:rsid w:val="006B1B0C"/>
    <w:rsid w:val="006B3D02"/>
    <w:rsid w:val="006B4B90"/>
    <w:rsid w:val="006B4F5D"/>
    <w:rsid w:val="006B5673"/>
    <w:rsid w:val="006B6ED6"/>
    <w:rsid w:val="006B7F4F"/>
    <w:rsid w:val="006C03EE"/>
    <w:rsid w:val="006C066C"/>
    <w:rsid w:val="006C1091"/>
    <w:rsid w:val="006C10AE"/>
    <w:rsid w:val="006C1610"/>
    <w:rsid w:val="006C1763"/>
    <w:rsid w:val="006C1D50"/>
    <w:rsid w:val="006C1EDA"/>
    <w:rsid w:val="006C24F2"/>
    <w:rsid w:val="006C3C7A"/>
    <w:rsid w:val="006C3F93"/>
    <w:rsid w:val="006C4FEE"/>
    <w:rsid w:val="006C50F9"/>
    <w:rsid w:val="006C6CCE"/>
    <w:rsid w:val="006C716D"/>
    <w:rsid w:val="006C73D5"/>
    <w:rsid w:val="006C7EF5"/>
    <w:rsid w:val="006D0CE9"/>
    <w:rsid w:val="006D10CD"/>
    <w:rsid w:val="006D11D4"/>
    <w:rsid w:val="006D1CA1"/>
    <w:rsid w:val="006D1CCA"/>
    <w:rsid w:val="006D1D82"/>
    <w:rsid w:val="006D2947"/>
    <w:rsid w:val="006D3F8C"/>
    <w:rsid w:val="006D479A"/>
    <w:rsid w:val="006E2A84"/>
    <w:rsid w:val="006E6330"/>
    <w:rsid w:val="006E6CF1"/>
    <w:rsid w:val="006E7616"/>
    <w:rsid w:val="006E7F6C"/>
    <w:rsid w:val="006F00F9"/>
    <w:rsid w:val="006F1250"/>
    <w:rsid w:val="006F12FD"/>
    <w:rsid w:val="006F134D"/>
    <w:rsid w:val="006F146F"/>
    <w:rsid w:val="006F1738"/>
    <w:rsid w:val="006F18FC"/>
    <w:rsid w:val="006F25BB"/>
    <w:rsid w:val="006F3E06"/>
    <w:rsid w:val="006F47BD"/>
    <w:rsid w:val="006F49AA"/>
    <w:rsid w:val="006F5EA1"/>
    <w:rsid w:val="006F62FA"/>
    <w:rsid w:val="006F65B4"/>
    <w:rsid w:val="006F75C4"/>
    <w:rsid w:val="00701129"/>
    <w:rsid w:val="00701BC2"/>
    <w:rsid w:val="00701C3D"/>
    <w:rsid w:val="00701FD2"/>
    <w:rsid w:val="007028E8"/>
    <w:rsid w:val="007030B7"/>
    <w:rsid w:val="00704539"/>
    <w:rsid w:val="00704767"/>
    <w:rsid w:val="00707F9D"/>
    <w:rsid w:val="007102F6"/>
    <w:rsid w:val="0071042D"/>
    <w:rsid w:val="00711467"/>
    <w:rsid w:val="007128CB"/>
    <w:rsid w:val="00712BD0"/>
    <w:rsid w:val="00713630"/>
    <w:rsid w:val="00714AD0"/>
    <w:rsid w:val="00714DF9"/>
    <w:rsid w:val="007169EF"/>
    <w:rsid w:val="007174BB"/>
    <w:rsid w:val="00717626"/>
    <w:rsid w:val="00717D76"/>
    <w:rsid w:val="007208D5"/>
    <w:rsid w:val="00721B4E"/>
    <w:rsid w:val="007232D3"/>
    <w:rsid w:val="00723ADC"/>
    <w:rsid w:val="0072448D"/>
    <w:rsid w:val="00724A63"/>
    <w:rsid w:val="00725D0E"/>
    <w:rsid w:val="00727531"/>
    <w:rsid w:val="007311A5"/>
    <w:rsid w:val="00733148"/>
    <w:rsid w:val="007332EB"/>
    <w:rsid w:val="00733530"/>
    <w:rsid w:val="007336A2"/>
    <w:rsid w:val="00733D34"/>
    <w:rsid w:val="00734F28"/>
    <w:rsid w:val="00735E65"/>
    <w:rsid w:val="007360AB"/>
    <w:rsid w:val="0074075A"/>
    <w:rsid w:val="007407AF"/>
    <w:rsid w:val="00740BAC"/>
    <w:rsid w:val="00741FE3"/>
    <w:rsid w:val="00742253"/>
    <w:rsid w:val="00742B3B"/>
    <w:rsid w:val="00743A7C"/>
    <w:rsid w:val="00743ED5"/>
    <w:rsid w:val="007450D6"/>
    <w:rsid w:val="0074567A"/>
    <w:rsid w:val="00745A40"/>
    <w:rsid w:val="00745EC7"/>
    <w:rsid w:val="00746491"/>
    <w:rsid w:val="00746503"/>
    <w:rsid w:val="00746866"/>
    <w:rsid w:val="007476B0"/>
    <w:rsid w:val="007479C8"/>
    <w:rsid w:val="007502B6"/>
    <w:rsid w:val="0075072C"/>
    <w:rsid w:val="00750965"/>
    <w:rsid w:val="00751311"/>
    <w:rsid w:val="007515EF"/>
    <w:rsid w:val="007516BD"/>
    <w:rsid w:val="00751E04"/>
    <w:rsid w:val="007526D4"/>
    <w:rsid w:val="0075328D"/>
    <w:rsid w:val="00754486"/>
    <w:rsid w:val="00756ABA"/>
    <w:rsid w:val="00756BCF"/>
    <w:rsid w:val="00757A59"/>
    <w:rsid w:val="00761114"/>
    <w:rsid w:val="00761B03"/>
    <w:rsid w:val="00761B0D"/>
    <w:rsid w:val="007621D7"/>
    <w:rsid w:val="00762609"/>
    <w:rsid w:val="00762BAE"/>
    <w:rsid w:val="00762FFC"/>
    <w:rsid w:val="00763336"/>
    <w:rsid w:val="007634FB"/>
    <w:rsid w:val="00764611"/>
    <w:rsid w:val="0076484B"/>
    <w:rsid w:val="0076678F"/>
    <w:rsid w:val="00766B47"/>
    <w:rsid w:val="00770352"/>
    <w:rsid w:val="00771510"/>
    <w:rsid w:val="00774D1E"/>
    <w:rsid w:val="0077599F"/>
    <w:rsid w:val="00775D5A"/>
    <w:rsid w:val="00775E65"/>
    <w:rsid w:val="0077639F"/>
    <w:rsid w:val="007810CA"/>
    <w:rsid w:val="00781FDB"/>
    <w:rsid w:val="00782B72"/>
    <w:rsid w:val="00790017"/>
    <w:rsid w:val="007919F7"/>
    <w:rsid w:val="00791C5D"/>
    <w:rsid w:val="007920CD"/>
    <w:rsid w:val="007937A6"/>
    <w:rsid w:val="0079573E"/>
    <w:rsid w:val="007959B3"/>
    <w:rsid w:val="00795D88"/>
    <w:rsid w:val="007960B5"/>
    <w:rsid w:val="00796469"/>
    <w:rsid w:val="00797A2F"/>
    <w:rsid w:val="007A0DD4"/>
    <w:rsid w:val="007A1655"/>
    <w:rsid w:val="007A18EC"/>
    <w:rsid w:val="007A3059"/>
    <w:rsid w:val="007A354D"/>
    <w:rsid w:val="007A3E89"/>
    <w:rsid w:val="007A4833"/>
    <w:rsid w:val="007A4DC3"/>
    <w:rsid w:val="007A54F7"/>
    <w:rsid w:val="007A59D0"/>
    <w:rsid w:val="007A5F15"/>
    <w:rsid w:val="007A6C85"/>
    <w:rsid w:val="007B0445"/>
    <w:rsid w:val="007B11AF"/>
    <w:rsid w:val="007B1B64"/>
    <w:rsid w:val="007B23CC"/>
    <w:rsid w:val="007B43AC"/>
    <w:rsid w:val="007B4B59"/>
    <w:rsid w:val="007B5614"/>
    <w:rsid w:val="007B6EB9"/>
    <w:rsid w:val="007C02BA"/>
    <w:rsid w:val="007C171B"/>
    <w:rsid w:val="007C2659"/>
    <w:rsid w:val="007C2B2C"/>
    <w:rsid w:val="007C3AD6"/>
    <w:rsid w:val="007C6B44"/>
    <w:rsid w:val="007C7CE5"/>
    <w:rsid w:val="007D0B1C"/>
    <w:rsid w:val="007D1127"/>
    <w:rsid w:val="007D14AC"/>
    <w:rsid w:val="007D2079"/>
    <w:rsid w:val="007D2148"/>
    <w:rsid w:val="007D3B5A"/>
    <w:rsid w:val="007D46B4"/>
    <w:rsid w:val="007D49C1"/>
    <w:rsid w:val="007D584D"/>
    <w:rsid w:val="007D6208"/>
    <w:rsid w:val="007D729F"/>
    <w:rsid w:val="007D7B97"/>
    <w:rsid w:val="007E1290"/>
    <w:rsid w:val="007E1938"/>
    <w:rsid w:val="007E2ECF"/>
    <w:rsid w:val="007E3A01"/>
    <w:rsid w:val="007E4D6C"/>
    <w:rsid w:val="007E5070"/>
    <w:rsid w:val="007E545D"/>
    <w:rsid w:val="007E6978"/>
    <w:rsid w:val="007E70DF"/>
    <w:rsid w:val="007E7358"/>
    <w:rsid w:val="007F0CE2"/>
    <w:rsid w:val="007F2E76"/>
    <w:rsid w:val="007F4C5E"/>
    <w:rsid w:val="007F59A3"/>
    <w:rsid w:val="008008C9"/>
    <w:rsid w:val="00804223"/>
    <w:rsid w:val="008043F0"/>
    <w:rsid w:val="00804D52"/>
    <w:rsid w:val="00806572"/>
    <w:rsid w:val="00810166"/>
    <w:rsid w:val="00810590"/>
    <w:rsid w:val="00810A07"/>
    <w:rsid w:val="00810DB6"/>
    <w:rsid w:val="00813121"/>
    <w:rsid w:val="008138F0"/>
    <w:rsid w:val="008145D2"/>
    <w:rsid w:val="0081533E"/>
    <w:rsid w:val="0081542D"/>
    <w:rsid w:val="00815CD1"/>
    <w:rsid w:val="00816C3A"/>
    <w:rsid w:val="00821E9A"/>
    <w:rsid w:val="00821FBA"/>
    <w:rsid w:val="008227CC"/>
    <w:rsid w:val="00822954"/>
    <w:rsid w:val="00823276"/>
    <w:rsid w:val="008239EC"/>
    <w:rsid w:val="00825547"/>
    <w:rsid w:val="0082581B"/>
    <w:rsid w:val="0082596A"/>
    <w:rsid w:val="008259E2"/>
    <w:rsid w:val="00826557"/>
    <w:rsid w:val="00826E3C"/>
    <w:rsid w:val="0082760E"/>
    <w:rsid w:val="00827DBB"/>
    <w:rsid w:val="00830BF1"/>
    <w:rsid w:val="0083218F"/>
    <w:rsid w:val="00833B9D"/>
    <w:rsid w:val="008343E1"/>
    <w:rsid w:val="00834491"/>
    <w:rsid w:val="0083461A"/>
    <w:rsid w:val="00835062"/>
    <w:rsid w:val="0083522D"/>
    <w:rsid w:val="0083540E"/>
    <w:rsid w:val="00835E5F"/>
    <w:rsid w:val="008401D2"/>
    <w:rsid w:val="0084033C"/>
    <w:rsid w:val="008403BF"/>
    <w:rsid w:val="00840EBD"/>
    <w:rsid w:val="00840EE4"/>
    <w:rsid w:val="00842C19"/>
    <w:rsid w:val="00845496"/>
    <w:rsid w:val="00845700"/>
    <w:rsid w:val="00846A2D"/>
    <w:rsid w:val="00847811"/>
    <w:rsid w:val="00851864"/>
    <w:rsid w:val="00851CC3"/>
    <w:rsid w:val="00852BBF"/>
    <w:rsid w:val="00853532"/>
    <w:rsid w:val="00854A7F"/>
    <w:rsid w:val="00854B92"/>
    <w:rsid w:val="00854EE7"/>
    <w:rsid w:val="00856FA3"/>
    <w:rsid w:val="00860700"/>
    <w:rsid w:val="00863661"/>
    <w:rsid w:val="00863C7D"/>
    <w:rsid w:val="00864E31"/>
    <w:rsid w:val="0086541D"/>
    <w:rsid w:val="008666EA"/>
    <w:rsid w:val="00866903"/>
    <w:rsid w:val="00870CF2"/>
    <w:rsid w:val="008713B5"/>
    <w:rsid w:val="00871576"/>
    <w:rsid w:val="00871929"/>
    <w:rsid w:val="00872A36"/>
    <w:rsid w:val="00873391"/>
    <w:rsid w:val="00874A16"/>
    <w:rsid w:val="00875212"/>
    <w:rsid w:val="008757A9"/>
    <w:rsid w:val="008777BC"/>
    <w:rsid w:val="00877E4E"/>
    <w:rsid w:val="00877F9C"/>
    <w:rsid w:val="008818E1"/>
    <w:rsid w:val="00883265"/>
    <w:rsid w:val="00885FF2"/>
    <w:rsid w:val="00886991"/>
    <w:rsid w:val="00886B54"/>
    <w:rsid w:val="00886E7B"/>
    <w:rsid w:val="00887E6C"/>
    <w:rsid w:val="00890776"/>
    <w:rsid w:val="00891141"/>
    <w:rsid w:val="0089140C"/>
    <w:rsid w:val="00891946"/>
    <w:rsid w:val="008921DB"/>
    <w:rsid w:val="0089349E"/>
    <w:rsid w:val="0089401B"/>
    <w:rsid w:val="00895001"/>
    <w:rsid w:val="00895D7D"/>
    <w:rsid w:val="00897481"/>
    <w:rsid w:val="008A0F21"/>
    <w:rsid w:val="008A15D6"/>
    <w:rsid w:val="008A18FD"/>
    <w:rsid w:val="008A1925"/>
    <w:rsid w:val="008A19C9"/>
    <w:rsid w:val="008A31E4"/>
    <w:rsid w:val="008A34A6"/>
    <w:rsid w:val="008A3CE6"/>
    <w:rsid w:val="008A3F8C"/>
    <w:rsid w:val="008A4167"/>
    <w:rsid w:val="008A5E9B"/>
    <w:rsid w:val="008A73C1"/>
    <w:rsid w:val="008A76F3"/>
    <w:rsid w:val="008B27DA"/>
    <w:rsid w:val="008B3E3E"/>
    <w:rsid w:val="008B7186"/>
    <w:rsid w:val="008C03B3"/>
    <w:rsid w:val="008C0482"/>
    <w:rsid w:val="008C14F2"/>
    <w:rsid w:val="008C22F7"/>
    <w:rsid w:val="008C3068"/>
    <w:rsid w:val="008C3C29"/>
    <w:rsid w:val="008C5A72"/>
    <w:rsid w:val="008C640F"/>
    <w:rsid w:val="008C6A39"/>
    <w:rsid w:val="008C6BC7"/>
    <w:rsid w:val="008D0FEF"/>
    <w:rsid w:val="008D2FB0"/>
    <w:rsid w:val="008D46E8"/>
    <w:rsid w:val="008D661C"/>
    <w:rsid w:val="008D66A0"/>
    <w:rsid w:val="008D7C9E"/>
    <w:rsid w:val="008E0C7A"/>
    <w:rsid w:val="008E1AA8"/>
    <w:rsid w:val="008E31D3"/>
    <w:rsid w:val="008E4068"/>
    <w:rsid w:val="008E4ED0"/>
    <w:rsid w:val="008E5414"/>
    <w:rsid w:val="008E71A4"/>
    <w:rsid w:val="008F17AD"/>
    <w:rsid w:val="008F34CC"/>
    <w:rsid w:val="008F3782"/>
    <w:rsid w:val="008F5CB8"/>
    <w:rsid w:val="008F6A9B"/>
    <w:rsid w:val="008F6D7C"/>
    <w:rsid w:val="008F71ED"/>
    <w:rsid w:val="0090030F"/>
    <w:rsid w:val="00905405"/>
    <w:rsid w:val="0090575D"/>
    <w:rsid w:val="00906111"/>
    <w:rsid w:val="00906133"/>
    <w:rsid w:val="00906F43"/>
    <w:rsid w:val="00910864"/>
    <w:rsid w:val="0091562F"/>
    <w:rsid w:val="0091709D"/>
    <w:rsid w:val="0091759C"/>
    <w:rsid w:val="009179E5"/>
    <w:rsid w:val="00920B7B"/>
    <w:rsid w:val="00925D38"/>
    <w:rsid w:val="00926CCB"/>
    <w:rsid w:val="00927B4D"/>
    <w:rsid w:val="00932214"/>
    <w:rsid w:val="009330A3"/>
    <w:rsid w:val="00933903"/>
    <w:rsid w:val="00934B1D"/>
    <w:rsid w:val="00934EDA"/>
    <w:rsid w:val="00937DA8"/>
    <w:rsid w:val="009401BA"/>
    <w:rsid w:val="00941F82"/>
    <w:rsid w:val="00941FDE"/>
    <w:rsid w:val="009420FF"/>
    <w:rsid w:val="009438E2"/>
    <w:rsid w:val="009452F9"/>
    <w:rsid w:val="00947BBB"/>
    <w:rsid w:val="00950BB8"/>
    <w:rsid w:val="00950C95"/>
    <w:rsid w:val="009510F3"/>
    <w:rsid w:val="0095218A"/>
    <w:rsid w:val="0095234A"/>
    <w:rsid w:val="009527D5"/>
    <w:rsid w:val="009530F1"/>
    <w:rsid w:val="009536D7"/>
    <w:rsid w:val="009538C4"/>
    <w:rsid w:val="0095686F"/>
    <w:rsid w:val="009578D6"/>
    <w:rsid w:val="00961471"/>
    <w:rsid w:val="009617B3"/>
    <w:rsid w:val="00962666"/>
    <w:rsid w:val="00964631"/>
    <w:rsid w:val="0096560B"/>
    <w:rsid w:val="00965FC7"/>
    <w:rsid w:val="009662BD"/>
    <w:rsid w:val="00967D13"/>
    <w:rsid w:val="009712C5"/>
    <w:rsid w:val="00971852"/>
    <w:rsid w:val="00972FE2"/>
    <w:rsid w:val="00973052"/>
    <w:rsid w:val="00973A58"/>
    <w:rsid w:val="009745CA"/>
    <w:rsid w:val="00974CF2"/>
    <w:rsid w:val="00975A9A"/>
    <w:rsid w:val="00976218"/>
    <w:rsid w:val="00976416"/>
    <w:rsid w:val="00976874"/>
    <w:rsid w:val="00977A20"/>
    <w:rsid w:val="0098043B"/>
    <w:rsid w:val="00981680"/>
    <w:rsid w:val="00981C22"/>
    <w:rsid w:val="00982935"/>
    <w:rsid w:val="00983C3B"/>
    <w:rsid w:val="00984AD9"/>
    <w:rsid w:val="00985428"/>
    <w:rsid w:val="00985B00"/>
    <w:rsid w:val="0098646B"/>
    <w:rsid w:val="00986966"/>
    <w:rsid w:val="00987C67"/>
    <w:rsid w:val="00987E37"/>
    <w:rsid w:val="00990406"/>
    <w:rsid w:val="0099059E"/>
    <w:rsid w:val="009931CA"/>
    <w:rsid w:val="009936AC"/>
    <w:rsid w:val="00994055"/>
    <w:rsid w:val="009952D2"/>
    <w:rsid w:val="00995F9C"/>
    <w:rsid w:val="00996528"/>
    <w:rsid w:val="00997346"/>
    <w:rsid w:val="0099790B"/>
    <w:rsid w:val="009A002E"/>
    <w:rsid w:val="009A07BD"/>
    <w:rsid w:val="009A1135"/>
    <w:rsid w:val="009A2085"/>
    <w:rsid w:val="009A5121"/>
    <w:rsid w:val="009A548A"/>
    <w:rsid w:val="009A67D4"/>
    <w:rsid w:val="009A7532"/>
    <w:rsid w:val="009B0FBC"/>
    <w:rsid w:val="009B14FC"/>
    <w:rsid w:val="009B2232"/>
    <w:rsid w:val="009B39E0"/>
    <w:rsid w:val="009B4A79"/>
    <w:rsid w:val="009B4C61"/>
    <w:rsid w:val="009B5DEA"/>
    <w:rsid w:val="009B6323"/>
    <w:rsid w:val="009B6FFF"/>
    <w:rsid w:val="009B7635"/>
    <w:rsid w:val="009B7AB3"/>
    <w:rsid w:val="009B7E34"/>
    <w:rsid w:val="009C0A73"/>
    <w:rsid w:val="009C21DC"/>
    <w:rsid w:val="009C2B66"/>
    <w:rsid w:val="009C2D7E"/>
    <w:rsid w:val="009C2E0A"/>
    <w:rsid w:val="009C33E1"/>
    <w:rsid w:val="009C4078"/>
    <w:rsid w:val="009C421B"/>
    <w:rsid w:val="009C496F"/>
    <w:rsid w:val="009C4DFD"/>
    <w:rsid w:val="009C52E7"/>
    <w:rsid w:val="009C56BD"/>
    <w:rsid w:val="009C7136"/>
    <w:rsid w:val="009C7156"/>
    <w:rsid w:val="009D0CBC"/>
    <w:rsid w:val="009D1536"/>
    <w:rsid w:val="009D24F4"/>
    <w:rsid w:val="009D2D99"/>
    <w:rsid w:val="009D359B"/>
    <w:rsid w:val="009D3AAD"/>
    <w:rsid w:val="009D5AE6"/>
    <w:rsid w:val="009D60CA"/>
    <w:rsid w:val="009D65B0"/>
    <w:rsid w:val="009D727C"/>
    <w:rsid w:val="009D73E1"/>
    <w:rsid w:val="009E0195"/>
    <w:rsid w:val="009E0720"/>
    <w:rsid w:val="009E170B"/>
    <w:rsid w:val="009E4368"/>
    <w:rsid w:val="009E4CA4"/>
    <w:rsid w:val="009E5F86"/>
    <w:rsid w:val="009E6E65"/>
    <w:rsid w:val="009E74F2"/>
    <w:rsid w:val="009E7AF0"/>
    <w:rsid w:val="009E7C00"/>
    <w:rsid w:val="009F038B"/>
    <w:rsid w:val="009F1735"/>
    <w:rsid w:val="009F402C"/>
    <w:rsid w:val="009F465F"/>
    <w:rsid w:val="009F5B40"/>
    <w:rsid w:val="009F68D1"/>
    <w:rsid w:val="009F75EF"/>
    <w:rsid w:val="00A008C6"/>
    <w:rsid w:val="00A00D03"/>
    <w:rsid w:val="00A00D07"/>
    <w:rsid w:val="00A00E6E"/>
    <w:rsid w:val="00A0126A"/>
    <w:rsid w:val="00A017EE"/>
    <w:rsid w:val="00A02677"/>
    <w:rsid w:val="00A02700"/>
    <w:rsid w:val="00A02847"/>
    <w:rsid w:val="00A02A92"/>
    <w:rsid w:val="00A02F1C"/>
    <w:rsid w:val="00A03144"/>
    <w:rsid w:val="00A031FF"/>
    <w:rsid w:val="00A03E34"/>
    <w:rsid w:val="00A05178"/>
    <w:rsid w:val="00A05DB1"/>
    <w:rsid w:val="00A0753E"/>
    <w:rsid w:val="00A12B9F"/>
    <w:rsid w:val="00A134E1"/>
    <w:rsid w:val="00A141F4"/>
    <w:rsid w:val="00A14B3B"/>
    <w:rsid w:val="00A16BCE"/>
    <w:rsid w:val="00A202D7"/>
    <w:rsid w:val="00A22669"/>
    <w:rsid w:val="00A22782"/>
    <w:rsid w:val="00A22A11"/>
    <w:rsid w:val="00A23B51"/>
    <w:rsid w:val="00A23D7D"/>
    <w:rsid w:val="00A2600A"/>
    <w:rsid w:val="00A26873"/>
    <w:rsid w:val="00A26CBF"/>
    <w:rsid w:val="00A27B0D"/>
    <w:rsid w:val="00A27BBB"/>
    <w:rsid w:val="00A307C8"/>
    <w:rsid w:val="00A30E82"/>
    <w:rsid w:val="00A31609"/>
    <w:rsid w:val="00A3239E"/>
    <w:rsid w:val="00A333D3"/>
    <w:rsid w:val="00A3354C"/>
    <w:rsid w:val="00A34435"/>
    <w:rsid w:val="00A3510E"/>
    <w:rsid w:val="00A35975"/>
    <w:rsid w:val="00A36E04"/>
    <w:rsid w:val="00A37E7D"/>
    <w:rsid w:val="00A4006C"/>
    <w:rsid w:val="00A40936"/>
    <w:rsid w:val="00A417F5"/>
    <w:rsid w:val="00A42801"/>
    <w:rsid w:val="00A43467"/>
    <w:rsid w:val="00A43984"/>
    <w:rsid w:val="00A440D7"/>
    <w:rsid w:val="00A476DC"/>
    <w:rsid w:val="00A47A4A"/>
    <w:rsid w:val="00A47BC4"/>
    <w:rsid w:val="00A47C61"/>
    <w:rsid w:val="00A50E2E"/>
    <w:rsid w:val="00A51B1A"/>
    <w:rsid w:val="00A533BC"/>
    <w:rsid w:val="00A5532C"/>
    <w:rsid w:val="00A562E1"/>
    <w:rsid w:val="00A60420"/>
    <w:rsid w:val="00A6091D"/>
    <w:rsid w:val="00A61A47"/>
    <w:rsid w:val="00A61F1E"/>
    <w:rsid w:val="00A6375E"/>
    <w:rsid w:val="00A63C4F"/>
    <w:rsid w:val="00A64542"/>
    <w:rsid w:val="00A66978"/>
    <w:rsid w:val="00A66F0D"/>
    <w:rsid w:val="00A67D83"/>
    <w:rsid w:val="00A67FC4"/>
    <w:rsid w:val="00A707D8"/>
    <w:rsid w:val="00A71686"/>
    <w:rsid w:val="00A72AC1"/>
    <w:rsid w:val="00A72D12"/>
    <w:rsid w:val="00A73054"/>
    <w:rsid w:val="00A73BDF"/>
    <w:rsid w:val="00A73F16"/>
    <w:rsid w:val="00A7405D"/>
    <w:rsid w:val="00A741CF"/>
    <w:rsid w:val="00A74E48"/>
    <w:rsid w:val="00A757D3"/>
    <w:rsid w:val="00A765B4"/>
    <w:rsid w:val="00A80FF7"/>
    <w:rsid w:val="00A82462"/>
    <w:rsid w:val="00A8295D"/>
    <w:rsid w:val="00A82DA2"/>
    <w:rsid w:val="00A83287"/>
    <w:rsid w:val="00A83323"/>
    <w:rsid w:val="00A83CFF"/>
    <w:rsid w:val="00A83FC6"/>
    <w:rsid w:val="00A840B3"/>
    <w:rsid w:val="00A840D8"/>
    <w:rsid w:val="00A85CE6"/>
    <w:rsid w:val="00A86270"/>
    <w:rsid w:val="00A86C17"/>
    <w:rsid w:val="00A879A3"/>
    <w:rsid w:val="00A87FD8"/>
    <w:rsid w:val="00A90AA0"/>
    <w:rsid w:val="00A90B11"/>
    <w:rsid w:val="00A91FB2"/>
    <w:rsid w:val="00A92CC3"/>
    <w:rsid w:val="00A93C04"/>
    <w:rsid w:val="00A9483B"/>
    <w:rsid w:val="00A94D24"/>
    <w:rsid w:val="00A95D53"/>
    <w:rsid w:val="00AA183A"/>
    <w:rsid w:val="00AA221C"/>
    <w:rsid w:val="00AA4E3A"/>
    <w:rsid w:val="00AA75B0"/>
    <w:rsid w:val="00AB0319"/>
    <w:rsid w:val="00AB173E"/>
    <w:rsid w:val="00AB1CF5"/>
    <w:rsid w:val="00AB3831"/>
    <w:rsid w:val="00AB39F4"/>
    <w:rsid w:val="00AB45F2"/>
    <w:rsid w:val="00AB5E62"/>
    <w:rsid w:val="00AB712B"/>
    <w:rsid w:val="00AB788C"/>
    <w:rsid w:val="00AC3DC3"/>
    <w:rsid w:val="00AC4214"/>
    <w:rsid w:val="00AC43CC"/>
    <w:rsid w:val="00AC5A07"/>
    <w:rsid w:val="00AC5C17"/>
    <w:rsid w:val="00AC7A58"/>
    <w:rsid w:val="00AD0B70"/>
    <w:rsid w:val="00AD115D"/>
    <w:rsid w:val="00AD1260"/>
    <w:rsid w:val="00AD373B"/>
    <w:rsid w:val="00AD3ED6"/>
    <w:rsid w:val="00AD3EF3"/>
    <w:rsid w:val="00AD4AD0"/>
    <w:rsid w:val="00AD5905"/>
    <w:rsid w:val="00AD596E"/>
    <w:rsid w:val="00AD65AB"/>
    <w:rsid w:val="00AD6F56"/>
    <w:rsid w:val="00AD7236"/>
    <w:rsid w:val="00AD7B7F"/>
    <w:rsid w:val="00AE006A"/>
    <w:rsid w:val="00AE02A5"/>
    <w:rsid w:val="00AE0478"/>
    <w:rsid w:val="00AE0B29"/>
    <w:rsid w:val="00AE31AA"/>
    <w:rsid w:val="00AE3342"/>
    <w:rsid w:val="00AE3BBB"/>
    <w:rsid w:val="00AE53A5"/>
    <w:rsid w:val="00AE5490"/>
    <w:rsid w:val="00AE5DDA"/>
    <w:rsid w:val="00AE7D6C"/>
    <w:rsid w:val="00AF1ABE"/>
    <w:rsid w:val="00AF212F"/>
    <w:rsid w:val="00AF2712"/>
    <w:rsid w:val="00AF342B"/>
    <w:rsid w:val="00AF3B04"/>
    <w:rsid w:val="00AF3C4A"/>
    <w:rsid w:val="00AF4FD1"/>
    <w:rsid w:val="00B01614"/>
    <w:rsid w:val="00B026DC"/>
    <w:rsid w:val="00B04060"/>
    <w:rsid w:val="00B04158"/>
    <w:rsid w:val="00B069FF"/>
    <w:rsid w:val="00B11C57"/>
    <w:rsid w:val="00B11F6D"/>
    <w:rsid w:val="00B12019"/>
    <w:rsid w:val="00B13673"/>
    <w:rsid w:val="00B139EE"/>
    <w:rsid w:val="00B13B13"/>
    <w:rsid w:val="00B14FE2"/>
    <w:rsid w:val="00B15461"/>
    <w:rsid w:val="00B15697"/>
    <w:rsid w:val="00B15CC8"/>
    <w:rsid w:val="00B16AE5"/>
    <w:rsid w:val="00B175EF"/>
    <w:rsid w:val="00B17954"/>
    <w:rsid w:val="00B21956"/>
    <w:rsid w:val="00B226E8"/>
    <w:rsid w:val="00B24E35"/>
    <w:rsid w:val="00B2719E"/>
    <w:rsid w:val="00B27A7A"/>
    <w:rsid w:val="00B27CBF"/>
    <w:rsid w:val="00B27D24"/>
    <w:rsid w:val="00B3150F"/>
    <w:rsid w:val="00B34398"/>
    <w:rsid w:val="00B34FAD"/>
    <w:rsid w:val="00B35E2B"/>
    <w:rsid w:val="00B35E50"/>
    <w:rsid w:val="00B366E1"/>
    <w:rsid w:val="00B3704F"/>
    <w:rsid w:val="00B37176"/>
    <w:rsid w:val="00B3797F"/>
    <w:rsid w:val="00B405BA"/>
    <w:rsid w:val="00B41385"/>
    <w:rsid w:val="00B41A21"/>
    <w:rsid w:val="00B41EEF"/>
    <w:rsid w:val="00B427A0"/>
    <w:rsid w:val="00B43965"/>
    <w:rsid w:val="00B43ACE"/>
    <w:rsid w:val="00B44BAD"/>
    <w:rsid w:val="00B45F7D"/>
    <w:rsid w:val="00B47EA4"/>
    <w:rsid w:val="00B5020E"/>
    <w:rsid w:val="00B50B8C"/>
    <w:rsid w:val="00B51538"/>
    <w:rsid w:val="00B52775"/>
    <w:rsid w:val="00B5312C"/>
    <w:rsid w:val="00B5405D"/>
    <w:rsid w:val="00B54D77"/>
    <w:rsid w:val="00B572C8"/>
    <w:rsid w:val="00B5796A"/>
    <w:rsid w:val="00B57ACC"/>
    <w:rsid w:val="00B57E02"/>
    <w:rsid w:val="00B60551"/>
    <w:rsid w:val="00B6061C"/>
    <w:rsid w:val="00B60F1C"/>
    <w:rsid w:val="00B62E3F"/>
    <w:rsid w:val="00B62EC7"/>
    <w:rsid w:val="00B6619C"/>
    <w:rsid w:val="00B66F80"/>
    <w:rsid w:val="00B676CB"/>
    <w:rsid w:val="00B71A4C"/>
    <w:rsid w:val="00B72FB0"/>
    <w:rsid w:val="00B762D2"/>
    <w:rsid w:val="00B77015"/>
    <w:rsid w:val="00B81193"/>
    <w:rsid w:val="00B81965"/>
    <w:rsid w:val="00B829F5"/>
    <w:rsid w:val="00B82D30"/>
    <w:rsid w:val="00B84916"/>
    <w:rsid w:val="00B8492C"/>
    <w:rsid w:val="00B8691D"/>
    <w:rsid w:val="00B8786D"/>
    <w:rsid w:val="00B878B9"/>
    <w:rsid w:val="00B91284"/>
    <w:rsid w:val="00B943CC"/>
    <w:rsid w:val="00B95150"/>
    <w:rsid w:val="00B95655"/>
    <w:rsid w:val="00B961B2"/>
    <w:rsid w:val="00B97113"/>
    <w:rsid w:val="00B97B98"/>
    <w:rsid w:val="00BA026E"/>
    <w:rsid w:val="00BA0F96"/>
    <w:rsid w:val="00BA1E1D"/>
    <w:rsid w:val="00BA2FF2"/>
    <w:rsid w:val="00BA42C9"/>
    <w:rsid w:val="00BA4964"/>
    <w:rsid w:val="00BA4A93"/>
    <w:rsid w:val="00BA51DF"/>
    <w:rsid w:val="00BA5597"/>
    <w:rsid w:val="00BA6133"/>
    <w:rsid w:val="00BA65AE"/>
    <w:rsid w:val="00BA6E8E"/>
    <w:rsid w:val="00BA6FC0"/>
    <w:rsid w:val="00BB042A"/>
    <w:rsid w:val="00BB06E5"/>
    <w:rsid w:val="00BB1394"/>
    <w:rsid w:val="00BB13B0"/>
    <w:rsid w:val="00BB58B2"/>
    <w:rsid w:val="00BB5F2D"/>
    <w:rsid w:val="00BB6EF3"/>
    <w:rsid w:val="00BB71AE"/>
    <w:rsid w:val="00BC1148"/>
    <w:rsid w:val="00BC1657"/>
    <w:rsid w:val="00BC25C8"/>
    <w:rsid w:val="00BC2BCB"/>
    <w:rsid w:val="00BC36A8"/>
    <w:rsid w:val="00BC392A"/>
    <w:rsid w:val="00BC3DB9"/>
    <w:rsid w:val="00BC58B0"/>
    <w:rsid w:val="00BC6008"/>
    <w:rsid w:val="00BC7036"/>
    <w:rsid w:val="00BD00B7"/>
    <w:rsid w:val="00BD0237"/>
    <w:rsid w:val="00BD0F3D"/>
    <w:rsid w:val="00BD0F86"/>
    <w:rsid w:val="00BD0FB0"/>
    <w:rsid w:val="00BD124A"/>
    <w:rsid w:val="00BD1D70"/>
    <w:rsid w:val="00BD3EFE"/>
    <w:rsid w:val="00BD4F8C"/>
    <w:rsid w:val="00BD58E8"/>
    <w:rsid w:val="00BD6C08"/>
    <w:rsid w:val="00BD736D"/>
    <w:rsid w:val="00BE02DF"/>
    <w:rsid w:val="00BE062D"/>
    <w:rsid w:val="00BE066E"/>
    <w:rsid w:val="00BE1B04"/>
    <w:rsid w:val="00BE439A"/>
    <w:rsid w:val="00BE4532"/>
    <w:rsid w:val="00BE4A13"/>
    <w:rsid w:val="00BE4EEA"/>
    <w:rsid w:val="00BE4FFA"/>
    <w:rsid w:val="00BE5AA3"/>
    <w:rsid w:val="00BE68D2"/>
    <w:rsid w:val="00BE6E49"/>
    <w:rsid w:val="00BF0A79"/>
    <w:rsid w:val="00BF0E20"/>
    <w:rsid w:val="00BF32D4"/>
    <w:rsid w:val="00BF338A"/>
    <w:rsid w:val="00BF407F"/>
    <w:rsid w:val="00BF4084"/>
    <w:rsid w:val="00BF75A3"/>
    <w:rsid w:val="00C0064A"/>
    <w:rsid w:val="00C02C0B"/>
    <w:rsid w:val="00C0330A"/>
    <w:rsid w:val="00C040F8"/>
    <w:rsid w:val="00C04798"/>
    <w:rsid w:val="00C048AF"/>
    <w:rsid w:val="00C06ACF"/>
    <w:rsid w:val="00C07A64"/>
    <w:rsid w:val="00C10885"/>
    <w:rsid w:val="00C10BCD"/>
    <w:rsid w:val="00C125A3"/>
    <w:rsid w:val="00C12DA1"/>
    <w:rsid w:val="00C15F0E"/>
    <w:rsid w:val="00C162E0"/>
    <w:rsid w:val="00C2070B"/>
    <w:rsid w:val="00C213C3"/>
    <w:rsid w:val="00C21571"/>
    <w:rsid w:val="00C22788"/>
    <w:rsid w:val="00C24A79"/>
    <w:rsid w:val="00C2686E"/>
    <w:rsid w:val="00C26999"/>
    <w:rsid w:val="00C26AFE"/>
    <w:rsid w:val="00C27248"/>
    <w:rsid w:val="00C27C85"/>
    <w:rsid w:val="00C27E12"/>
    <w:rsid w:val="00C27EAD"/>
    <w:rsid w:val="00C30FFC"/>
    <w:rsid w:val="00C31162"/>
    <w:rsid w:val="00C31186"/>
    <w:rsid w:val="00C315A6"/>
    <w:rsid w:val="00C3161C"/>
    <w:rsid w:val="00C31B2E"/>
    <w:rsid w:val="00C32451"/>
    <w:rsid w:val="00C33317"/>
    <w:rsid w:val="00C33567"/>
    <w:rsid w:val="00C34F72"/>
    <w:rsid w:val="00C36F3F"/>
    <w:rsid w:val="00C36FFE"/>
    <w:rsid w:val="00C37294"/>
    <w:rsid w:val="00C37297"/>
    <w:rsid w:val="00C3785C"/>
    <w:rsid w:val="00C37D65"/>
    <w:rsid w:val="00C408A5"/>
    <w:rsid w:val="00C41AC7"/>
    <w:rsid w:val="00C43504"/>
    <w:rsid w:val="00C43A1A"/>
    <w:rsid w:val="00C447E7"/>
    <w:rsid w:val="00C4546D"/>
    <w:rsid w:val="00C45498"/>
    <w:rsid w:val="00C459B7"/>
    <w:rsid w:val="00C46198"/>
    <w:rsid w:val="00C46537"/>
    <w:rsid w:val="00C51166"/>
    <w:rsid w:val="00C51238"/>
    <w:rsid w:val="00C5167E"/>
    <w:rsid w:val="00C5187D"/>
    <w:rsid w:val="00C51E84"/>
    <w:rsid w:val="00C52CB3"/>
    <w:rsid w:val="00C52FF1"/>
    <w:rsid w:val="00C53653"/>
    <w:rsid w:val="00C54A2C"/>
    <w:rsid w:val="00C54CE9"/>
    <w:rsid w:val="00C54D60"/>
    <w:rsid w:val="00C562A4"/>
    <w:rsid w:val="00C562AB"/>
    <w:rsid w:val="00C574CE"/>
    <w:rsid w:val="00C63253"/>
    <w:rsid w:val="00C6361B"/>
    <w:rsid w:val="00C63A00"/>
    <w:rsid w:val="00C63C98"/>
    <w:rsid w:val="00C63F1D"/>
    <w:rsid w:val="00C64738"/>
    <w:rsid w:val="00C64D10"/>
    <w:rsid w:val="00C663FD"/>
    <w:rsid w:val="00C666C6"/>
    <w:rsid w:val="00C66BDB"/>
    <w:rsid w:val="00C67973"/>
    <w:rsid w:val="00C7164A"/>
    <w:rsid w:val="00C7165D"/>
    <w:rsid w:val="00C72A4B"/>
    <w:rsid w:val="00C75193"/>
    <w:rsid w:val="00C75A26"/>
    <w:rsid w:val="00C760F4"/>
    <w:rsid w:val="00C803C6"/>
    <w:rsid w:val="00C821F6"/>
    <w:rsid w:val="00C833F8"/>
    <w:rsid w:val="00C8418B"/>
    <w:rsid w:val="00C84E92"/>
    <w:rsid w:val="00C85F45"/>
    <w:rsid w:val="00C90339"/>
    <w:rsid w:val="00C9033C"/>
    <w:rsid w:val="00C904F3"/>
    <w:rsid w:val="00C924AC"/>
    <w:rsid w:val="00C92E7D"/>
    <w:rsid w:val="00C93134"/>
    <w:rsid w:val="00C937BC"/>
    <w:rsid w:val="00C95024"/>
    <w:rsid w:val="00C9523D"/>
    <w:rsid w:val="00C96955"/>
    <w:rsid w:val="00CA12A5"/>
    <w:rsid w:val="00CA1920"/>
    <w:rsid w:val="00CA3766"/>
    <w:rsid w:val="00CA3ED3"/>
    <w:rsid w:val="00CA4530"/>
    <w:rsid w:val="00CA5C13"/>
    <w:rsid w:val="00CA7062"/>
    <w:rsid w:val="00CA713B"/>
    <w:rsid w:val="00CA7E4E"/>
    <w:rsid w:val="00CB02B4"/>
    <w:rsid w:val="00CB1848"/>
    <w:rsid w:val="00CB2521"/>
    <w:rsid w:val="00CB38C5"/>
    <w:rsid w:val="00CB485C"/>
    <w:rsid w:val="00CB7F81"/>
    <w:rsid w:val="00CB7FFE"/>
    <w:rsid w:val="00CC1911"/>
    <w:rsid w:val="00CC19DC"/>
    <w:rsid w:val="00CC1FD6"/>
    <w:rsid w:val="00CC38DA"/>
    <w:rsid w:val="00CC463C"/>
    <w:rsid w:val="00CC65AB"/>
    <w:rsid w:val="00CC6C37"/>
    <w:rsid w:val="00CD0AC6"/>
    <w:rsid w:val="00CD2E40"/>
    <w:rsid w:val="00CD37C1"/>
    <w:rsid w:val="00CD3F04"/>
    <w:rsid w:val="00CD4B46"/>
    <w:rsid w:val="00CD5652"/>
    <w:rsid w:val="00CD56B8"/>
    <w:rsid w:val="00CD59E4"/>
    <w:rsid w:val="00CD6117"/>
    <w:rsid w:val="00CD6213"/>
    <w:rsid w:val="00CD631C"/>
    <w:rsid w:val="00CD79B1"/>
    <w:rsid w:val="00CE0E4B"/>
    <w:rsid w:val="00CE1C54"/>
    <w:rsid w:val="00CE2375"/>
    <w:rsid w:val="00CE3076"/>
    <w:rsid w:val="00CE3811"/>
    <w:rsid w:val="00CE386F"/>
    <w:rsid w:val="00CE4A28"/>
    <w:rsid w:val="00CE50A9"/>
    <w:rsid w:val="00CE52E3"/>
    <w:rsid w:val="00CE59E3"/>
    <w:rsid w:val="00CE6BC5"/>
    <w:rsid w:val="00CE763E"/>
    <w:rsid w:val="00CE7E59"/>
    <w:rsid w:val="00CE7FC3"/>
    <w:rsid w:val="00CF1082"/>
    <w:rsid w:val="00CF2183"/>
    <w:rsid w:val="00CF4388"/>
    <w:rsid w:val="00CF49BC"/>
    <w:rsid w:val="00CF69D9"/>
    <w:rsid w:val="00CF74B8"/>
    <w:rsid w:val="00D001C6"/>
    <w:rsid w:val="00D01920"/>
    <w:rsid w:val="00D02190"/>
    <w:rsid w:val="00D03305"/>
    <w:rsid w:val="00D03815"/>
    <w:rsid w:val="00D04262"/>
    <w:rsid w:val="00D042BD"/>
    <w:rsid w:val="00D0438E"/>
    <w:rsid w:val="00D049D1"/>
    <w:rsid w:val="00D04CEB"/>
    <w:rsid w:val="00D063FD"/>
    <w:rsid w:val="00D06854"/>
    <w:rsid w:val="00D070C3"/>
    <w:rsid w:val="00D074AE"/>
    <w:rsid w:val="00D07A37"/>
    <w:rsid w:val="00D11401"/>
    <w:rsid w:val="00D114B4"/>
    <w:rsid w:val="00D11C38"/>
    <w:rsid w:val="00D11D7F"/>
    <w:rsid w:val="00D123FF"/>
    <w:rsid w:val="00D1279C"/>
    <w:rsid w:val="00D127FE"/>
    <w:rsid w:val="00D12BB5"/>
    <w:rsid w:val="00D13328"/>
    <w:rsid w:val="00D1378B"/>
    <w:rsid w:val="00D13B37"/>
    <w:rsid w:val="00D141FF"/>
    <w:rsid w:val="00D143B3"/>
    <w:rsid w:val="00D15749"/>
    <w:rsid w:val="00D20194"/>
    <w:rsid w:val="00D20A03"/>
    <w:rsid w:val="00D21D98"/>
    <w:rsid w:val="00D221C7"/>
    <w:rsid w:val="00D2410D"/>
    <w:rsid w:val="00D25429"/>
    <w:rsid w:val="00D26073"/>
    <w:rsid w:val="00D261AB"/>
    <w:rsid w:val="00D262FD"/>
    <w:rsid w:val="00D270C0"/>
    <w:rsid w:val="00D27296"/>
    <w:rsid w:val="00D27904"/>
    <w:rsid w:val="00D3024C"/>
    <w:rsid w:val="00D3078E"/>
    <w:rsid w:val="00D31156"/>
    <w:rsid w:val="00D31A92"/>
    <w:rsid w:val="00D32E60"/>
    <w:rsid w:val="00D33009"/>
    <w:rsid w:val="00D34EAC"/>
    <w:rsid w:val="00D4089A"/>
    <w:rsid w:val="00D426F8"/>
    <w:rsid w:val="00D4383C"/>
    <w:rsid w:val="00D43CE3"/>
    <w:rsid w:val="00D46158"/>
    <w:rsid w:val="00D479BE"/>
    <w:rsid w:val="00D513C4"/>
    <w:rsid w:val="00D526F0"/>
    <w:rsid w:val="00D5310E"/>
    <w:rsid w:val="00D53EE8"/>
    <w:rsid w:val="00D54746"/>
    <w:rsid w:val="00D55FBE"/>
    <w:rsid w:val="00D56E74"/>
    <w:rsid w:val="00D57060"/>
    <w:rsid w:val="00D5760A"/>
    <w:rsid w:val="00D57C4D"/>
    <w:rsid w:val="00D57DD2"/>
    <w:rsid w:val="00D61DDC"/>
    <w:rsid w:val="00D641C7"/>
    <w:rsid w:val="00D641FF"/>
    <w:rsid w:val="00D65511"/>
    <w:rsid w:val="00D65A9E"/>
    <w:rsid w:val="00D66B32"/>
    <w:rsid w:val="00D67A74"/>
    <w:rsid w:val="00D67D9C"/>
    <w:rsid w:val="00D67DD9"/>
    <w:rsid w:val="00D704FB"/>
    <w:rsid w:val="00D7118C"/>
    <w:rsid w:val="00D71857"/>
    <w:rsid w:val="00D72096"/>
    <w:rsid w:val="00D72E62"/>
    <w:rsid w:val="00D75E5F"/>
    <w:rsid w:val="00D763BA"/>
    <w:rsid w:val="00D77B8B"/>
    <w:rsid w:val="00D807D2"/>
    <w:rsid w:val="00D8255D"/>
    <w:rsid w:val="00D826D6"/>
    <w:rsid w:val="00D83085"/>
    <w:rsid w:val="00D839AF"/>
    <w:rsid w:val="00D83A43"/>
    <w:rsid w:val="00D849EE"/>
    <w:rsid w:val="00D850E2"/>
    <w:rsid w:val="00D85275"/>
    <w:rsid w:val="00D85B08"/>
    <w:rsid w:val="00D85DEE"/>
    <w:rsid w:val="00D862B7"/>
    <w:rsid w:val="00D86D7D"/>
    <w:rsid w:val="00D87452"/>
    <w:rsid w:val="00D87643"/>
    <w:rsid w:val="00D902B4"/>
    <w:rsid w:val="00D90916"/>
    <w:rsid w:val="00D90E11"/>
    <w:rsid w:val="00D9198C"/>
    <w:rsid w:val="00D920A8"/>
    <w:rsid w:val="00D927B7"/>
    <w:rsid w:val="00D93167"/>
    <w:rsid w:val="00D93814"/>
    <w:rsid w:val="00D9397B"/>
    <w:rsid w:val="00D947D8"/>
    <w:rsid w:val="00D95089"/>
    <w:rsid w:val="00DA060D"/>
    <w:rsid w:val="00DA17B0"/>
    <w:rsid w:val="00DA1A7F"/>
    <w:rsid w:val="00DA3CFF"/>
    <w:rsid w:val="00DA5112"/>
    <w:rsid w:val="00DA701F"/>
    <w:rsid w:val="00DB1086"/>
    <w:rsid w:val="00DB1431"/>
    <w:rsid w:val="00DB14C7"/>
    <w:rsid w:val="00DB1A61"/>
    <w:rsid w:val="00DB218B"/>
    <w:rsid w:val="00DB2967"/>
    <w:rsid w:val="00DB3146"/>
    <w:rsid w:val="00DB35A0"/>
    <w:rsid w:val="00DB5812"/>
    <w:rsid w:val="00DB61B0"/>
    <w:rsid w:val="00DB69B9"/>
    <w:rsid w:val="00DB76F3"/>
    <w:rsid w:val="00DB7A38"/>
    <w:rsid w:val="00DB7DDF"/>
    <w:rsid w:val="00DC081C"/>
    <w:rsid w:val="00DC0BA8"/>
    <w:rsid w:val="00DC186E"/>
    <w:rsid w:val="00DC2A7C"/>
    <w:rsid w:val="00DC3360"/>
    <w:rsid w:val="00DC3DEF"/>
    <w:rsid w:val="00DC5D78"/>
    <w:rsid w:val="00DC6FB1"/>
    <w:rsid w:val="00DC7083"/>
    <w:rsid w:val="00DC7349"/>
    <w:rsid w:val="00DD0E54"/>
    <w:rsid w:val="00DD28A4"/>
    <w:rsid w:val="00DD2B11"/>
    <w:rsid w:val="00DD2EB2"/>
    <w:rsid w:val="00DD3ED1"/>
    <w:rsid w:val="00DD52F2"/>
    <w:rsid w:val="00DD7BEB"/>
    <w:rsid w:val="00DD7C9D"/>
    <w:rsid w:val="00DE03B8"/>
    <w:rsid w:val="00DE2405"/>
    <w:rsid w:val="00DE2467"/>
    <w:rsid w:val="00DE2791"/>
    <w:rsid w:val="00DE2B5B"/>
    <w:rsid w:val="00DE3EAC"/>
    <w:rsid w:val="00DE4E16"/>
    <w:rsid w:val="00DE5295"/>
    <w:rsid w:val="00DE56E0"/>
    <w:rsid w:val="00DE6CCE"/>
    <w:rsid w:val="00DE6F38"/>
    <w:rsid w:val="00DF037B"/>
    <w:rsid w:val="00DF0888"/>
    <w:rsid w:val="00DF0B18"/>
    <w:rsid w:val="00DF1FAC"/>
    <w:rsid w:val="00DF317C"/>
    <w:rsid w:val="00DF4130"/>
    <w:rsid w:val="00DF5030"/>
    <w:rsid w:val="00DF5B9C"/>
    <w:rsid w:val="00DF7226"/>
    <w:rsid w:val="00DF76BF"/>
    <w:rsid w:val="00E00C25"/>
    <w:rsid w:val="00E00FC2"/>
    <w:rsid w:val="00E01AF0"/>
    <w:rsid w:val="00E0604D"/>
    <w:rsid w:val="00E074A0"/>
    <w:rsid w:val="00E117BB"/>
    <w:rsid w:val="00E139D3"/>
    <w:rsid w:val="00E140A1"/>
    <w:rsid w:val="00E145DC"/>
    <w:rsid w:val="00E16045"/>
    <w:rsid w:val="00E17A14"/>
    <w:rsid w:val="00E17B76"/>
    <w:rsid w:val="00E17BCF"/>
    <w:rsid w:val="00E21166"/>
    <w:rsid w:val="00E2250E"/>
    <w:rsid w:val="00E22662"/>
    <w:rsid w:val="00E227D1"/>
    <w:rsid w:val="00E22C29"/>
    <w:rsid w:val="00E233F8"/>
    <w:rsid w:val="00E24270"/>
    <w:rsid w:val="00E248C6"/>
    <w:rsid w:val="00E24F29"/>
    <w:rsid w:val="00E2665A"/>
    <w:rsid w:val="00E26B59"/>
    <w:rsid w:val="00E316DB"/>
    <w:rsid w:val="00E32C4E"/>
    <w:rsid w:val="00E332F7"/>
    <w:rsid w:val="00E33655"/>
    <w:rsid w:val="00E33BAE"/>
    <w:rsid w:val="00E341CD"/>
    <w:rsid w:val="00E34391"/>
    <w:rsid w:val="00E34C63"/>
    <w:rsid w:val="00E37111"/>
    <w:rsid w:val="00E40CB7"/>
    <w:rsid w:val="00E4244A"/>
    <w:rsid w:val="00E440E4"/>
    <w:rsid w:val="00E45368"/>
    <w:rsid w:val="00E4733D"/>
    <w:rsid w:val="00E5004C"/>
    <w:rsid w:val="00E5017F"/>
    <w:rsid w:val="00E50A9D"/>
    <w:rsid w:val="00E512BD"/>
    <w:rsid w:val="00E51724"/>
    <w:rsid w:val="00E555B8"/>
    <w:rsid w:val="00E566D1"/>
    <w:rsid w:val="00E57139"/>
    <w:rsid w:val="00E604EE"/>
    <w:rsid w:val="00E61898"/>
    <w:rsid w:val="00E61D24"/>
    <w:rsid w:val="00E622A8"/>
    <w:rsid w:val="00E62902"/>
    <w:rsid w:val="00E63872"/>
    <w:rsid w:val="00E64E9F"/>
    <w:rsid w:val="00E65055"/>
    <w:rsid w:val="00E6531C"/>
    <w:rsid w:val="00E65373"/>
    <w:rsid w:val="00E67550"/>
    <w:rsid w:val="00E70501"/>
    <w:rsid w:val="00E718D8"/>
    <w:rsid w:val="00E72B4A"/>
    <w:rsid w:val="00E73498"/>
    <w:rsid w:val="00E73EE7"/>
    <w:rsid w:val="00E742F0"/>
    <w:rsid w:val="00E744F5"/>
    <w:rsid w:val="00E74856"/>
    <w:rsid w:val="00E752B5"/>
    <w:rsid w:val="00E768B9"/>
    <w:rsid w:val="00E76ED0"/>
    <w:rsid w:val="00E7786A"/>
    <w:rsid w:val="00E8017B"/>
    <w:rsid w:val="00E8059A"/>
    <w:rsid w:val="00E8068C"/>
    <w:rsid w:val="00E80780"/>
    <w:rsid w:val="00E81A84"/>
    <w:rsid w:val="00E848A8"/>
    <w:rsid w:val="00E84DE5"/>
    <w:rsid w:val="00E84F59"/>
    <w:rsid w:val="00E85900"/>
    <w:rsid w:val="00E85E98"/>
    <w:rsid w:val="00E860B9"/>
    <w:rsid w:val="00E8693C"/>
    <w:rsid w:val="00E86F84"/>
    <w:rsid w:val="00E87F51"/>
    <w:rsid w:val="00E903B4"/>
    <w:rsid w:val="00E91262"/>
    <w:rsid w:val="00E918F5"/>
    <w:rsid w:val="00E92F74"/>
    <w:rsid w:val="00E93486"/>
    <w:rsid w:val="00E93694"/>
    <w:rsid w:val="00E9433F"/>
    <w:rsid w:val="00E95C07"/>
    <w:rsid w:val="00E9653E"/>
    <w:rsid w:val="00E977B9"/>
    <w:rsid w:val="00EA0691"/>
    <w:rsid w:val="00EA0B23"/>
    <w:rsid w:val="00EA1708"/>
    <w:rsid w:val="00EA223C"/>
    <w:rsid w:val="00EA30D8"/>
    <w:rsid w:val="00EA315C"/>
    <w:rsid w:val="00EA3581"/>
    <w:rsid w:val="00EA381D"/>
    <w:rsid w:val="00EA469B"/>
    <w:rsid w:val="00EA4A0D"/>
    <w:rsid w:val="00EA4B36"/>
    <w:rsid w:val="00EA4FAB"/>
    <w:rsid w:val="00EA570B"/>
    <w:rsid w:val="00EA5BE7"/>
    <w:rsid w:val="00EA6FC0"/>
    <w:rsid w:val="00EB1BBD"/>
    <w:rsid w:val="00EB1FFB"/>
    <w:rsid w:val="00EB313D"/>
    <w:rsid w:val="00EB32B5"/>
    <w:rsid w:val="00EB3E30"/>
    <w:rsid w:val="00EB450A"/>
    <w:rsid w:val="00EB456C"/>
    <w:rsid w:val="00EB53F0"/>
    <w:rsid w:val="00EB5496"/>
    <w:rsid w:val="00EB5890"/>
    <w:rsid w:val="00EB5B36"/>
    <w:rsid w:val="00EB734F"/>
    <w:rsid w:val="00EB7C0F"/>
    <w:rsid w:val="00EC0703"/>
    <w:rsid w:val="00EC1616"/>
    <w:rsid w:val="00EC2E34"/>
    <w:rsid w:val="00EC40E0"/>
    <w:rsid w:val="00EC6300"/>
    <w:rsid w:val="00EC6F85"/>
    <w:rsid w:val="00EC73DA"/>
    <w:rsid w:val="00EC7FA8"/>
    <w:rsid w:val="00ED1278"/>
    <w:rsid w:val="00ED1386"/>
    <w:rsid w:val="00ED1AED"/>
    <w:rsid w:val="00ED29E9"/>
    <w:rsid w:val="00ED2CB3"/>
    <w:rsid w:val="00ED4C11"/>
    <w:rsid w:val="00ED5CBF"/>
    <w:rsid w:val="00ED5E26"/>
    <w:rsid w:val="00ED5ED3"/>
    <w:rsid w:val="00ED6A15"/>
    <w:rsid w:val="00ED761A"/>
    <w:rsid w:val="00ED7F2E"/>
    <w:rsid w:val="00EE00B6"/>
    <w:rsid w:val="00EE01A0"/>
    <w:rsid w:val="00EE0FFD"/>
    <w:rsid w:val="00EE1C6B"/>
    <w:rsid w:val="00EE2ED0"/>
    <w:rsid w:val="00EE3339"/>
    <w:rsid w:val="00EE43C5"/>
    <w:rsid w:val="00EE565B"/>
    <w:rsid w:val="00EE615E"/>
    <w:rsid w:val="00EE6F12"/>
    <w:rsid w:val="00EE7083"/>
    <w:rsid w:val="00EE7B62"/>
    <w:rsid w:val="00EF1843"/>
    <w:rsid w:val="00EF21B6"/>
    <w:rsid w:val="00EF232D"/>
    <w:rsid w:val="00EF25CC"/>
    <w:rsid w:val="00EF3443"/>
    <w:rsid w:val="00EF4A4E"/>
    <w:rsid w:val="00EF6165"/>
    <w:rsid w:val="00EF64C3"/>
    <w:rsid w:val="00F00F36"/>
    <w:rsid w:val="00F016BB"/>
    <w:rsid w:val="00F01C9E"/>
    <w:rsid w:val="00F023BF"/>
    <w:rsid w:val="00F02619"/>
    <w:rsid w:val="00F032E8"/>
    <w:rsid w:val="00F04029"/>
    <w:rsid w:val="00F04738"/>
    <w:rsid w:val="00F048CB"/>
    <w:rsid w:val="00F04AA5"/>
    <w:rsid w:val="00F054EF"/>
    <w:rsid w:val="00F1107C"/>
    <w:rsid w:val="00F1281A"/>
    <w:rsid w:val="00F1448A"/>
    <w:rsid w:val="00F14B29"/>
    <w:rsid w:val="00F14B79"/>
    <w:rsid w:val="00F15FB4"/>
    <w:rsid w:val="00F1629D"/>
    <w:rsid w:val="00F16F17"/>
    <w:rsid w:val="00F177CD"/>
    <w:rsid w:val="00F21A10"/>
    <w:rsid w:val="00F23743"/>
    <w:rsid w:val="00F23FD6"/>
    <w:rsid w:val="00F24EB9"/>
    <w:rsid w:val="00F25852"/>
    <w:rsid w:val="00F277B5"/>
    <w:rsid w:val="00F278EA"/>
    <w:rsid w:val="00F2792A"/>
    <w:rsid w:val="00F30296"/>
    <w:rsid w:val="00F3200F"/>
    <w:rsid w:val="00F3258B"/>
    <w:rsid w:val="00F32B0B"/>
    <w:rsid w:val="00F32E1B"/>
    <w:rsid w:val="00F34827"/>
    <w:rsid w:val="00F350F5"/>
    <w:rsid w:val="00F359A1"/>
    <w:rsid w:val="00F40485"/>
    <w:rsid w:val="00F405FC"/>
    <w:rsid w:val="00F413D2"/>
    <w:rsid w:val="00F42148"/>
    <w:rsid w:val="00F422FB"/>
    <w:rsid w:val="00F4237B"/>
    <w:rsid w:val="00F44074"/>
    <w:rsid w:val="00F446DE"/>
    <w:rsid w:val="00F44D7F"/>
    <w:rsid w:val="00F45A85"/>
    <w:rsid w:val="00F465CB"/>
    <w:rsid w:val="00F46715"/>
    <w:rsid w:val="00F46B1D"/>
    <w:rsid w:val="00F50315"/>
    <w:rsid w:val="00F51163"/>
    <w:rsid w:val="00F51424"/>
    <w:rsid w:val="00F51CDE"/>
    <w:rsid w:val="00F52969"/>
    <w:rsid w:val="00F52ABB"/>
    <w:rsid w:val="00F53882"/>
    <w:rsid w:val="00F53C8A"/>
    <w:rsid w:val="00F5454C"/>
    <w:rsid w:val="00F546FF"/>
    <w:rsid w:val="00F55534"/>
    <w:rsid w:val="00F55754"/>
    <w:rsid w:val="00F558E1"/>
    <w:rsid w:val="00F55B3D"/>
    <w:rsid w:val="00F56C7D"/>
    <w:rsid w:val="00F57B30"/>
    <w:rsid w:val="00F61EE3"/>
    <w:rsid w:val="00F6233D"/>
    <w:rsid w:val="00F64C3B"/>
    <w:rsid w:val="00F650CA"/>
    <w:rsid w:val="00F658EC"/>
    <w:rsid w:val="00F67AB4"/>
    <w:rsid w:val="00F67D25"/>
    <w:rsid w:val="00F67DD6"/>
    <w:rsid w:val="00F703FC"/>
    <w:rsid w:val="00F73B70"/>
    <w:rsid w:val="00F75D57"/>
    <w:rsid w:val="00F7618A"/>
    <w:rsid w:val="00F76580"/>
    <w:rsid w:val="00F77193"/>
    <w:rsid w:val="00F77226"/>
    <w:rsid w:val="00F77B9B"/>
    <w:rsid w:val="00F77DAD"/>
    <w:rsid w:val="00F807C1"/>
    <w:rsid w:val="00F80DBA"/>
    <w:rsid w:val="00F80DE3"/>
    <w:rsid w:val="00F83E72"/>
    <w:rsid w:val="00F85366"/>
    <w:rsid w:val="00F861D1"/>
    <w:rsid w:val="00F86BEB"/>
    <w:rsid w:val="00F90559"/>
    <w:rsid w:val="00F9145A"/>
    <w:rsid w:val="00F9212E"/>
    <w:rsid w:val="00F928E9"/>
    <w:rsid w:val="00F937DD"/>
    <w:rsid w:val="00F94606"/>
    <w:rsid w:val="00F94892"/>
    <w:rsid w:val="00F94DA7"/>
    <w:rsid w:val="00F95DC2"/>
    <w:rsid w:val="00F96484"/>
    <w:rsid w:val="00FA03E0"/>
    <w:rsid w:val="00FA1327"/>
    <w:rsid w:val="00FA191F"/>
    <w:rsid w:val="00FA290B"/>
    <w:rsid w:val="00FA3B30"/>
    <w:rsid w:val="00FA4AAE"/>
    <w:rsid w:val="00FA6D32"/>
    <w:rsid w:val="00FB1256"/>
    <w:rsid w:val="00FB234F"/>
    <w:rsid w:val="00FB2E4A"/>
    <w:rsid w:val="00FB3266"/>
    <w:rsid w:val="00FB43A2"/>
    <w:rsid w:val="00FB52CC"/>
    <w:rsid w:val="00FB59BD"/>
    <w:rsid w:val="00FB67C1"/>
    <w:rsid w:val="00FB6CF7"/>
    <w:rsid w:val="00FB6DB2"/>
    <w:rsid w:val="00FB7703"/>
    <w:rsid w:val="00FC1E72"/>
    <w:rsid w:val="00FC2B89"/>
    <w:rsid w:val="00FC2E82"/>
    <w:rsid w:val="00FC3B4D"/>
    <w:rsid w:val="00FC3C3C"/>
    <w:rsid w:val="00FC4E2D"/>
    <w:rsid w:val="00FC5CFA"/>
    <w:rsid w:val="00FC6395"/>
    <w:rsid w:val="00FC6431"/>
    <w:rsid w:val="00FD068E"/>
    <w:rsid w:val="00FD1746"/>
    <w:rsid w:val="00FD18C7"/>
    <w:rsid w:val="00FD1F8D"/>
    <w:rsid w:val="00FD253A"/>
    <w:rsid w:val="00FD43D1"/>
    <w:rsid w:val="00FD5619"/>
    <w:rsid w:val="00FD5963"/>
    <w:rsid w:val="00FD60D4"/>
    <w:rsid w:val="00FD6C40"/>
    <w:rsid w:val="00FD7976"/>
    <w:rsid w:val="00FE0689"/>
    <w:rsid w:val="00FE1E17"/>
    <w:rsid w:val="00FE21EB"/>
    <w:rsid w:val="00FE28ED"/>
    <w:rsid w:val="00FE2C85"/>
    <w:rsid w:val="00FE3073"/>
    <w:rsid w:val="00FE30B8"/>
    <w:rsid w:val="00FE3704"/>
    <w:rsid w:val="00FE4679"/>
    <w:rsid w:val="00FE53CE"/>
    <w:rsid w:val="00FE5586"/>
    <w:rsid w:val="00FE6139"/>
    <w:rsid w:val="00FE6F45"/>
    <w:rsid w:val="00FE7243"/>
    <w:rsid w:val="00FF2A5A"/>
    <w:rsid w:val="00FF2DFA"/>
    <w:rsid w:val="00FF41C7"/>
    <w:rsid w:val="00FF4230"/>
    <w:rsid w:val="00FF4C13"/>
    <w:rsid w:val="00FF6392"/>
    <w:rsid w:val="00FF71C5"/>
    <w:rsid w:val="00FF7782"/>
    <w:rsid w:val="02013B92"/>
    <w:rsid w:val="02E0066B"/>
    <w:rsid w:val="05552CC7"/>
    <w:rsid w:val="06953913"/>
    <w:rsid w:val="075D28FA"/>
    <w:rsid w:val="081D69D3"/>
    <w:rsid w:val="091D538C"/>
    <w:rsid w:val="0AC84033"/>
    <w:rsid w:val="0DEC350F"/>
    <w:rsid w:val="0E1D509C"/>
    <w:rsid w:val="0EE73944"/>
    <w:rsid w:val="161327AA"/>
    <w:rsid w:val="16A87575"/>
    <w:rsid w:val="188058AC"/>
    <w:rsid w:val="19C76ACE"/>
    <w:rsid w:val="1AAB3DC9"/>
    <w:rsid w:val="1CEF7626"/>
    <w:rsid w:val="1DDA4993"/>
    <w:rsid w:val="1E1239E2"/>
    <w:rsid w:val="26430A78"/>
    <w:rsid w:val="2FD3551C"/>
    <w:rsid w:val="330C0C8F"/>
    <w:rsid w:val="3628457C"/>
    <w:rsid w:val="3B5F2EC7"/>
    <w:rsid w:val="3B6A17BA"/>
    <w:rsid w:val="3BF16DD2"/>
    <w:rsid w:val="3ED13760"/>
    <w:rsid w:val="404B556C"/>
    <w:rsid w:val="44CD7640"/>
    <w:rsid w:val="49EC333F"/>
    <w:rsid w:val="4B8C7B78"/>
    <w:rsid w:val="4C2401C9"/>
    <w:rsid w:val="4DA829C9"/>
    <w:rsid w:val="4DDF7FE0"/>
    <w:rsid w:val="522631FB"/>
    <w:rsid w:val="52872400"/>
    <w:rsid w:val="52CE6405"/>
    <w:rsid w:val="5AB1010E"/>
    <w:rsid w:val="5C4A20C3"/>
    <w:rsid w:val="63071E0A"/>
    <w:rsid w:val="6347670F"/>
    <w:rsid w:val="64F924B6"/>
    <w:rsid w:val="674A4D83"/>
    <w:rsid w:val="677F2E64"/>
    <w:rsid w:val="68C85F82"/>
    <w:rsid w:val="6C2B30D1"/>
    <w:rsid w:val="6D456AB5"/>
    <w:rsid w:val="6F742E4F"/>
    <w:rsid w:val="7071534D"/>
    <w:rsid w:val="715927E4"/>
    <w:rsid w:val="73E42949"/>
    <w:rsid w:val="74F9486A"/>
    <w:rsid w:val="771D546D"/>
    <w:rsid w:val="7BD028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qFormat="1"/>
    <w:lsdException w:name="toc 4" w:semiHidden="0" w:qFormat="1"/>
    <w:lsdException w:name="toc 5" w:semiHidden="0" w:qFormat="1"/>
    <w:lsdException w:name="toc 6" w:semiHidden="0" w:qFormat="1"/>
    <w:lsdException w:name="toc 7" w:semiHidden="0" w:qFormat="1"/>
    <w:lsdException w:name="toc 8" w:semiHidden="0" w:qFormat="1"/>
    <w:lsdException w:name="toc 9" w:semiHidden="0" w:qFormat="1"/>
    <w:lsdException w:name="footnote text" w:qFormat="1"/>
    <w:lsdException w:name="annotation text" w:semiHidden="0" w:qFormat="1"/>
    <w:lsdException w:name="header" w:semiHidden="0" w:qFormat="1"/>
    <w:lsdException w:name="footer" w:semiHidden="0" w:qFormat="1"/>
    <w:lsdException w:name="caption" w:semiHidden="0" w:qFormat="1"/>
    <w:lsdException w:name="annotation reference" w:uiPriority="0"/>
    <w:lsdException w:name="page number" w:semiHidden="0"/>
    <w:lsdException w:name="Title" w:semiHidden="0" w:unhideWhenUsed="0" w:qFormat="1"/>
    <w:lsdException w:name="Default Paragraph Font" w:uiPriority="1"/>
    <w:lsdException w:name="Subtitle" w:semiHidden="0" w:uiPriority="11" w:unhideWhenUsed="0" w:qFormat="1"/>
    <w:lsdException w:name="Date" w:semiHidden="0" w:unhideWhenUsed="0" w:qFormat="1"/>
    <w:lsdException w:name="Hyperlink" w:semiHidden="0"/>
    <w:lsdException w:name="Strong" w:semiHidden="0" w:unhideWhenUsed="0" w:qFormat="1"/>
    <w:lsdException w:name="Emphasis" w:semiHidden="0" w:uiPriority="20" w:unhideWhenUsed="0" w:qFormat="1"/>
    <w:lsdException w:name="Normal (Web)" w:semiHidden="0" w:qFormat="1"/>
    <w:lsdException w:name="Normal Table" w:qFormat="1"/>
    <w:lsdException w:name="annotation subject" w:uiPriority="0"/>
    <w:lsdException w:name="Balloon Text"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nhideWhenUsed="0" w:qFormat="1"/>
    <w:lsdException w:name="Colorful List Accent 1" w:semiHidden="0" w:uiPriority="72" w:unhideWhenUsed="0"/>
    <w:lsdException w:name="Colorful Grid Accent 1" w:semiHidden="0" w:uiPriority="73" w:unhideWhenUsed="0"/>
    <w:lsdException w:name="Light Shading Accent 2" w:semiHidden="0" w:unhideWhenUsed="0" w:qFormat="1"/>
    <w:lsdException w:name="Light List Accent 2" w:semiHidden="0" w:unhideWhenUsed="0" w:qFormat="1"/>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nhideWhenUsed="0" w:qFormat="1"/>
    <w:lsdException w:name="Light Grid Accent 3" w:semiHidden="0" w:unhideWhenUsed="0" w:qFormat="1"/>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nhideWhenUsed="0" w:qFormat="1"/>
    <w:lsdException w:name="Colorful List Accent 3" w:semiHidden="0" w:uiPriority="72" w:unhideWhenUsed="0"/>
    <w:lsdException w:name="Colorful Grid Accent 3" w:semiHidden="0" w:uiPriority="73" w:unhideWhenUsed="0"/>
    <w:lsdException w:name="Light Shading Accent 4" w:semiHidden="0" w:unhideWhenUsed="0" w:qFormat="1"/>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nhideWhenUsed="0" w:qFormat="1"/>
    <w:lsdException w:name="Medium Grid 3 Accent 4" w:semiHidden="0" w:unhideWhenUsed="0" w:qFormat="1"/>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qFormat="1"/>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nhideWhenUsed="0" w:qFormat="1"/>
    <w:lsdException w:name="Colorful Grid Accent 5" w:semiHidden="0" w:uiPriority="73" w:unhideWhenUsed="0"/>
    <w:lsdException w:name="Light Shading Accent 6" w:semiHidden="0" w:unhideWhenUsed="0" w:qFormat="1"/>
    <w:lsdException w:name="Light List Accent 6" w:semiHidden="0" w:uiPriority="61" w:unhideWhenUsed="0"/>
    <w:lsdException w:name="Light Grid Accent 6" w:semiHidden="0" w:uiPriority="62" w:unhideWhenUsed="0"/>
    <w:lsdException w:name="Medium Shading 1 Accent 6" w:semiHidden="0" w:unhideWhenUsed="0" w:qFormat="1"/>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nhideWhenUsed="0" w:qFormat="1"/>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360" w:lineRule="auto"/>
      <w:ind w:firstLineChars="200" w:firstLine="200"/>
      <w:jc w:val="both"/>
    </w:pPr>
    <w:rPr>
      <w:rFonts w:ascii="Times New Roman" w:eastAsia="仿宋_GB2312" w:hAnsi="Times New Roman" w:cs="Times New Roman"/>
      <w:kern w:val="2"/>
      <w:sz w:val="28"/>
      <w:szCs w:val="24"/>
    </w:rPr>
  </w:style>
  <w:style w:type="paragraph" w:styleId="10">
    <w:name w:val="heading 1"/>
    <w:basedOn w:val="a"/>
    <w:next w:val="a"/>
    <w:link w:val="1Char"/>
    <w:uiPriority w:val="99"/>
    <w:qFormat/>
    <w:pPr>
      <w:keepNext/>
      <w:keepLines/>
      <w:spacing w:before="340" w:after="330" w:line="578" w:lineRule="auto"/>
      <w:outlineLvl w:val="0"/>
    </w:pPr>
    <w:rPr>
      <w:b/>
      <w:bCs/>
      <w:kern w:val="44"/>
      <w:sz w:val="44"/>
      <w:szCs w:val="44"/>
    </w:rPr>
  </w:style>
  <w:style w:type="paragraph" w:styleId="20">
    <w:name w:val="heading 2"/>
    <w:basedOn w:val="a"/>
    <w:next w:val="a"/>
    <w:link w:val="2Char"/>
    <w:uiPriority w:val="99"/>
    <w:qFormat/>
    <w:pPr>
      <w:keepNext/>
      <w:keepLines/>
      <w:spacing w:before="260" w:after="260" w:line="416" w:lineRule="auto"/>
      <w:outlineLvl w:val="1"/>
    </w:pPr>
    <w:rPr>
      <w:rFonts w:ascii="Cambria" w:eastAsia="宋体" w:hAnsi="Cambria"/>
      <w:b/>
      <w:bCs/>
      <w:sz w:val="32"/>
      <w:szCs w:val="32"/>
    </w:rPr>
  </w:style>
  <w:style w:type="paragraph" w:styleId="30">
    <w:name w:val="heading 3"/>
    <w:basedOn w:val="a"/>
    <w:next w:val="a"/>
    <w:link w:val="3Char"/>
    <w:uiPriority w:val="99"/>
    <w:qFormat/>
    <w:pPr>
      <w:keepNext/>
      <w:keepLines/>
      <w:spacing w:before="260" w:after="260" w:line="416" w:lineRule="auto"/>
      <w:outlineLvl w:val="2"/>
    </w:pPr>
    <w:rPr>
      <w:b/>
      <w:bCs/>
      <w:sz w:val="32"/>
      <w:szCs w:val="32"/>
    </w:rPr>
  </w:style>
  <w:style w:type="paragraph" w:styleId="40">
    <w:name w:val="heading 4"/>
    <w:basedOn w:val="a"/>
    <w:next w:val="a"/>
    <w:link w:val="4Char"/>
    <w:uiPriority w:val="9"/>
    <w:qFormat/>
    <w:rsid w:val="00750965"/>
    <w:pPr>
      <w:keepNext/>
      <w:keepLines/>
      <w:spacing w:before="280" w:after="290" w:line="376" w:lineRule="auto"/>
      <w:ind w:firstLineChars="0" w:firstLine="0"/>
      <w:outlineLvl w:val="3"/>
    </w:pPr>
    <w:rPr>
      <w:rFonts w:ascii="Cambria" w:eastAsia="宋体" w:hAnsi="Cambria"/>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nhideWhenUsed/>
    <w:pPr>
      <w:spacing w:line="360" w:lineRule="auto"/>
      <w:ind w:firstLineChars="200" w:firstLine="200"/>
    </w:pPr>
    <w:rPr>
      <w:rFonts w:ascii="Times New Roman" w:hAnsi="Times New Roman"/>
      <w:b/>
      <w:bCs/>
    </w:rPr>
  </w:style>
  <w:style w:type="paragraph" w:styleId="a4">
    <w:name w:val="annotation text"/>
    <w:basedOn w:val="a"/>
    <w:link w:val="Char0"/>
    <w:uiPriority w:val="99"/>
    <w:qFormat/>
    <w:pPr>
      <w:spacing w:line="240" w:lineRule="auto"/>
      <w:ind w:firstLineChars="0" w:firstLine="0"/>
      <w:jc w:val="left"/>
    </w:pPr>
    <w:rPr>
      <w:rFonts w:ascii="Calibri" w:hAnsi="Calibri"/>
    </w:rPr>
  </w:style>
  <w:style w:type="paragraph" w:styleId="7">
    <w:name w:val="toc 7"/>
    <w:basedOn w:val="a"/>
    <w:next w:val="a"/>
    <w:uiPriority w:val="99"/>
    <w:qFormat/>
    <w:pPr>
      <w:ind w:left="1680"/>
      <w:jc w:val="left"/>
    </w:pPr>
    <w:rPr>
      <w:rFonts w:ascii="Calibri" w:hAnsi="Calibri" w:cs="Calibri"/>
      <w:sz w:val="20"/>
      <w:szCs w:val="20"/>
    </w:rPr>
  </w:style>
  <w:style w:type="paragraph" w:styleId="a5">
    <w:name w:val="caption"/>
    <w:basedOn w:val="a"/>
    <w:next w:val="a"/>
    <w:link w:val="Char1"/>
    <w:uiPriority w:val="99"/>
    <w:qFormat/>
    <w:rPr>
      <w:rFonts w:ascii="Cambria" w:eastAsia="黑体" w:hAnsi="Cambria"/>
      <w:sz w:val="20"/>
      <w:szCs w:val="20"/>
    </w:rPr>
  </w:style>
  <w:style w:type="paragraph" w:styleId="a6">
    <w:name w:val="Document Map"/>
    <w:basedOn w:val="a"/>
    <w:link w:val="Char2"/>
    <w:uiPriority w:val="99"/>
    <w:semiHidden/>
    <w:rPr>
      <w:rFonts w:ascii="宋体" w:eastAsia="宋体"/>
      <w:sz w:val="18"/>
      <w:szCs w:val="18"/>
    </w:rPr>
  </w:style>
  <w:style w:type="paragraph" w:styleId="50">
    <w:name w:val="toc 5"/>
    <w:basedOn w:val="a"/>
    <w:next w:val="a"/>
    <w:uiPriority w:val="99"/>
    <w:qFormat/>
    <w:pPr>
      <w:ind w:left="1120"/>
      <w:jc w:val="left"/>
    </w:pPr>
    <w:rPr>
      <w:rFonts w:ascii="Calibri" w:hAnsi="Calibri" w:cs="Calibri"/>
      <w:sz w:val="20"/>
      <w:szCs w:val="20"/>
    </w:rPr>
  </w:style>
  <w:style w:type="paragraph" w:styleId="31">
    <w:name w:val="toc 3"/>
    <w:basedOn w:val="a"/>
    <w:next w:val="a"/>
    <w:uiPriority w:val="99"/>
    <w:qFormat/>
    <w:pPr>
      <w:ind w:left="560"/>
      <w:jc w:val="left"/>
    </w:pPr>
    <w:rPr>
      <w:rFonts w:ascii="Calibri" w:hAnsi="Calibri" w:cs="Calibri"/>
      <w:sz w:val="20"/>
      <w:szCs w:val="20"/>
    </w:rPr>
  </w:style>
  <w:style w:type="paragraph" w:styleId="8">
    <w:name w:val="toc 8"/>
    <w:basedOn w:val="a"/>
    <w:next w:val="a"/>
    <w:uiPriority w:val="99"/>
    <w:qFormat/>
    <w:pPr>
      <w:ind w:left="1960"/>
      <w:jc w:val="left"/>
    </w:pPr>
    <w:rPr>
      <w:rFonts w:ascii="Calibri" w:hAnsi="Calibri" w:cs="Calibri"/>
      <w:sz w:val="20"/>
      <w:szCs w:val="20"/>
    </w:rPr>
  </w:style>
  <w:style w:type="paragraph" w:styleId="a7">
    <w:name w:val="Date"/>
    <w:basedOn w:val="a"/>
    <w:next w:val="a"/>
    <w:link w:val="Char3"/>
    <w:uiPriority w:val="99"/>
    <w:qFormat/>
    <w:pPr>
      <w:ind w:leftChars="2500" w:left="100"/>
    </w:pPr>
  </w:style>
  <w:style w:type="paragraph" w:styleId="a8">
    <w:name w:val="Balloon Text"/>
    <w:basedOn w:val="a"/>
    <w:link w:val="Char4"/>
    <w:uiPriority w:val="99"/>
    <w:semiHidden/>
    <w:qFormat/>
    <w:rPr>
      <w:sz w:val="18"/>
      <w:szCs w:val="18"/>
    </w:rPr>
  </w:style>
  <w:style w:type="paragraph" w:styleId="a9">
    <w:name w:val="footer"/>
    <w:basedOn w:val="a"/>
    <w:link w:val="Char5"/>
    <w:uiPriority w:val="99"/>
    <w:qFormat/>
    <w:pPr>
      <w:tabs>
        <w:tab w:val="center" w:pos="4153"/>
        <w:tab w:val="right" w:pos="8306"/>
      </w:tabs>
      <w:snapToGrid w:val="0"/>
      <w:spacing w:line="240" w:lineRule="auto"/>
      <w:jc w:val="left"/>
    </w:pPr>
    <w:rPr>
      <w:sz w:val="18"/>
      <w:szCs w:val="18"/>
    </w:rPr>
  </w:style>
  <w:style w:type="paragraph" w:styleId="aa">
    <w:name w:val="header"/>
    <w:basedOn w:val="a"/>
    <w:link w:val="Char6"/>
    <w:uiPriority w:val="99"/>
    <w:qFormat/>
    <w:pPr>
      <w:pBdr>
        <w:bottom w:val="single" w:sz="6" w:space="1" w:color="auto"/>
      </w:pBdr>
      <w:tabs>
        <w:tab w:val="center" w:pos="4153"/>
        <w:tab w:val="right" w:pos="8306"/>
      </w:tabs>
      <w:snapToGrid w:val="0"/>
      <w:spacing w:line="240" w:lineRule="auto"/>
      <w:jc w:val="center"/>
    </w:pPr>
    <w:rPr>
      <w:sz w:val="18"/>
      <w:szCs w:val="18"/>
    </w:rPr>
  </w:style>
  <w:style w:type="paragraph" w:styleId="11">
    <w:name w:val="toc 1"/>
    <w:basedOn w:val="a"/>
    <w:next w:val="a"/>
    <w:uiPriority w:val="39"/>
    <w:qFormat/>
    <w:pPr>
      <w:spacing w:before="120"/>
      <w:jc w:val="left"/>
    </w:pPr>
    <w:rPr>
      <w:rFonts w:ascii="Calibri" w:hAnsi="Calibri" w:cs="Calibri"/>
      <w:b/>
      <w:bCs/>
      <w:i/>
      <w:iCs/>
      <w:sz w:val="24"/>
    </w:rPr>
  </w:style>
  <w:style w:type="paragraph" w:styleId="41">
    <w:name w:val="toc 4"/>
    <w:basedOn w:val="a"/>
    <w:next w:val="a"/>
    <w:uiPriority w:val="99"/>
    <w:qFormat/>
    <w:pPr>
      <w:ind w:left="840"/>
      <w:jc w:val="left"/>
    </w:pPr>
    <w:rPr>
      <w:rFonts w:ascii="Calibri" w:hAnsi="Calibri" w:cs="Calibri"/>
      <w:sz w:val="20"/>
      <w:szCs w:val="20"/>
    </w:rPr>
  </w:style>
  <w:style w:type="paragraph" w:styleId="ab">
    <w:name w:val="footnote text"/>
    <w:basedOn w:val="a"/>
    <w:link w:val="Char7"/>
    <w:uiPriority w:val="99"/>
    <w:semiHidden/>
    <w:qFormat/>
    <w:pPr>
      <w:snapToGrid w:val="0"/>
      <w:jc w:val="left"/>
    </w:pPr>
    <w:rPr>
      <w:sz w:val="18"/>
      <w:szCs w:val="18"/>
    </w:rPr>
  </w:style>
  <w:style w:type="paragraph" w:styleId="6">
    <w:name w:val="toc 6"/>
    <w:basedOn w:val="a"/>
    <w:next w:val="a"/>
    <w:uiPriority w:val="99"/>
    <w:qFormat/>
    <w:pPr>
      <w:ind w:left="1400"/>
      <w:jc w:val="left"/>
    </w:pPr>
    <w:rPr>
      <w:rFonts w:ascii="Calibri" w:hAnsi="Calibri" w:cs="Calibri"/>
      <w:sz w:val="20"/>
      <w:szCs w:val="20"/>
    </w:rPr>
  </w:style>
  <w:style w:type="paragraph" w:styleId="21">
    <w:name w:val="toc 2"/>
    <w:basedOn w:val="a"/>
    <w:next w:val="a"/>
    <w:uiPriority w:val="39"/>
    <w:qFormat/>
    <w:pPr>
      <w:spacing w:before="120"/>
      <w:ind w:left="280"/>
      <w:jc w:val="left"/>
    </w:pPr>
    <w:rPr>
      <w:rFonts w:ascii="Calibri" w:hAnsi="Calibri" w:cs="Calibri"/>
      <w:b/>
      <w:bCs/>
      <w:sz w:val="22"/>
      <w:szCs w:val="22"/>
    </w:rPr>
  </w:style>
  <w:style w:type="paragraph" w:styleId="9">
    <w:name w:val="toc 9"/>
    <w:basedOn w:val="a"/>
    <w:next w:val="a"/>
    <w:uiPriority w:val="99"/>
    <w:qFormat/>
    <w:pPr>
      <w:ind w:left="2240"/>
      <w:jc w:val="left"/>
    </w:pPr>
    <w:rPr>
      <w:rFonts w:ascii="Calibri" w:hAnsi="Calibri" w:cs="Calibri"/>
      <w:sz w:val="20"/>
      <w:szCs w:val="20"/>
    </w:rPr>
  </w:style>
  <w:style w:type="paragraph" w:styleId="ac">
    <w:name w:val="Normal (Web)"/>
    <w:basedOn w:val="a"/>
    <w:uiPriority w:val="99"/>
    <w:qFormat/>
    <w:pPr>
      <w:widowControl/>
      <w:spacing w:before="100" w:beforeAutospacing="1" w:after="100" w:afterAutospacing="1" w:line="240" w:lineRule="auto"/>
      <w:ind w:firstLineChars="0" w:firstLine="0"/>
      <w:jc w:val="left"/>
    </w:pPr>
    <w:rPr>
      <w:rFonts w:ascii="宋体" w:eastAsia="宋体" w:hAnsi="宋体" w:cs="宋体"/>
      <w:kern w:val="0"/>
      <w:sz w:val="24"/>
    </w:rPr>
  </w:style>
  <w:style w:type="paragraph" w:styleId="ad">
    <w:name w:val="Title"/>
    <w:basedOn w:val="a"/>
    <w:next w:val="a"/>
    <w:link w:val="Char8"/>
    <w:uiPriority w:val="99"/>
    <w:qFormat/>
    <w:pPr>
      <w:spacing w:before="240" w:after="60"/>
      <w:jc w:val="center"/>
      <w:outlineLvl w:val="0"/>
    </w:pPr>
    <w:rPr>
      <w:rFonts w:ascii="Cambria" w:eastAsia="宋体" w:hAnsi="Cambria"/>
      <w:b/>
      <w:bCs/>
      <w:sz w:val="32"/>
      <w:szCs w:val="32"/>
    </w:rPr>
  </w:style>
  <w:style w:type="character" w:styleId="ae">
    <w:name w:val="Strong"/>
    <w:uiPriority w:val="99"/>
    <w:qFormat/>
    <w:rPr>
      <w:rFonts w:cs="Times New Roman"/>
      <w:b/>
      <w:bCs/>
    </w:rPr>
  </w:style>
  <w:style w:type="character" w:styleId="af">
    <w:name w:val="page number"/>
    <w:uiPriority w:val="99"/>
    <w:rPr>
      <w:rFonts w:cs="Times New Roman"/>
    </w:rPr>
  </w:style>
  <w:style w:type="character" w:styleId="af0">
    <w:name w:val="Hyperlink"/>
    <w:uiPriority w:val="99"/>
    <w:rPr>
      <w:rFonts w:cs="Times New Roman"/>
      <w:color w:val="0000FF"/>
      <w:u w:val="single"/>
    </w:rPr>
  </w:style>
  <w:style w:type="character" w:styleId="af1">
    <w:name w:val="annotation reference"/>
    <w:basedOn w:val="a0"/>
    <w:unhideWhenUsed/>
    <w:rPr>
      <w:sz w:val="21"/>
      <w:szCs w:val="21"/>
    </w:rPr>
  </w:style>
  <w:style w:type="character" w:styleId="af2">
    <w:name w:val="footnote reference"/>
    <w:uiPriority w:val="99"/>
    <w:semiHidden/>
    <w:rPr>
      <w:rFonts w:cs="Times New Roman"/>
      <w:vertAlign w:val="superscript"/>
    </w:rPr>
  </w:style>
  <w:style w:type="table" w:styleId="af3">
    <w:name w:val="Table Grid"/>
    <w:basedOn w:val="a1"/>
    <w:uiPriority w:val="99"/>
    <w:qFormat/>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1">
    <w:name w:val="Light Shading Accent 1"/>
    <w:basedOn w:val="a1"/>
    <w:uiPriority w:val="60"/>
    <w:rPr>
      <w:rFonts w:ascii="Calibri" w:eastAsia="宋体" w:hAnsi="Calibri" w:cs="宋体"/>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1"/>
    <w:uiPriority w:val="99"/>
    <w:qFormat/>
    <w:rPr>
      <w:rFonts w:ascii="Times New Roman" w:eastAsia="宋体" w:hAnsi="Times New Roman" w:cs="Times New Roman"/>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4">
    <w:name w:val="Light Shading Accent 4"/>
    <w:basedOn w:val="a1"/>
    <w:uiPriority w:val="99"/>
    <w:qFormat/>
    <w:rPr>
      <w:rFonts w:ascii="Times New Roman" w:eastAsia="宋体" w:hAnsi="Times New Roman" w:cs="Times New Roman"/>
      <w:color w:val="5F497A"/>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5">
    <w:name w:val="Light Shading Accent 5"/>
    <w:basedOn w:val="a1"/>
    <w:uiPriority w:val="99"/>
    <w:qFormat/>
    <w:rPr>
      <w:rFonts w:ascii="Times New Roman" w:eastAsia="宋体" w:hAnsi="Times New Roman" w:cs="Times New Roman"/>
      <w:color w:val="31849B"/>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6">
    <w:name w:val="Light Shading Accent 6"/>
    <w:basedOn w:val="a1"/>
    <w:uiPriority w:val="99"/>
    <w:qFormat/>
    <w:rPr>
      <w:rFonts w:ascii="Times New Roman" w:eastAsia="宋体" w:hAnsi="Times New Roman" w:cs="Times New Roman"/>
      <w:color w:val="E36C0A"/>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styleId="-20">
    <w:name w:val="Light List Accent 2"/>
    <w:basedOn w:val="a1"/>
    <w:uiPriority w:val="99"/>
    <w:qFormat/>
    <w:rPr>
      <w:rFonts w:ascii="Times New Roman" w:eastAsia="宋体" w:hAnsi="Times New Roman" w:cs="Times New Roman"/>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3">
    <w:name w:val="Light List Accent 3"/>
    <w:basedOn w:val="a1"/>
    <w:uiPriority w:val="99"/>
    <w:qFormat/>
    <w:rPr>
      <w:rFonts w:ascii="Times New Roman" w:eastAsia="宋体" w:hAnsi="Times New Roman" w:cs="Times New Roman"/>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30">
    <w:name w:val="Light Grid Accent 3"/>
    <w:basedOn w:val="a1"/>
    <w:uiPriority w:val="99"/>
    <w:qFormat/>
    <w:rPr>
      <w:rFonts w:ascii="Times New Roman" w:eastAsia="宋体" w:hAnsi="Times New Roman" w:cs="Times New Roman"/>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宋体"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auto"/>
        </w:tcBorders>
      </w:tcPr>
    </w:tblStylePr>
    <w:tblStylePr w:type="lastRow">
      <w:pPr>
        <w:spacing w:before="0" w:after="0"/>
      </w:pPr>
      <w:rPr>
        <w:rFonts w:ascii="Cambria" w:eastAsia="宋体"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ascii="Cambria" w:eastAsia="宋体" w:hAnsi="Cambria" w:cs="Times New Roman"/>
        <w:b/>
        <w:bCs/>
      </w:rPr>
    </w:tblStylePr>
    <w:tblStylePr w:type="lastCol">
      <w:rPr>
        <w:rFonts w:ascii="Cambria" w:eastAsia="宋体"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1-6">
    <w:name w:val="Medium Shading 1 Accent 6"/>
    <w:basedOn w:val="a1"/>
    <w:uiPriority w:val="99"/>
    <w:qFormat/>
    <w:rPr>
      <w:rFonts w:ascii="Times New Roman" w:eastAsia="宋体" w:hAnsi="Times New Roman" w:cs="Times New Roman"/>
    </w:rPr>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styleId="1-60">
    <w:name w:val="Medium Grid 1 Accent 6"/>
    <w:basedOn w:val="a1"/>
    <w:uiPriority w:val="99"/>
    <w:qFormat/>
    <w:rPr>
      <w:rFonts w:ascii="Times New Roman" w:eastAsia="宋体" w:hAnsi="Times New Roman" w:cs="Times New Roman"/>
    </w:rPr>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2-4">
    <w:name w:val="Medium Grid 2 Accent 4"/>
    <w:basedOn w:val="a1"/>
    <w:uiPriority w:val="99"/>
    <w:qFormat/>
    <w:rPr>
      <w:rFonts w:ascii="Cambria" w:eastAsia="宋体" w:hAnsi="Cambria" w:cs="Times New Roman"/>
      <w:color w:val="000000"/>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auto"/>
          <w:insideV w:val="single" w:sz="6" w:space="0" w:color="auto"/>
        </w:tcBorders>
        <w:shd w:val="clear" w:color="auto" w:fill="BFB1D0"/>
      </w:tcPr>
    </w:tblStylePr>
    <w:tblStylePr w:type="nwCell">
      <w:rPr>
        <w:rFonts w:cs="Times New Roman"/>
      </w:rPr>
      <w:tblPr/>
      <w:tcPr>
        <w:shd w:val="clear" w:color="auto" w:fill="FFFFFF"/>
      </w:tcPr>
    </w:tblStylePr>
  </w:style>
  <w:style w:type="table" w:styleId="3-4">
    <w:name w:val="Medium Grid 3 Accent 4"/>
    <w:basedOn w:val="a1"/>
    <w:uiPriority w:val="99"/>
    <w:qFormat/>
    <w:rPr>
      <w:rFonts w:ascii="Times New Roman" w:eastAsia="宋体" w:hAnsi="Times New Roman" w:cs="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10">
    <w:name w:val="Colorful Shading Accent 1"/>
    <w:basedOn w:val="a1"/>
    <w:uiPriority w:val="99"/>
    <w:qFormat/>
    <w:rPr>
      <w:rFonts w:ascii="Times New Roman" w:eastAsia="宋体" w:hAnsi="Times New Roman" w:cs="Times New Roman"/>
      <w:color w:val="000000"/>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auto"/>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31">
    <w:name w:val="Colorful Shading Accent 3"/>
    <w:basedOn w:val="a1"/>
    <w:uiPriority w:val="99"/>
    <w:qFormat/>
    <w:rPr>
      <w:rFonts w:ascii="Times New Roman" w:eastAsia="宋体" w:hAnsi="Times New Roman" w:cs="Times New Roman"/>
      <w:color w:val="000000"/>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auto"/>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50">
    <w:name w:val="Colorful List Accent 5"/>
    <w:basedOn w:val="a1"/>
    <w:uiPriority w:val="99"/>
    <w:qFormat/>
    <w:rPr>
      <w:rFonts w:ascii="Times New Roman" w:eastAsia="宋体" w:hAnsi="Times New Roman" w:cs="Times New Roman"/>
      <w:color w:val="000000"/>
    </w:rPr>
    <w:tblPr>
      <w:tblInd w:w="0" w:type="dxa"/>
      <w:tblCellMar>
        <w:top w:w="0" w:type="dxa"/>
        <w:left w:w="108" w:type="dxa"/>
        <w:bottom w:w="0" w:type="dxa"/>
        <w:right w:w="108" w:type="dxa"/>
      </w:tblCellMar>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11">
    <w:name w:val="Colorful Grid Accent 1"/>
    <w:basedOn w:val="a1"/>
    <w:uiPriority w:val="73"/>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1Char">
    <w:name w:val="标题 1 Char"/>
    <w:basedOn w:val="a0"/>
    <w:link w:val="10"/>
    <w:uiPriority w:val="99"/>
    <w:qFormat/>
    <w:rPr>
      <w:rFonts w:ascii="Times New Roman" w:eastAsia="仿宋_GB2312" w:hAnsi="Times New Roman" w:cs="Times New Roman"/>
      <w:b/>
      <w:bCs/>
      <w:kern w:val="44"/>
      <w:sz w:val="44"/>
      <w:szCs w:val="44"/>
    </w:rPr>
  </w:style>
  <w:style w:type="character" w:customStyle="1" w:styleId="2Char">
    <w:name w:val="标题 2 Char"/>
    <w:basedOn w:val="a0"/>
    <w:link w:val="20"/>
    <w:uiPriority w:val="99"/>
    <w:qFormat/>
    <w:rPr>
      <w:rFonts w:ascii="Cambria" w:eastAsia="宋体" w:hAnsi="Cambria" w:cs="Times New Roman"/>
      <w:b/>
      <w:bCs/>
      <w:sz w:val="32"/>
      <w:szCs w:val="32"/>
    </w:rPr>
  </w:style>
  <w:style w:type="character" w:customStyle="1" w:styleId="3Char">
    <w:name w:val="标题 3 Char"/>
    <w:basedOn w:val="a0"/>
    <w:link w:val="30"/>
    <w:uiPriority w:val="99"/>
    <w:qFormat/>
    <w:rPr>
      <w:rFonts w:ascii="Times New Roman" w:eastAsia="仿宋_GB2312" w:hAnsi="Times New Roman" w:cs="Times New Roman"/>
      <w:b/>
      <w:bCs/>
      <w:sz w:val="32"/>
      <w:szCs w:val="32"/>
    </w:rPr>
  </w:style>
  <w:style w:type="character" w:customStyle="1" w:styleId="Char0">
    <w:name w:val="批注文字 Char"/>
    <w:basedOn w:val="a0"/>
    <w:link w:val="a4"/>
    <w:uiPriority w:val="99"/>
    <w:qFormat/>
    <w:rPr>
      <w:rFonts w:ascii="Calibri" w:eastAsia="仿宋_GB2312" w:hAnsi="Calibri" w:cs="Times New Roman"/>
      <w:sz w:val="28"/>
      <w:szCs w:val="24"/>
    </w:rPr>
  </w:style>
  <w:style w:type="character" w:customStyle="1" w:styleId="Char3">
    <w:name w:val="日期 Char"/>
    <w:basedOn w:val="a0"/>
    <w:link w:val="a7"/>
    <w:uiPriority w:val="99"/>
    <w:qFormat/>
    <w:rPr>
      <w:rFonts w:ascii="Times New Roman" w:eastAsia="仿宋_GB2312" w:hAnsi="Times New Roman" w:cs="Times New Roman"/>
      <w:sz w:val="28"/>
      <w:szCs w:val="24"/>
    </w:rPr>
  </w:style>
  <w:style w:type="character" w:customStyle="1" w:styleId="Char4">
    <w:name w:val="批注框文本 Char"/>
    <w:basedOn w:val="a0"/>
    <w:link w:val="a8"/>
    <w:uiPriority w:val="99"/>
    <w:semiHidden/>
    <w:qFormat/>
    <w:rPr>
      <w:rFonts w:ascii="Times New Roman" w:eastAsia="仿宋_GB2312" w:hAnsi="Times New Roman" w:cs="Times New Roman"/>
      <w:sz w:val="18"/>
      <w:szCs w:val="18"/>
    </w:rPr>
  </w:style>
  <w:style w:type="character" w:customStyle="1" w:styleId="Char5">
    <w:name w:val="页脚 Char"/>
    <w:basedOn w:val="a0"/>
    <w:link w:val="a9"/>
    <w:uiPriority w:val="99"/>
    <w:qFormat/>
    <w:rPr>
      <w:rFonts w:ascii="Times New Roman" w:eastAsia="仿宋_GB2312" w:hAnsi="Times New Roman" w:cs="Times New Roman"/>
      <w:sz w:val="18"/>
      <w:szCs w:val="18"/>
    </w:rPr>
  </w:style>
  <w:style w:type="character" w:customStyle="1" w:styleId="Char6">
    <w:name w:val="页眉 Char"/>
    <w:basedOn w:val="a0"/>
    <w:link w:val="aa"/>
    <w:uiPriority w:val="99"/>
    <w:qFormat/>
    <w:rPr>
      <w:rFonts w:ascii="Times New Roman" w:eastAsia="仿宋_GB2312" w:hAnsi="Times New Roman" w:cs="Times New Roman"/>
      <w:sz w:val="18"/>
      <w:szCs w:val="18"/>
    </w:rPr>
  </w:style>
  <w:style w:type="character" w:customStyle="1" w:styleId="Char7">
    <w:name w:val="脚注文本 Char"/>
    <w:basedOn w:val="a0"/>
    <w:link w:val="ab"/>
    <w:uiPriority w:val="99"/>
    <w:semiHidden/>
    <w:qFormat/>
    <w:rPr>
      <w:rFonts w:ascii="Times New Roman" w:eastAsia="仿宋_GB2312" w:hAnsi="Times New Roman" w:cs="Times New Roman"/>
      <w:sz w:val="18"/>
      <w:szCs w:val="18"/>
    </w:rPr>
  </w:style>
  <w:style w:type="character" w:customStyle="1" w:styleId="Char8">
    <w:name w:val="标题 Char"/>
    <w:basedOn w:val="a0"/>
    <w:link w:val="ad"/>
    <w:uiPriority w:val="99"/>
    <w:rPr>
      <w:rFonts w:ascii="Cambria" w:eastAsia="宋体" w:hAnsi="Cambria" w:cs="Times New Roman"/>
      <w:b/>
      <w:bCs/>
      <w:sz w:val="32"/>
      <w:szCs w:val="32"/>
    </w:rPr>
  </w:style>
  <w:style w:type="paragraph" w:customStyle="1" w:styleId="12">
    <w:name w:val="列出段落1"/>
    <w:basedOn w:val="a"/>
    <w:uiPriority w:val="99"/>
    <w:pPr>
      <w:ind w:firstLine="420"/>
    </w:pPr>
    <w:rPr>
      <w:szCs w:val="21"/>
    </w:rPr>
  </w:style>
  <w:style w:type="paragraph" w:customStyle="1" w:styleId="1">
    <w:name w:val="样式1"/>
    <w:basedOn w:val="a"/>
    <w:link w:val="1Char0"/>
    <w:qFormat/>
    <w:pPr>
      <w:numPr>
        <w:numId w:val="1"/>
      </w:numPr>
      <w:spacing w:before="100" w:beforeAutospacing="1" w:after="100" w:afterAutospacing="1"/>
      <w:ind w:left="0" w:firstLine="200"/>
    </w:pPr>
    <w:rPr>
      <w:rFonts w:ascii="黑体" w:eastAsia="黑体" w:hAnsi="黑体"/>
      <w:b/>
      <w:szCs w:val="28"/>
    </w:rPr>
  </w:style>
  <w:style w:type="paragraph" w:customStyle="1" w:styleId="2">
    <w:name w:val="样式2"/>
    <w:basedOn w:val="a"/>
    <w:uiPriority w:val="99"/>
    <w:pPr>
      <w:numPr>
        <w:ilvl w:val="2"/>
        <w:numId w:val="1"/>
      </w:numPr>
      <w:tabs>
        <w:tab w:val="left" w:pos="855"/>
      </w:tabs>
      <w:ind w:firstLineChars="0" w:firstLine="0"/>
    </w:pPr>
    <w:rPr>
      <w:rFonts w:ascii="黑体" w:eastAsia="黑体" w:hAnsi="黑体"/>
      <w:szCs w:val="28"/>
    </w:rPr>
  </w:style>
  <w:style w:type="paragraph" w:customStyle="1" w:styleId="3">
    <w:name w:val="样式3"/>
    <w:basedOn w:val="a"/>
    <w:uiPriority w:val="99"/>
    <w:pPr>
      <w:widowControl/>
      <w:numPr>
        <w:numId w:val="2"/>
      </w:numPr>
      <w:shd w:val="clear" w:color="auto" w:fill="FFFFFF"/>
      <w:ind w:left="0" w:firstLine="200"/>
    </w:pPr>
    <w:rPr>
      <w:rFonts w:ascii="仿宋_GB2312" w:hAnsi="仿宋"/>
      <w:b/>
      <w:kern w:val="0"/>
      <w:szCs w:val="30"/>
    </w:rPr>
  </w:style>
  <w:style w:type="paragraph" w:customStyle="1" w:styleId="4">
    <w:name w:val="样式4"/>
    <w:basedOn w:val="a"/>
    <w:uiPriority w:val="99"/>
    <w:pPr>
      <w:numPr>
        <w:ilvl w:val="3"/>
        <w:numId w:val="1"/>
      </w:numPr>
      <w:tabs>
        <w:tab w:val="left" w:pos="855"/>
        <w:tab w:val="left" w:pos="945"/>
      </w:tabs>
      <w:autoSpaceDE w:val="0"/>
      <w:autoSpaceDN w:val="0"/>
      <w:adjustRightInd w:val="0"/>
      <w:ind w:left="0" w:firstLine="200"/>
      <w:jc w:val="left"/>
    </w:pPr>
    <w:rPr>
      <w:rFonts w:ascii="仿宋_GB2312" w:hAnsi="仿宋"/>
      <w:b/>
      <w:kern w:val="0"/>
      <w:szCs w:val="28"/>
    </w:rPr>
  </w:style>
  <w:style w:type="paragraph" w:customStyle="1" w:styleId="5">
    <w:name w:val="样式5"/>
    <w:basedOn w:val="a"/>
    <w:uiPriority w:val="99"/>
    <w:pPr>
      <w:numPr>
        <w:numId w:val="3"/>
      </w:numPr>
      <w:spacing w:line="240" w:lineRule="auto"/>
      <w:ind w:left="0" w:firstLine="200"/>
    </w:pPr>
    <w:rPr>
      <w:rFonts w:ascii="仿宋_GB2312"/>
      <w:b/>
      <w:szCs w:val="28"/>
    </w:rPr>
  </w:style>
  <w:style w:type="paragraph" w:customStyle="1" w:styleId="-51">
    <w:name w:val="深色列表 - 强调文字颜色 51"/>
    <w:basedOn w:val="a"/>
    <w:uiPriority w:val="99"/>
    <w:pPr>
      <w:spacing w:line="240" w:lineRule="auto"/>
      <w:ind w:left="720" w:firstLineChars="0" w:firstLine="0"/>
      <w:contextualSpacing/>
    </w:pPr>
    <w:rPr>
      <w:rFonts w:ascii="Calibri" w:eastAsia="宋体" w:hAnsi="Calibri"/>
      <w:sz w:val="24"/>
      <w:szCs w:val="21"/>
    </w:rPr>
  </w:style>
  <w:style w:type="paragraph" w:customStyle="1" w:styleId="22">
    <w:name w:val="列出段落2"/>
    <w:basedOn w:val="a"/>
    <w:uiPriority w:val="99"/>
    <w:pPr>
      <w:spacing w:line="240" w:lineRule="auto"/>
      <w:ind w:firstLine="420"/>
    </w:pPr>
    <w:rPr>
      <w:rFonts w:ascii="Calibri" w:eastAsia="宋体" w:hAnsi="Calibri"/>
      <w:sz w:val="21"/>
      <w:szCs w:val="21"/>
    </w:rPr>
  </w:style>
  <w:style w:type="paragraph" w:customStyle="1" w:styleId="TOC1">
    <w:name w:val="TOC 标题1"/>
    <w:basedOn w:val="10"/>
    <w:next w:val="a"/>
    <w:uiPriority w:val="99"/>
    <w:pPr>
      <w:widowControl/>
      <w:spacing w:before="480" w:after="0" w:line="276" w:lineRule="auto"/>
      <w:ind w:firstLineChars="0" w:firstLine="0"/>
      <w:jc w:val="left"/>
      <w:outlineLvl w:val="9"/>
    </w:pPr>
    <w:rPr>
      <w:rFonts w:ascii="Cambria" w:eastAsia="宋体" w:hAnsi="Cambria"/>
      <w:color w:val="365F91"/>
      <w:kern w:val="0"/>
      <w:sz w:val="28"/>
      <w:szCs w:val="28"/>
    </w:rPr>
  </w:style>
  <w:style w:type="paragraph" w:customStyle="1" w:styleId="Char9">
    <w:name w:val="Char"/>
    <w:basedOn w:val="a"/>
    <w:pPr>
      <w:keepNext/>
      <w:keepLines/>
      <w:pageBreakBefore/>
      <w:tabs>
        <w:tab w:val="left" w:pos="855"/>
      </w:tabs>
      <w:spacing w:line="240" w:lineRule="auto"/>
      <w:ind w:left="855" w:firstLineChars="0" w:hanging="435"/>
    </w:pPr>
    <w:rPr>
      <w:rFonts w:eastAsia="宋体"/>
      <w:sz w:val="21"/>
    </w:rPr>
  </w:style>
  <w:style w:type="paragraph" w:customStyle="1" w:styleId="Default">
    <w:name w:val="Default"/>
    <w:pPr>
      <w:widowControl w:val="0"/>
      <w:autoSpaceDE w:val="0"/>
      <w:autoSpaceDN w:val="0"/>
      <w:adjustRightInd w:val="0"/>
    </w:pPr>
    <w:rPr>
      <w:rFonts w:ascii="宋体" w:eastAsia="宋体" w:hAnsi="Times New Roman" w:cs="宋体"/>
      <w:color w:val="000000"/>
      <w:sz w:val="24"/>
      <w:szCs w:val="24"/>
    </w:rPr>
  </w:style>
  <w:style w:type="paragraph" w:customStyle="1" w:styleId="13">
    <w:name w:val="修订1"/>
    <w:hidden/>
    <w:uiPriority w:val="99"/>
    <w:semiHidden/>
    <w:rPr>
      <w:rFonts w:ascii="Times New Roman" w:eastAsia="仿宋_GB2312" w:hAnsi="Times New Roman" w:cs="Times New Roman"/>
      <w:kern w:val="2"/>
      <w:sz w:val="28"/>
      <w:szCs w:val="24"/>
    </w:rPr>
  </w:style>
  <w:style w:type="paragraph" w:customStyle="1" w:styleId="14">
    <w:name w:val="无间隔1"/>
    <w:link w:val="Chara"/>
    <w:uiPriority w:val="99"/>
    <w:rPr>
      <w:rFonts w:ascii="Calibri" w:eastAsia="宋体" w:hAnsi="Calibri" w:cs="Times New Roman"/>
      <w:sz w:val="22"/>
      <w:szCs w:val="22"/>
    </w:rPr>
  </w:style>
  <w:style w:type="character" w:customStyle="1" w:styleId="Char1">
    <w:name w:val="题注 Char"/>
    <w:link w:val="a5"/>
    <w:uiPriority w:val="99"/>
    <w:qFormat/>
    <w:locked/>
    <w:rPr>
      <w:rFonts w:ascii="Cambria" w:eastAsia="黑体" w:hAnsi="Cambria" w:cs="Times New Roman"/>
      <w:sz w:val="20"/>
      <w:szCs w:val="20"/>
    </w:rPr>
  </w:style>
  <w:style w:type="character" w:customStyle="1" w:styleId="15">
    <w:name w:val="占位符文本1"/>
    <w:uiPriority w:val="99"/>
    <w:semiHidden/>
    <w:rPr>
      <w:color w:val="808080"/>
    </w:rPr>
  </w:style>
  <w:style w:type="character" w:customStyle="1" w:styleId="Chara">
    <w:name w:val="无间隔 Char"/>
    <w:link w:val="14"/>
    <w:uiPriority w:val="99"/>
    <w:locked/>
    <w:rPr>
      <w:rFonts w:ascii="Calibri" w:eastAsia="宋体" w:hAnsi="Calibri" w:cs="Times New Roman"/>
      <w:kern w:val="0"/>
      <w:sz w:val="22"/>
    </w:rPr>
  </w:style>
  <w:style w:type="table" w:customStyle="1" w:styleId="-110">
    <w:name w:val="浅色列表 - 强调文字颜色 11"/>
    <w:uiPriority w:val="99"/>
    <w:qFormat/>
    <w:rPr>
      <w:rFonts w:ascii="Times New Roman" w:eastAsia="宋体" w:hAnsi="Times New Roman" w:cs="Times New Roman"/>
    </w:rPr>
    <w:tblPr>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12">
    <w:name w:val="浅色列表 - 强调文字颜色 12"/>
    <w:uiPriority w:val="99"/>
    <w:qFormat/>
    <w:rPr>
      <w:rFonts w:ascii="Times New Roman" w:eastAsia="宋体" w:hAnsi="Times New Roman" w:cs="Times New Roman"/>
    </w:rPr>
    <w:tblPr>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13">
    <w:name w:val="浅色列表 - 强调文字颜色 13"/>
    <w:uiPriority w:val="99"/>
    <w:qFormat/>
    <w:rPr>
      <w:rFonts w:ascii="Times New Roman" w:eastAsia="宋体" w:hAnsi="Times New Roman" w:cs="Times New Roman"/>
    </w:rPr>
    <w:tblPr>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1Char0">
    <w:name w:val="样式1 Char"/>
    <w:link w:val="1"/>
    <w:qFormat/>
    <w:locked/>
    <w:rPr>
      <w:rFonts w:ascii="黑体" w:eastAsia="黑体" w:hAnsi="黑体" w:cs="Times New Roman"/>
      <w:b/>
      <w:sz w:val="28"/>
      <w:szCs w:val="28"/>
    </w:rPr>
  </w:style>
  <w:style w:type="table" w:customStyle="1" w:styleId="16">
    <w:name w:val="浅色底纹1"/>
    <w:uiPriority w:val="99"/>
    <w:qFormat/>
    <w:rPr>
      <w:rFonts w:ascii="Times New Roman" w:eastAsia="宋体" w:hAnsi="Times New Roman" w:cs="Times New Roman"/>
      <w:color w:val="000000"/>
    </w:rPr>
    <w:tblPr>
      <w:tblBorders>
        <w:top w:val="single" w:sz="8" w:space="0" w:color="000000"/>
        <w:bottom w:val="single" w:sz="8" w:space="0" w:color="000000"/>
      </w:tblBorders>
      <w:tblCellMar>
        <w:top w:w="0" w:type="dxa"/>
        <w:left w:w="108" w:type="dxa"/>
        <w:bottom w:w="0" w:type="dxa"/>
        <w:right w:w="108" w:type="dxa"/>
      </w:tblCellMar>
    </w:tblPr>
  </w:style>
  <w:style w:type="table" w:customStyle="1" w:styleId="17">
    <w:name w:val="浅色列表1"/>
    <w:uiPriority w:val="99"/>
    <w:qFormat/>
    <w:rPr>
      <w:rFonts w:ascii="Times New Roman" w:eastAsia="宋体" w:hAnsi="Times New Roman" w:cs="Times New Roman"/>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4">
    <w:name w:val="浅色列表 - 强调文字颜色 14"/>
    <w:uiPriority w:val="99"/>
    <w:qFormat/>
    <w:rPr>
      <w:rFonts w:ascii="Times New Roman" w:eastAsia="宋体" w:hAnsi="Times New Roman" w:cs="Times New Roman"/>
    </w:rPr>
    <w:tblPr>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TOC2">
    <w:name w:val="TOC 标题2"/>
    <w:basedOn w:val="10"/>
    <w:next w:val="a"/>
    <w:uiPriority w:val="39"/>
    <w:qFormat/>
    <w:pPr>
      <w:widowControl/>
      <w:spacing w:before="480" w:after="0" w:line="276" w:lineRule="auto"/>
      <w:ind w:firstLineChars="0" w:firstLine="0"/>
      <w:jc w:val="left"/>
      <w:outlineLvl w:val="9"/>
    </w:pPr>
    <w:rPr>
      <w:rFonts w:ascii="Cambria" w:eastAsia="宋体" w:hAnsi="Cambria"/>
      <w:color w:val="365F91"/>
      <w:kern w:val="0"/>
      <w:sz w:val="28"/>
      <w:szCs w:val="28"/>
    </w:rPr>
  </w:style>
  <w:style w:type="character" w:customStyle="1" w:styleId="Char2">
    <w:name w:val="文档结构图 Char"/>
    <w:basedOn w:val="a0"/>
    <w:link w:val="a6"/>
    <w:uiPriority w:val="99"/>
    <w:semiHidden/>
    <w:rPr>
      <w:rFonts w:ascii="宋体" w:eastAsia="宋体" w:hAnsi="Times New Roman" w:cs="Times New Roman"/>
      <w:sz w:val="18"/>
      <w:szCs w:val="18"/>
    </w:rPr>
  </w:style>
  <w:style w:type="paragraph" w:customStyle="1" w:styleId="23">
    <w:name w:val="无间隔2"/>
    <w:link w:val="Char10"/>
    <w:uiPriority w:val="1"/>
    <w:qFormat/>
    <w:rPr>
      <w:rFonts w:ascii="Calibri" w:eastAsia="宋体" w:hAnsi="Calibri" w:cs="Times New Roman"/>
      <w:sz w:val="22"/>
      <w:szCs w:val="22"/>
    </w:rPr>
  </w:style>
  <w:style w:type="paragraph" w:customStyle="1" w:styleId="32">
    <w:name w:val="列出段落3"/>
    <w:basedOn w:val="a"/>
    <w:uiPriority w:val="34"/>
    <w:qFormat/>
    <w:pPr>
      <w:ind w:firstLine="420"/>
    </w:pPr>
  </w:style>
  <w:style w:type="character" w:customStyle="1" w:styleId="Char10">
    <w:name w:val="无间隔 Char1"/>
    <w:link w:val="23"/>
    <w:uiPriority w:val="1"/>
    <w:rPr>
      <w:rFonts w:ascii="Calibri" w:eastAsia="宋体" w:hAnsi="Calibri" w:cs="Times New Roman"/>
      <w:kern w:val="0"/>
      <w:sz w:val="22"/>
    </w:rPr>
  </w:style>
  <w:style w:type="character" w:customStyle="1" w:styleId="Char">
    <w:name w:val="批注主题 Char"/>
    <w:basedOn w:val="Char0"/>
    <w:link w:val="a3"/>
    <w:semiHidden/>
    <w:rPr>
      <w:rFonts w:ascii="Times New Roman" w:eastAsia="仿宋_GB2312" w:hAnsi="Times New Roman" w:cs="Times New Roman"/>
      <w:b/>
      <w:bCs/>
      <w:sz w:val="28"/>
      <w:szCs w:val="24"/>
    </w:rPr>
  </w:style>
  <w:style w:type="table" w:customStyle="1" w:styleId="-510">
    <w:name w:val="浅色底纹 - 着色 51"/>
    <w:basedOn w:val="a1"/>
    <w:uiPriority w:val="60"/>
    <w:qFormat/>
    <w:rPr>
      <w:rFonts w:ascii="Calibri" w:eastAsia="宋体" w:hAnsi="Calibri" w:cs="Times New Roman"/>
      <w:color w:val="31849B"/>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
    <w:name w:val="网格表 1 浅色 - 着色 11"/>
    <w:basedOn w:val="a1"/>
    <w:uiPriority w:val="46"/>
    <w:rPr>
      <w:rFonts w:ascii="Times New Roman" w:eastAsia="宋体" w:hAnsi="Times New Roman" w:cs="Times New Roman"/>
    </w:rPr>
    <w:tblPr>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10">
    <w:name w:val="无格式表格 11"/>
    <w:basedOn w:val="a1"/>
    <w:uiPriority w:val="41"/>
    <w:rPr>
      <w:rFonts w:ascii="Times New Roman" w:eastAsia="宋体" w:hAnsi="Times New Roman" w:cs="Times New Roma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3-11">
    <w:name w:val="清单表 3 - 着色 11"/>
    <w:basedOn w:val="a1"/>
    <w:uiPriority w:val="48"/>
    <w:rPr>
      <w:rFonts w:ascii="Times New Roman" w:eastAsia="宋体" w:hAnsi="Times New Roman" w:cs="Times New Roman"/>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4-11">
    <w:name w:val="网格表 4 - 着色 11"/>
    <w:basedOn w:val="a1"/>
    <w:uiPriority w:val="49"/>
    <w:rPr>
      <w:rFonts w:ascii="Times New Roman" w:eastAsia="宋体" w:hAnsi="Times New Roman" w:cs="Times New Roman"/>
    </w:rPr>
    <w:tblPr>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5-11">
    <w:name w:val="网格表 5 深色 - 着色 11"/>
    <w:basedOn w:val="a1"/>
    <w:uiPriority w:val="50"/>
    <w:rPr>
      <w:rFonts w:ascii="Times New Roman" w:eastAsia="宋体" w:hAnsi="Times New Roman" w:cs="Times New Roman"/>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5-51">
    <w:name w:val="网格表 5 深色 - 着色 51"/>
    <w:basedOn w:val="a1"/>
    <w:uiPriority w:val="50"/>
    <w:rPr>
      <w:rFonts w:ascii="Times New Roman" w:eastAsia="宋体" w:hAnsi="Times New Roman" w:cs="Times New Roman"/>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2-11">
    <w:name w:val="网格表 2 - 着色 11"/>
    <w:basedOn w:val="a1"/>
    <w:uiPriority w:val="47"/>
    <w:rPr>
      <w:rFonts w:ascii="Times New Roman" w:eastAsia="宋体" w:hAnsi="Times New Roman" w:cs="Times New Roman"/>
    </w:rPr>
    <w:tblPr>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41">
    <w:name w:val="网格表 1 浅色 - 着色 41"/>
    <w:basedOn w:val="a1"/>
    <w:uiPriority w:val="46"/>
    <w:rPr>
      <w:rFonts w:ascii="Times New Roman" w:eastAsia="宋体" w:hAnsi="Times New Roman" w:cs="Times New Roman"/>
    </w:rPr>
    <w:tblPr>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2-51">
    <w:name w:val="网格表 2 - 着色 51"/>
    <w:basedOn w:val="a1"/>
    <w:uiPriority w:val="47"/>
    <w:rPr>
      <w:rFonts w:ascii="Times New Roman" w:eastAsia="宋体" w:hAnsi="Times New Roman" w:cs="Times New Roman"/>
    </w:rPr>
    <w:tblPr>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font11">
    <w:name w:val="font11"/>
    <w:basedOn w:val="a0"/>
    <w:rPr>
      <w:rFonts w:ascii="宋体" w:eastAsia="宋体" w:hAnsi="宋体" w:cs="宋体"/>
      <w:color w:val="FFFF00"/>
      <w:sz w:val="18"/>
      <w:szCs w:val="18"/>
      <w:u w:val="none"/>
    </w:rPr>
  </w:style>
  <w:style w:type="character" w:customStyle="1" w:styleId="4Char">
    <w:name w:val="标题 4 Char"/>
    <w:basedOn w:val="a0"/>
    <w:link w:val="40"/>
    <w:uiPriority w:val="9"/>
    <w:rsid w:val="00750965"/>
    <w:rPr>
      <w:rFonts w:ascii="Cambria" w:eastAsia="宋体" w:hAnsi="Cambria" w:cs="Times New Roman"/>
      <w:b/>
      <w:bCs/>
      <w:kern w:val="2"/>
      <w:sz w:val="28"/>
      <w:szCs w:val="28"/>
    </w:rPr>
  </w:style>
  <w:style w:type="paragraph" w:styleId="af4">
    <w:name w:val="List Paragraph"/>
    <w:basedOn w:val="a"/>
    <w:uiPriority w:val="34"/>
    <w:qFormat/>
    <w:rsid w:val="00414EEF"/>
    <w:pPr>
      <w:spacing w:line="240" w:lineRule="auto"/>
      <w:ind w:firstLine="420"/>
    </w:pPr>
    <w:rPr>
      <w:rFonts w:eastAsia="宋体"/>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qFormat="1"/>
    <w:lsdException w:name="toc 4" w:semiHidden="0" w:qFormat="1"/>
    <w:lsdException w:name="toc 5" w:semiHidden="0" w:qFormat="1"/>
    <w:lsdException w:name="toc 6" w:semiHidden="0" w:qFormat="1"/>
    <w:lsdException w:name="toc 7" w:semiHidden="0" w:qFormat="1"/>
    <w:lsdException w:name="toc 8" w:semiHidden="0" w:qFormat="1"/>
    <w:lsdException w:name="toc 9" w:semiHidden="0" w:qFormat="1"/>
    <w:lsdException w:name="footnote text" w:qFormat="1"/>
    <w:lsdException w:name="annotation text" w:semiHidden="0" w:qFormat="1"/>
    <w:lsdException w:name="header" w:semiHidden="0" w:qFormat="1"/>
    <w:lsdException w:name="footer" w:semiHidden="0" w:qFormat="1"/>
    <w:lsdException w:name="caption" w:semiHidden="0" w:qFormat="1"/>
    <w:lsdException w:name="annotation reference" w:uiPriority="0"/>
    <w:lsdException w:name="page number" w:semiHidden="0"/>
    <w:lsdException w:name="Title" w:semiHidden="0" w:unhideWhenUsed="0" w:qFormat="1"/>
    <w:lsdException w:name="Default Paragraph Font" w:uiPriority="1"/>
    <w:lsdException w:name="Subtitle" w:semiHidden="0" w:uiPriority="11" w:unhideWhenUsed="0" w:qFormat="1"/>
    <w:lsdException w:name="Date" w:semiHidden="0" w:unhideWhenUsed="0" w:qFormat="1"/>
    <w:lsdException w:name="Hyperlink" w:semiHidden="0"/>
    <w:lsdException w:name="Strong" w:semiHidden="0" w:unhideWhenUsed="0" w:qFormat="1"/>
    <w:lsdException w:name="Emphasis" w:semiHidden="0" w:uiPriority="20" w:unhideWhenUsed="0" w:qFormat="1"/>
    <w:lsdException w:name="Normal (Web)" w:semiHidden="0" w:qFormat="1"/>
    <w:lsdException w:name="Normal Table" w:qFormat="1"/>
    <w:lsdException w:name="annotation subject" w:uiPriority="0"/>
    <w:lsdException w:name="Balloon Text"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nhideWhenUsed="0" w:qFormat="1"/>
    <w:lsdException w:name="Colorful List Accent 1" w:semiHidden="0" w:uiPriority="72" w:unhideWhenUsed="0"/>
    <w:lsdException w:name="Colorful Grid Accent 1" w:semiHidden="0" w:uiPriority="73" w:unhideWhenUsed="0"/>
    <w:lsdException w:name="Light Shading Accent 2" w:semiHidden="0" w:unhideWhenUsed="0" w:qFormat="1"/>
    <w:lsdException w:name="Light List Accent 2" w:semiHidden="0" w:unhideWhenUsed="0" w:qFormat="1"/>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nhideWhenUsed="0" w:qFormat="1"/>
    <w:lsdException w:name="Light Grid Accent 3" w:semiHidden="0" w:unhideWhenUsed="0" w:qFormat="1"/>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nhideWhenUsed="0" w:qFormat="1"/>
    <w:lsdException w:name="Colorful List Accent 3" w:semiHidden="0" w:uiPriority="72" w:unhideWhenUsed="0"/>
    <w:lsdException w:name="Colorful Grid Accent 3" w:semiHidden="0" w:uiPriority="73" w:unhideWhenUsed="0"/>
    <w:lsdException w:name="Light Shading Accent 4" w:semiHidden="0" w:unhideWhenUsed="0" w:qFormat="1"/>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nhideWhenUsed="0" w:qFormat="1"/>
    <w:lsdException w:name="Medium Grid 3 Accent 4" w:semiHidden="0" w:unhideWhenUsed="0" w:qFormat="1"/>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qFormat="1"/>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nhideWhenUsed="0" w:qFormat="1"/>
    <w:lsdException w:name="Colorful Grid Accent 5" w:semiHidden="0" w:uiPriority="73" w:unhideWhenUsed="0"/>
    <w:lsdException w:name="Light Shading Accent 6" w:semiHidden="0" w:unhideWhenUsed="0" w:qFormat="1"/>
    <w:lsdException w:name="Light List Accent 6" w:semiHidden="0" w:uiPriority="61" w:unhideWhenUsed="0"/>
    <w:lsdException w:name="Light Grid Accent 6" w:semiHidden="0" w:uiPriority="62" w:unhideWhenUsed="0"/>
    <w:lsdException w:name="Medium Shading 1 Accent 6" w:semiHidden="0" w:unhideWhenUsed="0" w:qFormat="1"/>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nhideWhenUsed="0" w:qFormat="1"/>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360" w:lineRule="auto"/>
      <w:ind w:firstLineChars="200" w:firstLine="200"/>
      <w:jc w:val="both"/>
    </w:pPr>
    <w:rPr>
      <w:rFonts w:ascii="Times New Roman" w:eastAsia="仿宋_GB2312" w:hAnsi="Times New Roman" w:cs="Times New Roman"/>
      <w:kern w:val="2"/>
      <w:sz w:val="28"/>
      <w:szCs w:val="24"/>
    </w:rPr>
  </w:style>
  <w:style w:type="paragraph" w:styleId="10">
    <w:name w:val="heading 1"/>
    <w:basedOn w:val="a"/>
    <w:next w:val="a"/>
    <w:link w:val="1Char"/>
    <w:uiPriority w:val="99"/>
    <w:qFormat/>
    <w:pPr>
      <w:keepNext/>
      <w:keepLines/>
      <w:spacing w:before="340" w:after="330" w:line="578" w:lineRule="auto"/>
      <w:outlineLvl w:val="0"/>
    </w:pPr>
    <w:rPr>
      <w:b/>
      <w:bCs/>
      <w:kern w:val="44"/>
      <w:sz w:val="44"/>
      <w:szCs w:val="44"/>
    </w:rPr>
  </w:style>
  <w:style w:type="paragraph" w:styleId="20">
    <w:name w:val="heading 2"/>
    <w:basedOn w:val="a"/>
    <w:next w:val="a"/>
    <w:link w:val="2Char"/>
    <w:uiPriority w:val="99"/>
    <w:qFormat/>
    <w:pPr>
      <w:keepNext/>
      <w:keepLines/>
      <w:spacing w:before="260" w:after="260" w:line="416" w:lineRule="auto"/>
      <w:outlineLvl w:val="1"/>
    </w:pPr>
    <w:rPr>
      <w:rFonts w:ascii="Cambria" w:eastAsia="宋体" w:hAnsi="Cambria"/>
      <w:b/>
      <w:bCs/>
      <w:sz w:val="32"/>
      <w:szCs w:val="32"/>
    </w:rPr>
  </w:style>
  <w:style w:type="paragraph" w:styleId="30">
    <w:name w:val="heading 3"/>
    <w:basedOn w:val="a"/>
    <w:next w:val="a"/>
    <w:link w:val="3Char"/>
    <w:uiPriority w:val="99"/>
    <w:qFormat/>
    <w:pPr>
      <w:keepNext/>
      <w:keepLines/>
      <w:spacing w:before="260" w:after="260" w:line="416" w:lineRule="auto"/>
      <w:outlineLvl w:val="2"/>
    </w:pPr>
    <w:rPr>
      <w:b/>
      <w:bCs/>
      <w:sz w:val="32"/>
      <w:szCs w:val="32"/>
    </w:rPr>
  </w:style>
  <w:style w:type="paragraph" w:styleId="40">
    <w:name w:val="heading 4"/>
    <w:basedOn w:val="a"/>
    <w:next w:val="a"/>
    <w:link w:val="4Char"/>
    <w:uiPriority w:val="9"/>
    <w:qFormat/>
    <w:rsid w:val="00750965"/>
    <w:pPr>
      <w:keepNext/>
      <w:keepLines/>
      <w:spacing w:before="280" w:after="290" w:line="376" w:lineRule="auto"/>
      <w:ind w:firstLineChars="0" w:firstLine="0"/>
      <w:outlineLvl w:val="3"/>
    </w:pPr>
    <w:rPr>
      <w:rFonts w:ascii="Cambria" w:eastAsia="宋体" w:hAnsi="Cambria"/>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nhideWhenUsed/>
    <w:pPr>
      <w:spacing w:line="360" w:lineRule="auto"/>
      <w:ind w:firstLineChars="200" w:firstLine="200"/>
    </w:pPr>
    <w:rPr>
      <w:rFonts w:ascii="Times New Roman" w:hAnsi="Times New Roman"/>
      <w:b/>
      <w:bCs/>
    </w:rPr>
  </w:style>
  <w:style w:type="paragraph" w:styleId="a4">
    <w:name w:val="annotation text"/>
    <w:basedOn w:val="a"/>
    <w:link w:val="Char0"/>
    <w:uiPriority w:val="99"/>
    <w:qFormat/>
    <w:pPr>
      <w:spacing w:line="240" w:lineRule="auto"/>
      <w:ind w:firstLineChars="0" w:firstLine="0"/>
      <w:jc w:val="left"/>
    </w:pPr>
    <w:rPr>
      <w:rFonts w:ascii="Calibri" w:hAnsi="Calibri"/>
    </w:rPr>
  </w:style>
  <w:style w:type="paragraph" w:styleId="7">
    <w:name w:val="toc 7"/>
    <w:basedOn w:val="a"/>
    <w:next w:val="a"/>
    <w:uiPriority w:val="99"/>
    <w:qFormat/>
    <w:pPr>
      <w:ind w:left="1680"/>
      <w:jc w:val="left"/>
    </w:pPr>
    <w:rPr>
      <w:rFonts w:ascii="Calibri" w:hAnsi="Calibri" w:cs="Calibri"/>
      <w:sz w:val="20"/>
      <w:szCs w:val="20"/>
    </w:rPr>
  </w:style>
  <w:style w:type="paragraph" w:styleId="a5">
    <w:name w:val="caption"/>
    <w:basedOn w:val="a"/>
    <w:next w:val="a"/>
    <w:link w:val="Char1"/>
    <w:uiPriority w:val="99"/>
    <w:qFormat/>
    <w:rPr>
      <w:rFonts w:ascii="Cambria" w:eastAsia="黑体" w:hAnsi="Cambria"/>
      <w:sz w:val="20"/>
      <w:szCs w:val="20"/>
    </w:rPr>
  </w:style>
  <w:style w:type="paragraph" w:styleId="a6">
    <w:name w:val="Document Map"/>
    <w:basedOn w:val="a"/>
    <w:link w:val="Char2"/>
    <w:uiPriority w:val="99"/>
    <w:semiHidden/>
    <w:rPr>
      <w:rFonts w:ascii="宋体" w:eastAsia="宋体"/>
      <w:sz w:val="18"/>
      <w:szCs w:val="18"/>
    </w:rPr>
  </w:style>
  <w:style w:type="paragraph" w:styleId="50">
    <w:name w:val="toc 5"/>
    <w:basedOn w:val="a"/>
    <w:next w:val="a"/>
    <w:uiPriority w:val="99"/>
    <w:qFormat/>
    <w:pPr>
      <w:ind w:left="1120"/>
      <w:jc w:val="left"/>
    </w:pPr>
    <w:rPr>
      <w:rFonts w:ascii="Calibri" w:hAnsi="Calibri" w:cs="Calibri"/>
      <w:sz w:val="20"/>
      <w:szCs w:val="20"/>
    </w:rPr>
  </w:style>
  <w:style w:type="paragraph" w:styleId="31">
    <w:name w:val="toc 3"/>
    <w:basedOn w:val="a"/>
    <w:next w:val="a"/>
    <w:uiPriority w:val="99"/>
    <w:qFormat/>
    <w:pPr>
      <w:ind w:left="560"/>
      <w:jc w:val="left"/>
    </w:pPr>
    <w:rPr>
      <w:rFonts w:ascii="Calibri" w:hAnsi="Calibri" w:cs="Calibri"/>
      <w:sz w:val="20"/>
      <w:szCs w:val="20"/>
    </w:rPr>
  </w:style>
  <w:style w:type="paragraph" w:styleId="8">
    <w:name w:val="toc 8"/>
    <w:basedOn w:val="a"/>
    <w:next w:val="a"/>
    <w:uiPriority w:val="99"/>
    <w:qFormat/>
    <w:pPr>
      <w:ind w:left="1960"/>
      <w:jc w:val="left"/>
    </w:pPr>
    <w:rPr>
      <w:rFonts w:ascii="Calibri" w:hAnsi="Calibri" w:cs="Calibri"/>
      <w:sz w:val="20"/>
      <w:szCs w:val="20"/>
    </w:rPr>
  </w:style>
  <w:style w:type="paragraph" w:styleId="a7">
    <w:name w:val="Date"/>
    <w:basedOn w:val="a"/>
    <w:next w:val="a"/>
    <w:link w:val="Char3"/>
    <w:uiPriority w:val="99"/>
    <w:qFormat/>
    <w:pPr>
      <w:ind w:leftChars="2500" w:left="100"/>
    </w:pPr>
  </w:style>
  <w:style w:type="paragraph" w:styleId="a8">
    <w:name w:val="Balloon Text"/>
    <w:basedOn w:val="a"/>
    <w:link w:val="Char4"/>
    <w:uiPriority w:val="99"/>
    <w:semiHidden/>
    <w:qFormat/>
    <w:rPr>
      <w:sz w:val="18"/>
      <w:szCs w:val="18"/>
    </w:rPr>
  </w:style>
  <w:style w:type="paragraph" w:styleId="a9">
    <w:name w:val="footer"/>
    <w:basedOn w:val="a"/>
    <w:link w:val="Char5"/>
    <w:uiPriority w:val="99"/>
    <w:qFormat/>
    <w:pPr>
      <w:tabs>
        <w:tab w:val="center" w:pos="4153"/>
        <w:tab w:val="right" w:pos="8306"/>
      </w:tabs>
      <w:snapToGrid w:val="0"/>
      <w:spacing w:line="240" w:lineRule="auto"/>
      <w:jc w:val="left"/>
    </w:pPr>
    <w:rPr>
      <w:sz w:val="18"/>
      <w:szCs w:val="18"/>
    </w:rPr>
  </w:style>
  <w:style w:type="paragraph" w:styleId="aa">
    <w:name w:val="header"/>
    <w:basedOn w:val="a"/>
    <w:link w:val="Char6"/>
    <w:uiPriority w:val="99"/>
    <w:qFormat/>
    <w:pPr>
      <w:pBdr>
        <w:bottom w:val="single" w:sz="6" w:space="1" w:color="auto"/>
      </w:pBdr>
      <w:tabs>
        <w:tab w:val="center" w:pos="4153"/>
        <w:tab w:val="right" w:pos="8306"/>
      </w:tabs>
      <w:snapToGrid w:val="0"/>
      <w:spacing w:line="240" w:lineRule="auto"/>
      <w:jc w:val="center"/>
    </w:pPr>
    <w:rPr>
      <w:sz w:val="18"/>
      <w:szCs w:val="18"/>
    </w:rPr>
  </w:style>
  <w:style w:type="paragraph" w:styleId="11">
    <w:name w:val="toc 1"/>
    <w:basedOn w:val="a"/>
    <w:next w:val="a"/>
    <w:uiPriority w:val="39"/>
    <w:qFormat/>
    <w:pPr>
      <w:spacing w:before="120"/>
      <w:jc w:val="left"/>
    </w:pPr>
    <w:rPr>
      <w:rFonts w:ascii="Calibri" w:hAnsi="Calibri" w:cs="Calibri"/>
      <w:b/>
      <w:bCs/>
      <w:i/>
      <w:iCs/>
      <w:sz w:val="24"/>
    </w:rPr>
  </w:style>
  <w:style w:type="paragraph" w:styleId="41">
    <w:name w:val="toc 4"/>
    <w:basedOn w:val="a"/>
    <w:next w:val="a"/>
    <w:uiPriority w:val="99"/>
    <w:qFormat/>
    <w:pPr>
      <w:ind w:left="840"/>
      <w:jc w:val="left"/>
    </w:pPr>
    <w:rPr>
      <w:rFonts w:ascii="Calibri" w:hAnsi="Calibri" w:cs="Calibri"/>
      <w:sz w:val="20"/>
      <w:szCs w:val="20"/>
    </w:rPr>
  </w:style>
  <w:style w:type="paragraph" w:styleId="ab">
    <w:name w:val="footnote text"/>
    <w:basedOn w:val="a"/>
    <w:link w:val="Char7"/>
    <w:uiPriority w:val="99"/>
    <w:semiHidden/>
    <w:qFormat/>
    <w:pPr>
      <w:snapToGrid w:val="0"/>
      <w:jc w:val="left"/>
    </w:pPr>
    <w:rPr>
      <w:sz w:val="18"/>
      <w:szCs w:val="18"/>
    </w:rPr>
  </w:style>
  <w:style w:type="paragraph" w:styleId="6">
    <w:name w:val="toc 6"/>
    <w:basedOn w:val="a"/>
    <w:next w:val="a"/>
    <w:uiPriority w:val="99"/>
    <w:qFormat/>
    <w:pPr>
      <w:ind w:left="1400"/>
      <w:jc w:val="left"/>
    </w:pPr>
    <w:rPr>
      <w:rFonts w:ascii="Calibri" w:hAnsi="Calibri" w:cs="Calibri"/>
      <w:sz w:val="20"/>
      <w:szCs w:val="20"/>
    </w:rPr>
  </w:style>
  <w:style w:type="paragraph" w:styleId="21">
    <w:name w:val="toc 2"/>
    <w:basedOn w:val="a"/>
    <w:next w:val="a"/>
    <w:uiPriority w:val="39"/>
    <w:qFormat/>
    <w:pPr>
      <w:spacing w:before="120"/>
      <w:ind w:left="280"/>
      <w:jc w:val="left"/>
    </w:pPr>
    <w:rPr>
      <w:rFonts w:ascii="Calibri" w:hAnsi="Calibri" w:cs="Calibri"/>
      <w:b/>
      <w:bCs/>
      <w:sz w:val="22"/>
      <w:szCs w:val="22"/>
    </w:rPr>
  </w:style>
  <w:style w:type="paragraph" w:styleId="9">
    <w:name w:val="toc 9"/>
    <w:basedOn w:val="a"/>
    <w:next w:val="a"/>
    <w:uiPriority w:val="99"/>
    <w:qFormat/>
    <w:pPr>
      <w:ind w:left="2240"/>
      <w:jc w:val="left"/>
    </w:pPr>
    <w:rPr>
      <w:rFonts w:ascii="Calibri" w:hAnsi="Calibri" w:cs="Calibri"/>
      <w:sz w:val="20"/>
      <w:szCs w:val="20"/>
    </w:rPr>
  </w:style>
  <w:style w:type="paragraph" w:styleId="ac">
    <w:name w:val="Normal (Web)"/>
    <w:basedOn w:val="a"/>
    <w:uiPriority w:val="99"/>
    <w:qFormat/>
    <w:pPr>
      <w:widowControl/>
      <w:spacing w:before="100" w:beforeAutospacing="1" w:after="100" w:afterAutospacing="1" w:line="240" w:lineRule="auto"/>
      <w:ind w:firstLineChars="0" w:firstLine="0"/>
      <w:jc w:val="left"/>
    </w:pPr>
    <w:rPr>
      <w:rFonts w:ascii="宋体" w:eastAsia="宋体" w:hAnsi="宋体" w:cs="宋体"/>
      <w:kern w:val="0"/>
      <w:sz w:val="24"/>
    </w:rPr>
  </w:style>
  <w:style w:type="paragraph" w:styleId="ad">
    <w:name w:val="Title"/>
    <w:basedOn w:val="a"/>
    <w:next w:val="a"/>
    <w:link w:val="Char8"/>
    <w:uiPriority w:val="99"/>
    <w:qFormat/>
    <w:pPr>
      <w:spacing w:before="240" w:after="60"/>
      <w:jc w:val="center"/>
      <w:outlineLvl w:val="0"/>
    </w:pPr>
    <w:rPr>
      <w:rFonts w:ascii="Cambria" w:eastAsia="宋体" w:hAnsi="Cambria"/>
      <w:b/>
      <w:bCs/>
      <w:sz w:val="32"/>
      <w:szCs w:val="32"/>
    </w:rPr>
  </w:style>
  <w:style w:type="character" w:styleId="ae">
    <w:name w:val="Strong"/>
    <w:uiPriority w:val="99"/>
    <w:qFormat/>
    <w:rPr>
      <w:rFonts w:cs="Times New Roman"/>
      <w:b/>
      <w:bCs/>
    </w:rPr>
  </w:style>
  <w:style w:type="character" w:styleId="af">
    <w:name w:val="page number"/>
    <w:uiPriority w:val="99"/>
    <w:rPr>
      <w:rFonts w:cs="Times New Roman"/>
    </w:rPr>
  </w:style>
  <w:style w:type="character" w:styleId="af0">
    <w:name w:val="Hyperlink"/>
    <w:uiPriority w:val="99"/>
    <w:rPr>
      <w:rFonts w:cs="Times New Roman"/>
      <w:color w:val="0000FF"/>
      <w:u w:val="single"/>
    </w:rPr>
  </w:style>
  <w:style w:type="character" w:styleId="af1">
    <w:name w:val="annotation reference"/>
    <w:basedOn w:val="a0"/>
    <w:unhideWhenUsed/>
    <w:rPr>
      <w:sz w:val="21"/>
      <w:szCs w:val="21"/>
    </w:rPr>
  </w:style>
  <w:style w:type="character" w:styleId="af2">
    <w:name w:val="footnote reference"/>
    <w:uiPriority w:val="99"/>
    <w:semiHidden/>
    <w:rPr>
      <w:rFonts w:cs="Times New Roman"/>
      <w:vertAlign w:val="superscript"/>
    </w:rPr>
  </w:style>
  <w:style w:type="table" w:styleId="af3">
    <w:name w:val="Table Grid"/>
    <w:basedOn w:val="a1"/>
    <w:uiPriority w:val="99"/>
    <w:qFormat/>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1">
    <w:name w:val="Light Shading Accent 1"/>
    <w:basedOn w:val="a1"/>
    <w:uiPriority w:val="60"/>
    <w:rPr>
      <w:rFonts w:ascii="Calibri" w:eastAsia="宋体" w:hAnsi="Calibri" w:cs="宋体"/>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1"/>
    <w:uiPriority w:val="99"/>
    <w:qFormat/>
    <w:rPr>
      <w:rFonts w:ascii="Times New Roman" w:eastAsia="宋体" w:hAnsi="Times New Roman" w:cs="Times New Roman"/>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4">
    <w:name w:val="Light Shading Accent 4"/>
    <w:basedOn w:val="a1"/>
    <w:uiPriority w:val="99"/>
    <w:qFormat/>
    <w:rPr>
      <w:rFonts w:ascii="Times New Roman" w:eastAsia="宋体" w:hAnsi="Times New Roman" w:cs="Times New Roman"/>
      <w:color w:val="5F497A"/>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5">
    <w:name w:val="Light Shading Accent 5"/>
    <w:basedOn w:val="a1"/>
    <w:uiPriority w:val="99"/>
    <w:qFormat/>
    <w:rPr>
      <w:rFonts w:ascii="Times New Roman" w:eastAsia="宋体" w:hAnsi="Times New Roman" w:cs="Times New Roman"/>
      <w:color w:val="31849B"/>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6">
    <w:name w:val="Light Shading Accent 6"/>
    <w:basedOn w:val="a1"/>
    <w:uiPriority w:val="99"/>
    <w:qFormat/>
    <w:rPr>
      <w:rFonts w:ascii="Times New Roman" w:eastAsia="宋体" w:hAnsi="Times New Roman" w:cs="Times New Roman"/>
      <w:color w:val="E36C0A"/>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styleId="-20">
    <w:name w:val="Light List Accent 2"/>
    <w:basedOn w:val="a1"/>
    <w:uiPriority w:val="99"/>
    <w:qFormat/>
    <w:rPr>
      <w:rFonts w:ascii="Times New Roman" w:eastAsia="宋体" w:hAnsi="Times New Roman" w:cs="Times New Roman"/>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3">
    <w:name w:val="Light List Accent 3"/>
    <w:basedOn w:val="a1"/>
    <w:uiPriority w:val="99"/>
    <w:qFormat/>
    <w:rPr>
      <w:rFonts w:ascii="Times New Roman" w:eastAsia="宋体" w:hAnsi="Times New Roman" w:cs="Times New Roman"/>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30">
    <w:name w:val="Light Grid Accent 3"/>
    <w:basedOn w:val="a1"/>
    <w:uiPriority w:val="99"/>
    <w:qFormat/>
    <w:rPr>
      <w:rFonts w:ascii="Times New Roman" w:eastAsia="宋体" w:hAnsi="Times New Roman" w:cs="Times New Roman"/>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宋体"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auto"/>
        </w:tcBorders>
      </w:tcPr>
    </w:tblStylePr>
    <w:tblStylePr w:type="lastRow">
      <w:pPr>
        <w:spacing w:before="0" w:after="0"/>
      </w:pPr>
      <w:rPr>
        <w:rFonts w:ascii="Cambria" w:eastAsia="宋体"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ascii="Cambria" w:eastAsia="宋体" w:hAnsi="Cambria" w:cs="Times New Roman"/>
        <w:b/>
        <w:bCs/>
      </w:rPr>
    </w:tblStylePr>
    <w:tblStylePr w:type="lastCol">
      <w:rPr>
        <w:rFonts w:ascii="Cambria" w:eastAsia="宋体"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1-6">
    <w:name w:val="Medium Shading 1 Accent 6"/>
    <w:basedOn w:val="a1"/>
    <w:uiPriority w:val="99"/>
    <w:qFormat/>
    <w:rPr>
      <w:rFonts w:ascii="Times New Roman" w:eastAsia="宋体" w:hAnsi="Times New Roman" w:cs="Times New Roman"/>
    </w:rPr>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styleId="1-60">
    <w:name w:val="Medium Grid 1 Accent 6"/>
    <w:basedOn w:val="a1"/>
    <w:uiPriority w:val="99"/>
    <w:qFormat/>
    <w:rPr>
      <w:rFonts w:ascii="Times New Roman" w:eastAsia="宋体" w:hAnsi="Times New Roman" w:cs="Times New Roman"/>
    </w:rPr>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2-4">
    <w:name w:val="Medium Grid 2 Accent 4"/>
    <w:basedOn w:val="a1"/>
    <w:uiPriority w:val="99"/>
    <w:qFormat/>
    <w:rPr>
      <w:rFonts w:ascii="Cambria" w:eastAsia="宋体" w:hAnsi="Cambria" w:cs="Times New Roman"/>
      <w:color w:val="000000"/>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auto"/>
          <w:insideV w:val="single" w:sz="6" w:space="0" w:color="auto"/>
        </w:tcBorders>
        <w:shd w:val="clear" w:color="auto" w:fill="BFB1D0"/>
      </w:tcPr>
    </w:tblStylePr>
    <w:tblStylePr w:type="nwCell">
      <w:rPr>
        <w:rFonts w:cs="Times New Roman"/>
      </w:rPr>
      <w:tblPr/>
      <w:tcPr>
        <w:shd w:val="clear" w:color="auto" w:fill="FFFFFF"/>
      </w:tcPr>
    </w:tblStylePr>
  </w:style>
  <w:style w:type="table" w:styleId="3-4">
    <w:name w:val="Medium Grid 3 Accent 4"/>
    <w:basedOn w:val="a1"/>
    <w:uiPriority w:val="99"/>
    <w:qFormat/>
    <w:rPr>
      <w:rFonts w:ascii="Times New Roman" w:eastAsia="宋体" w:hAnsi="Times New Roman" w:cs="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10">
    <w:name w:val="Colorful Shading Accent 1"/>
    <w:basedOn w:val="a1"/>
    <w:uiPriority w:val="99"/>
    <w:qFormat/>
    <w:rPr>
      <w:rFonts w:ascii="Times New Roman" w:eastAsia="宋体" w:hAnsi="Times New Roman" w:cs="Times New Roman"/>
      <w:color w:val="000000"/>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auto"/>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31">
    <w:name w:val="Colorful Shading Accent 3"/>
    <w:basedOn w:val="a1"/>
    <w:uiPriority w:val="99"/>
    <w:qFormat/>
    <w:rPr>
      <w:rFonts w:ascii="Times New Roman" w:eastAsia="宋体" w:hAnsi="Times New Roman" w:cs="Times New Roman"/>
      <w:color w:val="000000"/>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auto"/>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50">
    <w:name w:val="Colorful List Accent 5"/>
    <w:basedOn w:val="a1"/>
    <w:uiPriority w:val="99"/>
    <w:qFormat/>
    <w:rPr>
      <w:rFonts w:ascii="Times New Roman" w:eastAsia="宋体" w:hAnsi="Times New Roman" w:cs="Times New Roman"/>
      <w:color w:val="000000"/>
    </w:rPr>
    <w:tblPr>
      <w:tblInd w:w="0" w:type="dxa"/>
      <w:tblCellMar>
        <w:top w:w="0" w:type="dxa"/>
        <w:left w:w="108" w:type="dxa"/>
        <w:bottom w:w="0" w:type="dxa"/>
        <w:right w:w="108" w:type="dxa"/>
      </w:tblCellMar>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11">
    <w:name w:val="Colorful Grid Accent 1"/>
    <w:basedOn w:val="a1"/>
    <w:uiPriority w:val="73"/>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1Char">
    <w:name w:val="标题 1 Char"/>
    <w:basedOn w:val="a0"/>
    <w:link w:val="10"/>
    <w:uiPriority w:val="99"/>
    <w:qFormat/>
    <w:rPr>
      <w:rFonts w:ascii="Times New Roman" w:eastAsia="仿宋_GB2312" w:hAnsi="Times New Roman" w:cs="Times New Roman"/>
      <w:b/>
      <w:bCs/>
      <w:kern w:val="44"/>
      <w:sz w:val="44"/>
      <w:szCs w:val="44"/>
    </w:rPr>
  </w:style>
  <w:style w:type="character" w:customStyle="1" w:styleId="2Char">
    <w:name w:val="标题 2 Char"/>
    <w:basedOn w:val="a0"/>
    <w:link w:val="20"/>
    <w:uiPriority w:val="99"/>
    <w:qFormat/>
    <w:rPr>
      <w:rFonts w:ascii="Cambria" w:eastAsia="宋体" w:hAnsi="Cambria" w:cs="Times New Roman"/>
      <w:b/>
      <w:bCs/>
      <w:sz w:val="32"/>
      <w:szCs w:val="32"/>
    </w:rPr>
  </w:style>
  <w:style w:type="character" w:customStyle="1" w:styleId="3Char">
    <w:name w:val="标题 3 Char"/>
    <w:basedOn w:val="a0"/>
    <w:link w:val="30"/>
    <w:uiPriority w:val="99"/>
    <w:qFormat/>
    <w:rPr>
      <w:rFonts w:ascii="Times New Roman" w:eastAsia="仿宋_GB2312" w:hAnsi="Times New Roman" w:cs="Times New Roman"/>
      <w:b/>
      <w:bCs/>
      <w:sz w:val="32"/>
      <w:szCs w:val="32"/>
    </w:rPr>
  </w:style>
  <w:style w:type="character" w:customStyle="1" w:styleId="Char0">
    <w:name w:val="批注文字 Char"/>
    <w:basedOn w:val="a0"/>
    <w:link w:val="a4"/>
    <w:uiPriority w:val="99"/>
    <w:qFormat/>
    <w:rPr>
      <w:rFonts w:ascii="Calibri" w:eastAsia="仿宋_GB2312" w:hAnsi="Calibri" w:cs="Times New Roman"/>
      <w:sz w:val="28"/>
      <w:szCs w:val="24"/>
    </w:rPr>
  </w:style>
  <w:style w:type="character" w:customStyle="1" w:styleId="Char3">
    <w:name w:val="日期 Char"/>
    <w:basedOn w:val="a0"/>
    <w:link w:val="a7"/>
    <w:uiPriority w:val="99"/>
    <w:qFormat/>
    <w:rPr>
      <w:rFonts w:ascii="Times New Roman" w:eastAsia="仿宋_GB2312" w:hAnsi="Times New Roman" w:cs="Times New Roman"/>
      <w:sz w:val="28"/>
      <w:szCs w:val="24"/>
    </w:rPr>
  </w:style>
  <w:style w:type="character" w:customStyle="1" w:styleId="Char4">
    <w:name w:val="批注框文本 Char"/>
    <w:basedOn w:val="a0"/>
    <w:link w:val="a8"/>
    <w:uiPriority w:val="99"/>
    <w:semiHidden/>
    <w:qFormat/>
    <w:rPr>
      <w:rFonts w:ascii="Times New Roman" w:eastAsia="仿宋_GB2312" w:hAnsi="Times New Roman" w:cs="Times New Roman"/>
      <w:sz w:val="18"/>
      <w:szCs w:val="18"/>
    </w:rPr>
  </w:style>
  <w:style w:type="character" w:customStyle="1" w:styleId="Char5">
    <w:name w:val="页脚 Char"/>
    <w:basedOn w:val="a0"/>
    <w:link w:val="a9"/>
    <w:uiPriority w:val="99"/>
    <w:qFormat/>
    <w:rPr>
      <w:rFonts w:ascii="Times New Roman" w:eastAsia="仿宋_GB2312" w:hAnsi="Times New Roman" w:cs="Times New Roman"/>
      <w:sz w:val="18"/>
      <w:szCs w:val="18"/>
    </w:rPr>
  </w:style>
  <w:style w:type="character" w:customStyle="1" w:styleId="Char6">
    <w:name w:val="页眉 Char"/>
    <w:basedOn w:val="a0"/>
    <w:link w:val="aa"/>
    <w:uiPriority w:val="99"/>
    <w:qFormat/>
    <w:rPr>
      <w:rFonts w:ascii="Times New Roman" w:eastAsia="仿宋_GB2312" w:hAnsi="Times New Roman" w:cs="Times New Roman"/>
      <w:sz w:val="18"/>
      <w:szCs w:val="18"/>
    </w:rPr>
  </w:style>
  <w:style w:type="character" w:customStyle="1" w:styleId="Char7">
    <w:name w:val="脚注文本 Char"/>
    <w:basedOn w:val="a0"/>
    <w:link w:val="ab"/>
    <w:uiPriority w:val="99"/>
    <w:semiHidden/>
    <w:qFormat/>
    <w:rPr>
      <w:rFonts w:ascii="Times New Roman" w:eastAsia="仿宋_GB2312" w:hAnsi="Times New Roman" w:cs="Times New Roman"/>
      <w:sz w:val="18"/>
      <w:szCs w:val="18"/>
    </w:rPr>
  </w:style>
  <w:style w:type="character" w:customStyle="1" w:styleId="Char8">
    <w:name w:val="标题 Char"/>
    <w:basedOn w:val="a0"/>
    <w:link w:val="ad"/>
    <w:uiPriority w:val="99"/>
    <w:rPr>
      <w:rFonts w:ascii="Cambria" w:eastAsia="宋体" w:hAnsi="Cambria" w:cs="Times New Roman"/>
      <w:b/>
      <w:bCs/>
      <w:sz w:val="32"/>
      <w:szCs w:val="32"/>
    </w:rPr>
  </w:style>
  <w:style w:type="paragraph" w:customStyle="1" w:styleId="12">
    <w:name w:val="列出段落1"/>
    <w:basedOn w:val="a"/>
    <w:uiPriority w:val="99"/>
    <w:pPr>
      <w:ind w:firstLine="420"/>
    </w:pPr>
    <w:rPr>
      <w:szCs w:val="21"/>
    </w:rPr>
  </w:style>
  <w:style w:type="paragraph" w:customStyle="1" w:styleId="1">
    <w:name w:val="样式1"/>
    <w:basedOn w:val="a"/>
    <w:link w:val="1Char0"/>
    <w:qFormat/>
    <w:pPr>
      <w:numPr>
        <w:numId w:val="1"/>
      </w:numPr>
      <w:spacing w:before="100" w:beforeAutospacing="1" w:after="100" w:afterAutospacing="1"/>
      <w:ind w:left="0" w:firstLine="200"/>
    </w:pPr>
    <w:rPr>
      <w:rFonts w:ascii="黑体" w:eastAsia="黑体" w:hAnsi="黑体"/>
      <w:b/>
      <w:szCs w:val="28"/>
    </w:rPr>
  </w:style>
  <w:style w:type="paragraph" w:customStyle="1" w:styleId="2">
    <w:name w:val="样式2"/>
    <w:basedOn w:val="a"/>
    <w:uiPriority w:val="99"/>
    <w:pPr>
      <w:numPr>
        <w:ilvl w:val="2"/>
        <w:numId w:val="1"/>
      </w:numPr>
      <w:tabs>
        <w:tab w:val="left" w:pos="855"/>
      </w:tabs>
      <w:ind w:firstLineChars="0" w:firstLine="0"/>
    </w:pPr>
    <w:rPr>
      <w:rFonts w:ascii="黑体" w:eastAsia="黑体" w:hAnsi="黑体"/>
      <w:szCs w:val="28"/>
    </w:rPr>
  </w:style>
  <w:style w:type="paragraph" w:customStyle="1" w:styleId="3">
    <w:name w:val="样式3"/>
    <w:basedOn w:val="a"/>
    <w:uiPriority w:val="99"/>
    <w:pPr>
      <w:widowControl/>
      <w:numPr>
        <w:numId w:val="2"/>
      </w:numPr>
      <w:shd w:val="clear" w:color="auto" w:fill="FFFFFF"/>
      <w:ind w:left="0" w:firstLine="200"/>
    </w:pPr>
    <w:rPr>
      <w:rFonts w:ascii="仿宋_GB2312" w:hAnsi="仿宋"/>
      <w:b/>
      <w:kern w:val="0"/>
      <w:szCs w:val="30"/>
    </w:rPr>
  </w:style>
  <w:style w:type="paragraph" w:customStyle="1" w:styleId="4">
    <w:name w:val="样式4"/>
    <w:basedOn w:val="a"/>
    <w:uiPriority w:val="99"/>
    <w:pPr>
      <w:numPr>
        <w:ilvl w:val="3"/>
        <w:numId w:val="1"/>
      </w:numPr>
      <w:tabs>
        <w:tab w:val="left" w:pos="855"/>
        <w:tab w:val="left" w:pos="945"/>
      </w:tabs>
      <w:autoSpaceDE w:val="0"/>
      <w:autoSpaceDN w:val="0"/>
      <w:adjustRightInd w:val="0"/>
      <w:ind w:left="0" w:firstLine="200"/>
      <w:jc w:val="left"/>
    </w:pPr>
    <w:rPr>
      <w:rFonts w:ascii="仿宋_GB2312" w:hAnsi="仿宋"/>
      <w:b/>
      <w:kern w:val="0"/>
      <w:szCs w:val="28"/>
    </w:rPr>
  </w:style>
  <w:style w:type="paragraph" w:customStyle="1" w:styleId="5">
    <w:name w:val="样式5"/>
    <w:basedOn w:val="a"/>
    <w:uiPriority w:val="99"/>
    <w:pPr>
      <w:numPr>
        <w:numId w:val="3"/>
      </w:numPr>
      <w:spacing w:line="240" w:lineRule="auto"/>
      <w:ind w:left="0" w:firstLine="200"/>
    </w:pPr>
    <w:rPr>
      <w:rFonts w:ascii="仿宋_GB2312"/>
      <w:b/>
      <w:szCs w:val="28"/>
    </w:rPr>
  </w:style>
  <w:style w:type="paragraph" w:customStyle="1" w:styleId="-51">
    <w:name w:val="深色列表 - 强调文字颜色 51"/>
    <w:basedOn w:val="a"/>
    <w:uiPriority w:val="99"/>
    <w:pPr>
      <w:spacing w:line="240" w:lineRule="auto"/>
      <w:ind w:left="720" w:firstLineChars="0" w:firstLine="0"/>
      <w:contextualSpacing/>
    </w:pPr>
    <w:rPr>
      <w:rFonts w:ascii="Calibri" w:eastAsia="宋体" w:hAnsi="Calibri"/>
      <w:sz w:val="24"/>
      <w:szCs w:val="21"/>
    </w:rPr>
  </w:style>
  <w:style w:type="paragraph" w:customStyle="1" w:styleId="22">
    <w:name w:val="列出段落2"/>
    <w:basedOn w:val="a"/>
    <w:uiPriority w:val="99"/>
    <w:pPr>
      <w:spacing w:line="240" w:lineRule="auto"/>
      <w:ind w:firstLine="420"/>
    </w:pPr>
    <w:rPr>
      <w:rFonts w:ascii="Calibri" w:eastAsia="宋体" w:hAnsi="Calibri"/>
      <w:sz w:val="21"/>
      <w:szCs w:val="21"/>
    </w:rPr>
  </w:style>
  <w:style w:type="paragraph" w:customStyle="1" w:styleId="TOC1">
    <w:name w:val="TOC 标题1"/>
    <w:basedOn w:val="10"/>
    <w:next w:val="a"/>
    <w:uiPriority w:val="99"/>
    <w:pPr>
      <w:widowControl/>
      <w:spacing w:before="480" w:after="0" w:line="276" w:lineRule="auto"/>
      <w:ind w:firstLineChars="0" w:firstLine="0"/>
      <w:jc w:val="left"/>
      <w:outlineLvl w:val="9"/>
    </w:pPr>
    <w:rPr>
      <w:rFonts w:ascii="Cambria" w:eastAsia="宋体" w:hAnsi="Cambria"/>
      <w:color w:val="365F91"/>
      <w:kern w:val="0"/>
      <w:sz w:val="28"/>
      <w:szCs w:val="28"/>
    </w:rPr>
  </w:style>
  <w:style w:type="paragraph" w:customStyle="1" w:styleId="Char9">
    <w:name w:val="Char"/>
    <w:basedOn w:val="a"/>
    <w:pPr>
      <w:keepNext/>
      <w:keepLines/>
      <w:pageBreakBefore/>
      <w:tabs>
        <w:tab w:val="left" w:pos="855"/>
      </w:tabs>
      <w:spacing w:line="240" w:lineRule="auto"/>
      <w:ind w:left="855" w:firstLineChars="0" w:hanging="435"/>
    </w:pPr>
    <w:rPr>
      <w:rFonts w:eastAsia="宋体"/>
      <w:sz w:val="21"/>
    </w:rPr>
  </w:style>
  <w:style w:type="paragraph" w:customStyle="1" w:styleId="Default">
    <w:name w:val="Default"/>
    <w:pPr>
      <w:widowControl w:val="0"/>
      <w:autoSpaceDE w:val="0"/>
      <w:autoSpaceDN w:val="0"/>
      <w:adjustRightInd w:val="0"/>
    </w:pPr>
    <w:rPr>
      <w:rFonts w:ascii="宋体" w:eastAsia="宋体" w:hAnsi="Times New Roman" w:cs="宋体"/>
      <w:color w:val="000000"/>
      <w:sz w:val="24"/>
      <w:szCs w:val="24"/>
    </w:rPr>
  </w:style>
  <w:style w:type="paragraph" w:customStyle="1" w:styleId="13">
    <w:name w:val="修订1"/>
    <w:hidden/>
    <w:uiPriority w:val="99"/>
    <w:semiHidden/>
    <w:rPr>
      <w:rFonts w:ascii="Times New Roman" w:eastAsia="仿宋_GB2312" w:hAnsi="Times New Roman" w:cs="Times New Roman"/>
      <w:kern w:val="2"/>
      <w:sz w:val="28"/>
      <w:szCs w:val="24"/>
    </w:rPr>
  </w:style>
  <w:style w:type="paragraph" w:customStyle="1" w:styleId="14">
    <w:name w:val="无间隔1"/>
    <w:link w:val="Chara"/>
    <w:uiPriority w:val="99"/>
    <w:rPr>
      <w:rFonts w:ascii="Calibri" w:eastAsia="宋体" w:hAnsi="Calibri" w:cs="Times New Roman"/>
      <w:sz w:val="22"/>
      <w:szCs w:val="22"/>
    </w:rPr>
  </w:style>
  <w:style w:type="character" w:customStyle="1" w:styleId="Char1">
    <w:name w:val="题注 Char"/>
    <w:link w:val="a5"/>
    <w:uiPriority w:val="99"/>
    <w:qFormat/>
    <w:locked/>
    <w:rPr>
      <w:rFonts w:ascii="Cambria" w:eastAsia="黑体" w:hAnsi="Cambria" w:cs="Times New Roman"/>
      <w:sz w:val="20"/>
      <w:szCs w:val="20"/>
    </w:rPr>
  </w:style>
  <w:style w:type="character" w:customStyle="1" w:styleId="15">
    <w:name w:val="占位符文本1"/>
    <w:uiPriority w:val="99"/>
    <w:semiHidden/>
    <w:rPr>
      <w:color w:val="808080"/>
    </w:rPr>
  </w:style>
  <w:style w:type="character" w:customStyle="1" w:styleId="Chara">
    <w:name w:val="无间隔 Char"/>
    <w:link w:val="14"/>
    <w:uiPriority w:val="99"/>
    <w:locked/>
    <w:rPr>
      <w:rFonts w:ascii="Calibri" w:eastAsia="宋体" w:hAnsi="Calibri" w:cs="Times New Roman"/>
      <w:kern w:val="0"/>
      <w:sz w:val="22"/>
    </w:rPr>
  </w:style>
  <w:style w:type="table" w:customStyle="1" w:styleId="-110">
    <w:name w:val="浅色列表 - 强调文字颜色 11"/>
    <w:uiPriority w:val="99"/>
    <w:qFormat/>
    <w:rPr>
      <w:rFonts w:ascii="Times New Roman" w:eastAsia="宋体" w:hAnsi="Times New Roman" w:cs="Times New Roman"/>
    </w:rPr>
    <w:tblPr>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12">
    <w:name w:val="浅色列表 - 强调文字颜色 12"/>
    <w:uiPriority w:val="99"/>
    <w:qFormat/>
    <w:rPr>
      <w:rFonts w:ascii="Times New Roman" w:eastAsia="宋体" w:hAnsi="Times New Roman" w:cs="Times New Roman"/>
    </w:rPr>
    <w:tblPr>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13">
    <w:name w:val="浅色列表 - 强调文字颜色 13"/>
    <w:uiPriority w:val="99"/>
    <w:qFormat/>
    <w:rPr>
      <w:rFonts w:ascii="Times New Roman" w:eastAsia="宋体" w:hAnsi="Times New Roman" w:cs="Times New Roman"/>
    </w:rPr>
    <w:tblPr>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1Char0">
    <w:name w:val="样式1 Char"/>
    <w:link w:val="1"/>
    <w:qFormat/>
    <w:locked/>
    <w:rPr>
      <w:rFonts w:ascii="黑体" w:eastAsia="黑体" w:hAnsi="黑体" w:cs="Times New Roman"/>
      <w:b/>
      <w:sz w:val="28"/>
      <w:szCs w:val="28"/>
    </w:rPr>
  </w:style>
  <w:style w:type="table" w:customStyle="1" w:styleId="16">
    <w:name w:val="浅色底纹1"/>
    <w:uiPriority w:val="99"/>
    <w:qFormat/>
    <w:rPr>
      <w:rFonts w:ascii="Times New Roman" w:eastAsia="宋体" w:hAnsi="Times New Roman" w:cs="Times New Roman"/>
      <w:color w:val="000000"/>
    </w:rPr>
    <w:tblPr>
      <w:tblBorders>
        <w:top w:val="single" w:sz="8" w:space="0" w:color="000000"/>
        <w:bottom w:val="single" w:sz="8" w:space="0" w:color="000000"/>
      </w:tblBorders>
      <w:tblCellMar>
        <w:top w:w="0" w:type="dxa"/>
        <w:left w:w="108" w:type="dxa"/>
        <w:bottom w:w="0" w:type="dxa"/>
        <w:right w:w="108" w:type="dxa"/>
      </w:tblCellMar>
    </w:tblPr>
  </w:style>
  <w:style w:type="table" w:customStyle="1" w:styleId="17">
    <w:name w:val="浅色列表1"/>
    <w:uiPriority w:val="99"/>
    <w:qFormat/>
    <w:rPr>
      <w:rFonts w:ascii="Times New Roman" w:eastAsia="宋体" w:hAnsi="Times New Roman" w:cs="Times New Roman"/>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4">
    <w:name w:val="浅色列表 - 强调文字颜色 14"/>
    <w:uiPriority w:val="99"/>
    <w:qFormat/>
    <w:rPr>
      <w:rFonts w:ascii="Times New Roman" w:eastAsia="宋体" w:hAnsi="Times New Roman" w:cs="Times New Roman"/>
    </w:rPr>
    <w:tblPr>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TOC2">
    <w:name w:val="TOC 标题2"/>
    <w:basedOn w:val="10"/>
    <w:next w:val="a"/>
    <w:uiPriority w:val="39"/>
    <w:qFormat/>
    <w:pPr>
      <w:widowControl/>
      <w:spacing w:before="480" w:after="0" w:line="276" w:lineRule="auto"/>
      <w:ind w:firstLineChars="0" w:firstLine="0"/>
      <w:jc w:val="left"/>
      <w:outlineLvl w:val="9"/>
    </w:pPr>
    <w:rPr>
      <w:rFonts w:ascii="Cambria" w:eastAsia="宋体" w:hAnsi="Cambria"/>
      <w:color w:val="365F91"/>
      <w:kern w:val="0"/>
      <w:sz w:val="28"/>
      <w:szCs w:val="28"/>
    </w:rPr>
  </w:style>
  <w:style w:type="character" w:customStyle="1" w:styleId="Char2">
    <w:name w:val="文档结构图 Char"/>
    <w:basedOn w:val="a0"/>
    <w:link w:val="a6"/>
    <w:uiPriority w:val="99"/>
    <w:semiHidden/>
    <w:rPr>
      <w:rFonts w:ascii="宋体" w:eastAsia="宋体" w:hAnsi="Times New Roman" w:cs="Times New Roman"/>
      <w:sz w:val="18"/>
      <w:szCs w:val="18"/>
    </w:rPr>
  </w:style>
  <w:style w:type="paragraph" w:customStyle="1" w:styleId="23">
    <w:name w:val="无间隔2"/>
    <w:link w:val="Char10"/>
    <w:uiPriority w:val="1"/>
    <w:qFormat/>
    <w:rPr>
      <w:rFonts w:ascii="Calibri" w:eastAsia="宋体" w:hAnsi="Calibri" w:cs="Times New Roman"/>
      <w:sz w:val="22"/>
      <w:szCs w:val="22"/>
    </w:rPr>
  </w:style>
  <w:style w:type="paragraph" w:customStyle="1" w:styleId="32">
    <w:name w:val="列出段落3"/>
    <w:basedOn w:val="a"/>
    <w:uiPriority w:val="34"/>
    <w:qFormat/>
    <w:pPr>
      <w:ind w:firstLine="420"/>
    </w:pPr>
  </w:style>
  <w:style w:type="character" w:customStyle="1" w:styleId="Char10">
    <w:name w:val="无间隔 Char1"/>
    <w:link w:val="23"/>
    <w:uiPriority w:val="1"/>
    <w:rPr>
      <w:rFonts w:ascii="Calibri" w:eastAsia="宋体" w:hAnsi="Calibri" w:cs="Times New Roman"/>
      <w:kern w:val="0"/>
      <w:sz w:val="22"/>
    </w:rPr>
  </w:style>
  <w:style w:type="character" w:customStyle="1" w:styleId="Char">
    <w:name w:val="批注主题 Char"/>
    <w:basedOn w:val="Char0"/>
    <w:link w:val="a3"/>
    <w:semiHidden/>
    <w:rPr>
      <w:rFonts w:ascii="Times New Roman" w:eastAsia="仿宋_GB2312" w:hAnsi="Times New Roman" w:cs="Times New Roman"/>
      <w:b/>
      <w:bCs/>
      <w:sz w:val="28"/>
      <w:szCs w:val="24"/>
    </w:rPr>
  </w:style>
  <w:style w:type="table" w:customStyle="1" w:styleId="-510">
    <w:name w:val="浅色底纹 - 着色 51"/>
    <w:basedOn w:val="a1"/>
    <w:uiPriority w:val="60"/>
    <w:qFormat/>
    <w:rPr>
      <w:rFonts w:ascii="Calibri" w:eastAsia="宋体" w:hAnsi="Calibri" w:cs="Times New Roman"/>
      <w:color w:val="31849B"/>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
    <w:name w:val="网格表 1 浅色 - 着色 11"/>
    <w:basedOn w:val="a1"/>
    <w:uiPriority w:val="46"/>
    <w:rPr>
      <w:rFonts w:ascii="Times New Roman" w:eastAsia="宋体" w:hAnsi="Times New Roman" w:cs="Times New Roman"/>
    </w:rPr>
    <w:tblPr>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10">
    <w:name w:val="无格式表格 11"/>
    <w:basedOn w:val="a1"/>
    <w:uiPriority w:val="41"/>
    <w:rPr>
      <w:rFonts w:ascii="Times New Roman" w:eastAsia="宋体" w:hAnsi="Times New Roman" w:cs="Times New Roma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3-11">
    <w:name w:val="清单表 3 - 着色 11"/>
    <w:basedOn w:val="a1"/>
    <w:uiPriority w:val="48"/>
    <w:rPr>
      <w:rFonts w:ascii="Times New Roman" w:eastAsia="宋体" w:hAnsi="Times New Roman" w:cs="Times New Roman"/>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4-11">
    <w:name w:val="网格表 4 - 着色 11"/>
    <w:basedOn w:val="a1"/>
    <w:uiPriority w:val="49"/>
    <w:rPr>
      <w:rFonts w:ascii="Times New Roman" w:eastAsia="宋体" w:hAnsi="Times New Roman" w:cs="Times New Roman"/>
    </w:rPr>
    <w:tblPr>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5-11">
    <w:name w:val="网格表 5 深色 - 着色 11"/>
    <w:basedOn w:val="a1"/>
    <w:uiPriority w:val="50"/>
    <w:rPr>
      <w:rFonts w:ascii="Times New Roman" w:eastAsia="宋体" w:hAnsi="Times New Roman" w:cs="Times New Roman"/>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5-51">
    <w:name w:val="网格表 5 深色 - 着色 51"/>
    <w:basedOn w:val="a1"/>
    <w:uiPriority w:val="50"/>
    <w:rPr>
      <w:rFonts w:ascii="Times New Roman" w:eastAsia="宋体" w:hAnsi="Times New Roman" w:cs="Times New Roman"/>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2-11">
    <w:name w:val="网格表 2 - 着色 11"/>
    <w:basedOn w:val="a1"/>
    <w:uiPriority w:val="47"/>
    <w:rPr>
      <w:rFonts w:ascii="Times New Roman" w:eastAsia="宋体" w:hAnsi="Times New Roman" w:cs="Times New Roman"/>
    </w:rPr>
    <w:tblPr>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41">
    <w:name w:val="网格表 1 浅色 - 着色 41"/>
    <w:basedOn w:val="a1"/>
    <w:uiPriority w:val="46"/>
    <w:rPr>
      <w:rFonts w:ascii="Times New Roman" w:eastAsia="宋体" w:hAnsi="Times New Roman" w:cs="Times New Roman"/>
    </w:rPr>
    <w:tblPr>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2-51">
    <w:name w:val="网格表 2 - 着色 51"/>
    <w:basedOn w:val="a1"/>
    <w:uiPriority w:val="47"/>
    <w:rPr>
      <w:rFonts w:ascii="Times New Roman" w:eastAsia="宋体" w:hAnsi="Times New Roman" w:cs="Times New Roman"/>
    </w:rPr>
    <w:tblPr>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font11">
    <w:name w:val="font11"/>
    <w:basedOn w:val="a0"/>
    <w:rPr>
      <w:rFonts w:ascii="宋体" w:eastAsia="宋体" w:hAnsi="宋体" w:cs="宋体"/>
      <w:color w:val="FFFF00"/>
      <w:sz w:val="18"/>
      <w:szCs w:val="18"/>
      <w:u w:val="none"/>
    </w:rPr>
  </w:style>
  <w:style w:type="character" w:customStyle="1" w:styleId="4Char">
    <w:name w:val="标题 4 Char"/>
    <w:basedOn w:val="a0"/>
    <w:link w:val="40"/>
    <w:uiPriority w:val="9"/>
    <w:rsid w:val="00750965"/>
    <w:rPr>
      <w:rFonts w:ascii="Cambria" w:eastAsia="宋体" w:hAnsi="Cambria" w:cs="Times New Roman"/>
      <w:b/>
      <w:bCs/>
      <w:kern w:val="2"/>
      <w:sz w:val="28"/>
      <w:szCs w:val="28"/>
    </w:rPr>
  </w:style>
  <w:style w:type="paragraph" w:styleId="af4">
    <w:name w:val="List Paragraph"/>
    <w:basedOn w:val="a"/>
    <w:uiPriority w:val="34"/>
    <w:qFormat/>
    <w:rsid w:val="00414EEF"/>
    <w:pPr>
      <w:spacing w:line="240" w:lineRule="auto"/>
      <w:ind w:firstLine="420"/>
    </w:pPr>
    <w:rPr>
      <w:rFonts w:eastAsia="宋体"/>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1401710">
      <w:bodyDiv w:val="1"/>
      <w:marLeft w:val="0"/>
      <w:marRight w:val="0"/>
      <w:marTop w:val="0"/>
      <w:marBottom w:val="0"/>
      <w:divBdr>
        <w:top w:val="none" w:sz="0" w:space="0" w:color="auto"/>
        <w:left w:val="none" w:sz="0" w:space="0" w:color="auto"/>
        <w:bottom w:val="none" w:sz="0" w:space="0" w:color="auto"/>
        <w:right w:val="none" w:sz="0" w:space="0" w:color="auto"/>
      </w:divBdr>
      <w:divsChild>
        <w:div w:id="511335712">
          <w:marLeft w:val="0"/>
          <w:marRight w:val="0"/>
          <w:marTop w:val="0"/>
          <w:marBottom w:val="0"/>
          <w:divBdr>
            <w:top w:val="none" w:sz="0" w:space="0" w:color="auto"/>
            <w:left w:val="none" w:sz="0" w:space="0" w:color="auto"/>
            <w:bottom w:val="none" w:sz="0" w:space="0" w:color="auto"/>
            <w:right w:val="none" w:sz="0" w:space="0" w:color="auto"/>
          </w:divBdr>
        </w:div>
      </w:divsChild>
    </w:div>
    <w:div w:id="1705209653">
      <w:bodyDiv w:val="1"/>
      <w:marLeft w:val="0"/>
      <w:marRight w:val="0"/>
      <w:marTop w:val="0"/>
      <w:marBottom w:val="0"/>
      <w:divBdr>
        <w:top w:val="none" w:sz="0" w:space="0" w:color="auto"/>
        <w:left w:val="none" w:sz="0" w:space="0" w:color="auto"/>
        <w:bottom w:val="none" w:sz="0" w:space="0" w:color="auto"/>
        <w:right w:val="none" w:sz="0" w:space="0" w:color="auto"/>
      </w:divBdr>
      <w:divsChild>
        <w:div w:id="351490643">
          <w:marLeft w:val="0"/>
          <w:marRight w:val="0"/>
          <w:marTop w:val="0"/>
          <w:marBottom w:val="0"/>
          <w:divBdr>
            <w:top w:val="none" w:sz="0" w:space="0" w:color="auto"/>
            <w:left w:val="none" w:sz="0" w:space="0" w:color="auto"/>
            <w:bottom w:val="none" w:sz="0" w:space="0" w:color="auto"/>
            <w:right w:val="none" w:sz="0" w:space="0" w:color="auto"/>
          </w:divBdr>
        </w:div>
      </w:divsChild>
    </w:div>
    <w:div w:id="1729958198">
      <w:bodyDiv w:val="1"/>
      <w:marLeft w:val="0"/>
      <w:marRight w:val="0"/>
      <w:marTop w:val="0"/>
      <w:marBottom w:val="0"/>
      <w:divBdr>
        <w:top w:val="none" w:sz="0" w:space="0" w:color="auto"/>
        <w:left w:val="none" w:sz="0" w:space="0" w:color="auto"/>
        <w:bottom w:val="none" w:sz="0" w:space="0" w:color="auto"/>
        <w:right w:val="none" w:sz="0" w:space="0" w:color="auto"/>
      </w:divBdr>
      <w:divsChild>
        <w:div w:id="98875304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9.png"/><Relationship Id="rId39"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3.jpeg"/><Relationship Id="rId29" Type="http://schemas.openxmlformats.org/officeDocument/2006/relationships/image" Target="media/image12.pn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7.jpg"/><Relationship Id="rId32" Type="http://schemas.openxmlformats.org/officeDocument/2006/relationships/image" Target="media/image15.png"/><Relationship Id="rId37" Type="http://schemas.openxmlformats.org/officeDocument/2006/relationships/header" Target="header4.xml"/><Relationship Id="rId40" Type="http://schemas.openxmlformats.org/officeDocument/2006/relationships/header" Target="header6.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9.jpeg"/><Relationship Id="rId10" Type="http://schemas.openxmlformats.org/officeDocument/2006/relationships/header" Target="header1.xml"/><Relationship Id="rId19" Type="http://schemas.openxmlformats.org/officeDocument/2006/relationships/chart" Target="charts/chart1.xml"/><Relationship Id="rId31" Type="http://schemas.openxmlformats.org/officeDocument/2006/relationships/image" Target="media/image14.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theme" Target="theme/theme1.xml"/></Relationships>
</file>

<file path=word/_rels/header4.xml.rels><?xml version="1.0" encoding="UTF-8" standalone="yes"?>
<Relationships xmlns="http://schemas.openxmlformats.org/package/2006/relationships"><Relationship Id="rId2" Type="http://schemas.openxmlformats.org/officeDocument/2006/relationships/image" Target="media/image200.png"/><Relationship Id="rId1" Type="http://schemas.openxmlformats.org/officeDocument/2006/relationships/image" Target="media/image20.png"/></Relationships>
</file>

<file path=word/charts/_rels/chart1.xml.rels><?xml version="1.0" encoding="UTF-8" standalone="yes"?>
<Relationships xmlns="http://schemas.openxmlformats.org/package/2006/relationships"><Relationship Id="rId1" Type="http://schemas.openxmlformats.org/officeDocument/2006/relationships/oleObject" Target="file:///D:\&#25105;&#30340;&#26700;&#38754;\&#23457;&#26680;&#35780;&#20272;&#24037;&#20316;2017\6.2016&#24180;&#26412;&#31185;&#25945;&#23398;&#36136;&#37327;&#25253;&#21578;\2016-2017&#23398;&#24180;&#23398;&#26657;&#26412;&#31185;&#25945;&#23398;&#36136;&#37327;&#25253;&#21578;\4.&#25253;&#21578;&#32479;&#31295;\&#22270;&#26631;&#34920;&#2668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学科分类!$H$61</c:f>
              <c:strCache>
                <c:ptCount val="1"/>
                <c:pt idx="0">
                  <c:v>2014年</c:v>
                </c:pt>
              </c:strCache>
            </c:strRef>
          </c:tx>
          <c:spPr>
            <a:solidFill>
              <a:schemeClr val="accent6"/>
            </a:solidFill>
            <a:scene3d>
              <a:camera prst="orthographicFront"/>
              <a:lightRig rig="threePt" dir="t"/>
            </a:scene3d>
            <a:sp3d>
              <a:bevelT/>
            </a:sp3d>
          </c:spPr>
          <c:invertIfNegative val="0"/>
          <c:cat>
            <c:strRef>
              <c:f>学科分类!$F$62:$F$71</c:f>
              <c:strCache>
                <c:ptCount val="10"/>
                <c:pt idx="0">
                  <c:v>法  学</c:v>
                </c:pt>
                <c:pt idx="1">
                  <c:v>工  学</c:v>
                </c:pt>
                <c:pt idx="2">
                  <c:v>理  学</c:v>
                </c:pt>
                <c:pt idx="3">
                  <c:v>管理学</c:v>
                </c:pt>
                <c:pt idx="4">
                  <c:v>教育学</c:v>
                </c:pt>
                <c:pt idx="5">
                  <c:v>经济学</c:v>
                </c:pt>
                <c:pt idx="6">
                  <c:v>历史学</c:v>
                </c:pt>
                <c:pt idx="7">
                  <c:v>农  学</c:v>
                </c:pt>
                <c:pt idx="8">
                  <c:v>文  学</c:v>
                </c:pt>
                <c:pt idx="9">
                  <c:v>艺术学</c:v>
                </c:pt>
              </c:strCache>
            </c:strRef>
          </c:cat>
          <c:val>
            <c:numRef>
              <c:f>学科分类!$H$62:$H$71</c:f>
              <c:numCache>
                <c:formatCode>General</c:formatCode>
                <c:ptCount val="10"/>
                <c:pt idx="0">
                  <c:v>623</c:v>
                </c:pt>
                <c:pt idx="1">
                  <c:v>3310</c:v>
                </c:pt>
                <c:pt idx="2">
                  <c:v>2852</c:v>
                </c:pt>
                <c:pt idx="3">
                  <c:v>2415</c:v>
                </c:pt>
                <c:pt idx="4">
                  <c:v>877</c:v>
                </c:pt>
                <c:pt idx="5">
                  <c:v>729</c:v>
                </c:pt>
                <c:pt idx="6">
                  <c:v>386</c:v>
                </c:pt>
                <c:pt idx="7">
                  <c:v>268</c:v>
                </c:pt>
                <c:pt idx="8">
                  <c:v>3174</c:v>
                </c:pt>
                <c:pt idx="9">
                  <c:v>3574</c:v>
                </c:pt>
              </c:numCache>
            </c:numRef>
          </c:val>
        </c:ser>
        <c:ser>
          <c:idx val="2"/>
          <c:order val="1"/>
          <c:tx>
            <c:strRef>
              <c:f>学科分类!$I$61</c:f>
              <c:strCache>
                <c:ptCount val="1"/>
                <c:pt idx="0">
                  <c:v>2015年</c:v>
                </c:pt>
              </c:strCache>
            </c:strRef>
          </c:tx>
          <c:spPr>
            <a:solidFill>
              <a:srgbClr val="00B050"/>
            </a:solidFill>
            <a:scene3d>
              <a:camera prst="orthographicFront"/>
              <a:lightRig rig="threePt" dir="t"/>
            </a:scene3d>
            <a:sp3d>
              <a:bevelT/>
            </a:sp3d>
          </c:spPr>
          <c:invertIfNegative val="0"/>
          <c:cat>
            <c:strRef>
              <c:f>学科分类!$F$62:$F$71</c:f>
              <c:strCache>
                <c:ptCount val="10"/>
                <c:pt idx="0">
                  <c:v>法  学</c:v>
                </c:pt>
                <c:pt idx="1">
                  <c:v>工  学</c:v>
                </c:pt>
                <c:pt idx="2">
                  <c:v>理  学</c:v>
                </c:pt>
                <c:pt idx="3">
                  <c:v>管理学</c:v>
                </c:pt>
                <c:pt idx="4">
                  <c:v>教育学</c:v>
                </c:pt>
                <c:pt idx="5">
                  <c:v>经济学</c:v>
                </c:pt>
                <c:pt idx="6">
                  <c:v>历史学</c:v>
                </c:pt>
                <c:pt idx="7">
                  <c:v>农  学</c:v>
                </c:pt>
                <c:pt idx="8">
                  <c:v>文  学</c:v>
                </c:pt>
                <c:pt idx="9">
                  <c:v>艺术学</c:v>
                </c:pt>
              </c:strCache>
            </c:strRef>
          </c:cat>
          <c:val>
            <c:numRef>
              <c:f>学科分类!$I$62:$I$71</c:f>
              <c:numCache>
                <c:formatCode>General</c:formatCode>
                <c:ptCount val="10"/>
                <c:pt idx="0">
                  <c:v>648</c:v>
                </c:pt>
                <c:pt idx="1">
                  <c:v>3962</c:v>
                </c:pt>
                <c:pt idx="2">
                  <c:v>2946</c:v>
                </c:pt>
                <c:pt idx="3">
                  <c:v>2623</c:v>
                </c:pt>
                <c:pt idx="4">
                  <c:v>1138</c:v>
                </c:pt>
                <c:pt idx="5">
                  <c:v>908</c:v>
                </c:pt>
                <c:pt idx="6">
                  <c:v>346</c:v>
                </c:pt>
                <c:pt idx="7">
                  <c:v>328</c:v>
                </c:pt>
                <c:pt idx="8">
                  <c:v>2652</c:v>
                </c:pt>
                <c:pt idx="9">
                  <c:v>3407</c:v>
                </c:pt>
              </c:numCache>
            </c:numRef>
          </c:val>
        </c:ser>
        <c:ser>
          <c:idx val="3"/>
          <c:order val="2"/>
          <c:tx>
            <c:strRef>
              <c:f>学科分类!$J$61</c:f>
              <c:strCache>
                <c:ptCount val="1"/>
                <c:pt idx="0">
                  <c:v>2016年</c:v>
                </c:pt>
              </c:strCache>
            </c:strRef>
          </c:tx>
          <c:spPr>
            <a:solidFill>
              <a:srgbClr val="0070C0"/>
            </a:solidFill>
            <a:scene3d>
              <a:camera prst="orthographicFront"/>
              <a:lightRig rig="threePt" dir="t"/>
            </a:scene3d>
            <a:sp3d>
              <a:bevelT/>
            </a:sp3d>
          </c:spPr>
          <c:invertIfNegative val="0"/>
          <c:cat>
            <c:strRef>
              <c:f>学科分类!$F$62:$F$71</c:f>
              <c:strCache>
                <c:ptCount val="10"/>
                <c:pt idx="0">
                  <c:v>法  学</c:v>
                </c:pt>
                <c:pt idx="1">
                  <c:v>工  学</c:v>
                </c:pt>
                <c:pt idx="2">
                  <c:v>理  学</c:v>
                </c:pt>
                <c:pt idx="3">
                  <c:v>管理学</c:v>
                </c:pt>
                <c:pt idx="4">
                  <c:v>教育学</c:v>
                </c:pt>
                <c:pt idx="5">
                  <c:v>经济学</c:v>
                </c:pt>
                <c:pt idx="6">
                  <c:v>历史学</c:v>
                </c:pt>
                <c:pt idx="7">
                  <c:v>农  学</c:v>
                </c:pt>
                <c:pt idx="8">
                  <c:v>文  学</c:v>
                </c:pt>
                <c:pt idx="9">
                  <c:v>艺术学</c:v>
                </c:pt>
              </c:strCache>
            </c:strRef>
          </c:cat>
          <c:val>
            <c:numRef>
              <c:f>学科分类!$J$62:$J$71</c:f>
              <c:numCache>
                <c:formatCode>General</c:formatCode>
                <c:ptCount val="10"/>
                <c:pt idx="0">
                  <c:v>655</c:v>
                </c:pt>
                <c:pt idx="1">
                  <c:v>5820</c:v>
                </c:pt>
                <c:pt idx="2">
                  <c:v>1758</c:v>
                </c:pt>
                <c:pt idx="3">
                  <c:v>2673</c:v>
                </c:pt>
                <c:pt idx="4">
                  <c:v>1217</c:v>
                </c:pt>
                <c:pt idx="5">
                  <c:v>1036</c:v>
                </c:pt>
                <c:pt idx="6">
                  <c:v>356</c:v>
                </c:pt>
                <c:pt idx="7">
                  <c:v>351</c:v>
                </c:pt>
                <c:pt idx="8">
                  <c:v>2468</c:v>
                </c:pt>
                <c:pt idx="9">
                  <c:v>3333</c:v>
                </c:pt>
              </c:numCache>
            </c:numRef>
          </c:val>
        </c:ser>
        <c:dLbls>
          <c:showLegendKey val="0"/>
          <c:showVal val="0"/>
          <c:showCatName val="0"/>
          <c:showSerName val="0"/>
          <c:showPercent val="0"/>
          <c:showBubbleSize val="0"/>
        </c:dLbls>
        <c:gapWidth val="75"/>
        <c:overlap val="-25"/>
        <c:axId val="124585088"/>
        <c:axId val="139924608"/>
      </c:barChart>
      <c:catAx>
        <c:axId val="124585088"/>
        <c:scaling>
          <c:orientation val="minMax"/>
        </c:scaling>
        <c:delete val="0"/>
        <c:axPos val="b"/>
        <c:numFmt formatCode="General" sourceLinked="0"/>
        <c:majorTickMark val="none"/>
        <c:minorTickMark val="none"/>
        <c:tickLblPos val="low"/>
        <c:txPr>
          <a:bodyPr rot="0" vert="eaVert"/>
          <a:lstStyle/>
          <a:p>
            <a:pPr>
              <a:defRPr sz="1000"/>
            </a:pPr>
            <a:endParaRPr lang="zh-CN"/>
          </a:p>
        </c:txPr>
        <c:crossAx val="139924608"/>
        <c:crosses val="autoZero"/>
        <c:auto val="1"/>
        <c:lblAlgn val="ctr"/>
        <c:lblOffset val="100"/>
        <c:noMultiLvlLbl val="0"/>
      </c:catAx>
      <c:valAx>
        <c:axId val="139924608"/>
        <c:scaling>
          <c:orientation val="minMax"/>
          <c:max val="6000"/>
        </c:scaling>
        <c:delete val="0"/>
        <c:axPos val="l"/>
        <c:majorGridlines/>
        <c:numFmt formatCode="General" sourceLinked="1"/>
        <c:majorTickMark val="none"/>
        <c:minorTickMark val="none"/>
        <c:tickLblPos val="nextTo"/>
        <c:spPr>
          <a:ln w="9525">
            <a:noFill/>
          </a:ln>
        </c:spPr>
        <c:txPr>
          <a:bodyPr/>
          <a:lstStyle/>
          <a:p>
            <a:pPr>
              <a:defRPr>
                <a:latin typeface="Times New Roman" pitchFamily="18" charset="0"/>
                <a:cs typeface="Times New Roman" pitchFamily="18" charset="0"/>
              </a:defRPr>
            </a:pPr>
            <a:endParaRPr lang="zh-CN"/>
          </a:p>
        </c:txPr>
        <c:crossAx val="124585088"/>
        <c:crosses val="autoZero"/>
        <c:crossBetween val="between"/>
      </c:valAx>
    </c:plotArea>
    <c:legend>
      <c:legendPos val="b"/>
      <c:layout/>
      <c:overlay val="0"/>
      <c:txPr>
        <a:bodyPr/>
        <a:lstStyle/>
        <a:p>
          <a:pPr>
            <a:defRPr sz="1100"/>
          </a:pPr>
          <a:endParaRPr lang="zh-CN"/>
        </a:p>
      </c:txPr>
    </c:legend>
    <c:plotVisOnly val="1"/>
    <c:dispBlanksAs val="gap"/>
    <c:showDLblsOverMax val="0"/>
  </c:chart>
  <c:spPr>
    <a:scene3d>
      <a:camera prst="orthographicFront"/>
      <a:lightRig rig="threePt" dir="t"/>
    </a:scene3d>
    <a:sp3d>
      <a:bevelB/>
    </a:sp3d>
  </c:sp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9FBEA2-16AE-4551-9D66-FDB5830BF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2299</TotalTime>
  <Pages>37</Pages>
  <Words>14790</Words>
  <Characters>15530</Characters>
  <Application>Microsoft Office Word</Application>
  <DocSecurity>0</DocSecurity>
  <Lines>817</Lines>
  <Paragraphs>673</Paragraphs>
  <ScaleCrop>false</ScaleCrop>
  <Company>Microsoft</Company>
  <LinksUpToDate>false</LinksUpToDate>
  <CharactersWithSpaces>29647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yznughl</dc:creator>
  <cp:lastModifiedBy>Administrator</cp:lastModifiedBy>
  <cp:revision>212</cp:revision>
  <cp:lastPrinted>2017-10-06T09:33:00Z</cp:lastPrinted>
  <dcterms:created xsi:type="dcterms:W3CDTF">2017-10-30T01:53:00Z</dcterms:created>
  <dcterms:modified xsi:type="dcterms:W3CDTF">2017-12-11T09:07:00Z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2052-10.1.0.6747</vt:lpwstr>
  </property>
</Properties>
</file>